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A6" w:rsidRDefault="00281A41">
      <w:pPr>
        <w:spacing w:line="276" w:lineRule="auto"/>
        <w:jc w:val="center"/>
        <w:rPr>
          <w:rFonts w:ascii="Arial" w:eastAsia="Arial" w:hAnsi="Arial" w:cs="Arial"/>
          <w:b/>
        </w:rPr>
      </w:pPr>
      <w:r>
        <w:rPr>
          <w:rFonts w:ascii="Arial" w:eastAsia="Arial" w:hAnsi="Arial" w:cs="Arial"/>
          <w:b/>
        </w:rPr>
        <w:t>PROGRAMA DE LA UNIDAD DE APRENDIZAJE</w:t>
      </w:r>
    </w:p>
    <w:p w:rsidR="00EF0AA6" w:rsidRDefault="00EF0AA6">
      <w:pPr>
        <w:spacing w:line="276" w:lineRule="auto"/>
        <w:jc w:val="center"/>
        <w:rPr>
          <w:rFonts w:ascii="Arial" w:eastAsia="Arial" w:hAnsi="Arial" w:cs="Arial"/>
          <w:b/>
        </w:rPr>
      </w:pPr>
    </w:p>
    <w:p w:rsidR="00EF0AA6" w:rsidRDefault="00281A41">
      <w:pPr>
        <w:spacing w:line="276" w:lineRule="auto"/>
        <w:jc w:val="center"/>
        <w:rPr>
          <w:rFonts w:ascii="Arial" w:eastAsia="Arial" w:hAnsi="Arial" w:cs="Arial"/>
          <w:b/>
        </w:rPr>
      </w:pPr>
      <w:r>
        <w:rPr>
          <w:rFonts w:ascii="Arial" w:eastAsia="Arial" w:hAnsi="Arial" w:cs="Arial"/>
          <w:b/>
        </w:rPr>
        <w:t>ESTUDIO DE CASO DE INSTITUCIONES JURÍDICAS V</w:t>
      </w:r>
    </w:p>
    <w:p w:rsidR="00EF0AA6" w:rsidRDefault="00281A41">
      <w:pPr>
        <w:spacing w:line="276" w:lineRule="auto"/>
        <w:jc w:val="center"/>
        <w:rPr>
          <w:rFonts w:ascii="Arial" w:eastAsia="Arial" w:hAnsi="Arial" w:cs="Arial"/>
        </w:rPr>
      </w:pPr>
      <w:r>
        <w:rPr>
          <w:rFonts w:ascii="Arial" w:eastAsia="Arial" w:hAnsi="Arial" w:cs="Arial"/>
        </w:rPr>
        <w:t>Noviembre 2017</w:t>
      </w:r>
    </w:p>
    <w:p w:rsidR="00EF0AA6" w:rsidRDefault="00EF0AA6">
      <w:pPr>
        <w:spacing w:line="276" w:lineRule="auto"/>
        <w:jc w:val="center"/>
        <w:rPr>
          <w:rFonts w:ascii="Arial" w:eastAsia="Arial" w:hAnsi="Arial" w:cs="Arial"/>
          <w:sz w:val="18"/>
          <w:szCs w:val="18"/>
        </w:rPr>
      </w:pPr>
    </w:p>
    <w:p w:rsidR="00EF0AA6" w:rsidRDefault="00281A41">
      <w:pPr>
        <w:spacing w:line="276" w:lineRule="auto"/>
        <w:rPr>
          <w:rFonts w:ascii="Arial" w:eastAsia="Arial" w:hAnsi="Arial" w:cs="Arial"/>
          <w:b/>
        </w:rPr>
      </w:pPr>
      <w:r>
        <w:rPr>
          <w:rFonts w:ascii="Arial" w:eastAsia="Arial" w:hAnsi="Arial" w:cs="Arial"/>
          <w:b/>
        </w:rPr>
        <w:t>CONTENIDO:</w:t>
      </w:r>
    </w:p>
    <w:p w:rsidR="00EF0AA6" w:rsidRDefault="00EF0AA6">
      <w:pPr>
        <w:spacing w:line="276" w:lineRule="auto"/>
        <w:rPr>
          <w:rFonts w:ascii="Arial" w:eastAsia="Arial" w:hAnsi="Arial" w:cs="Arial"/>
          <w:b/>
        </w:rPr>
      </w:pPr>
    </w:p>
    <w:p w:rsidR="00EF0AA6" w:rsidRDefault="00281A41">
      <w:pPr>
        <w:numPr>
          <w:ilvl w:val="0"/>
          <w:numId w:val="1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Información general del curso</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Perfil de egreso</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Relación con el plan de estudios</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Campo de aplicación profesional</w:t>
      </w:r>
    </w:p>
    <w:p w:rsidR="00EF0AA6" w:rsidRDefault="00281A41">
      <w:pPr>
        <w:numPr>
          <w:ilvl w:val="0"/>
          <w:numId w:val="1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Descripción del curso</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Objetivo general del curso</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Objetivos parciales o específicos</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Contenido temático</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Introducción a la Metodología</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Introducción al Caso</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 xml:space="preserve">Modalidad de evaluación </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Elementos del desarrollo de la UA</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Perfil del profesor</w:t>
      </w:r>
    </w:p>
    <w:p w:rsidR="00EF0AA6" w:rsidRDefault="00281A41">
      <w:pPr>
        <w:numPr>
          <w:ilvl w:val="0"/>
          <w:numId w:val="1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Bibliografía básica del curso</w:t>
      </w:r>
    </w:p>
    <w:p w:rsidR="00EF0AA6" w:rsidRDefault="00EF0AA6">
      <w:pPr>
        <w:spacing w:line="276" w:lineRule="auto"/>
        <w:ind w:left="360"/>
        <w:rPr>
          <w:rFonts w:ascii="Arial" w:eastAsia="Arial" w:hAnsi="Arial" w:cs="Arial"/>
          <w:b/>
        </w:rPr>
      </w:pPr>
    </w:p>
    <w:p w:rsidR="00EF0AA6" w:rsidRDefault="00281A41">
      <w:pPr>
        <w:numPr>
          <w:ilvl w:val="0"/>
          <w:numId w:val="1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Bibliografía complementaria</w:t>
      </w:r>
    </w:p>
    <w:p w:rsidR="00EF0AA6" w:rsidRDefault="00EF0AA6">
      <w:pPr>
        <w:pBdr>
          <w:top w:val="nil"/>
          <w:left w:val="nil"/>
          <w:bottom w:val="nil"/>
          <w:right w:val="nil"/>
          <w:between w:val="nil"/>
        </w:pBdr>
        <w:ind w:left="708" w:hanging="708"/>
        <w:rPr>
          <w:rFonts w:ascii="Arial" w:eastAsia="Arial" w:hAnsi="Arial" w:cs="Arial"/>
          <w:b/>
          <w:color w:val="000000"/>
        </w:rPr>
      </w:pPr>
    </w:p>
    <w:p w:rsidR="00EF0AA6" w:rsidRDefault="00281A41">
      <w:pPr>
        <w:numPr>
          <w:ilvl w:val="0"/>
          <w:numId w:val="12"/>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Anexos</w:t>
      </w:r>
    </w:p>
    <w:p w:rsidR="00EF0AA6" w:rsidRDefault="00EF0AA6">
      <w:pPr>
        <w:pBdr>
          <w:top w:val="nil"/>
          <w:left w:val="nil"/>
          <w:bottom w:val="nil"/>
          <w:right w:val="nil"/>
          <w:between w:val="nil"/>
        </w:pBdr>
        <w:ind w:left="708" w:hanging="708"/>
        <w:rPr>
          <w:rFonts w:ascii="Arial" w:eastAsia="Arial" w:hAnsi="Arial" w:cs="Arial"/>
          <w:color w:val="000000"/>
        </w:rPr>
      </w:pP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 xml:space="preserve">Anexo I: Diagrama </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Anexo II: Actividades</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 xml:space="preserve">Anexo III: Entregables </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Anexo IV: Rubricas</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Anexo V: Cronograma</w:t>
      </w:r>
    </w:p>
    <w:p w:rsidR="00EF0AA6" w:rsidRDefault="00281A41">
      <w:pPr>
        <w:numPr>
          <w:ilvl w:val="0"/>
          <w:numId w:val="13"/>
        </w:numPr>
        <w:pBdr>
          <w:top w:val="nil"/>
          <w:left w:val="nil"/>
          <w:bottom w:val="nil"/>
          <w:right w:val="nil"/>
          <w:between w:val="nil"/>
        </w:pBdr>
        <w:spacing w:line="276" w:lineRule="auto"/>
        <w:rPr>
          <w:color w:val="000000"/>
        </w:rPr>
      </w:pPr>
      <w:r>
        <w:rPr>
          <w:rFonts w:ascii="Arial" w:eastAsia="Arial" w:hAnsi="Arial" w:cs="Arial"/>
          <w:color w:val="000000"/>
        </w:rPr>
        <w:t xml:space="preserve">Anexo VI: Caso de estudio </w:t>
      </w:r>
      <w:r>
        <w:rPr>
          <w:rFonts w:ascii="Arial" w:eastAsia="Arial" w:hAnsi="Arial" w:cs="Arial"/>
          <w:i/>
          <w:color w:val="000000"/>
        </w:rPr>
        <w:t xml:space="preserve">Las muertas de Juárez: </w:t>
      </w:r>
      <w:r>
        <w:rPr>
          <w:rFonts w:ascii="Arial" w:eastAsia="Arial" w:hAnsi="Arial" w:cs="Arial"/>
          <w:i/>
          <w:color w:val="000000"/>
          <w:sz w:val="28"/>
          <w:szCs w:val="28"/>
        </w:rPr>
        <w:t>“</w:t>
      </w:r>
      <w:r>
        <w:rPr>
          <w:rFonts w:ascii="Arial" w:eastAsia="Arial" w:hAnsi="Arial" w:cs="Arial"/>
          <w:i/>
          <w:color w:val="000000"/>
        </w:rPr>
        <w:t>El caso del</w:t>
      </w:r>
      <w:r>
        <w:rPr>
          <w:rFonts w:ascii="Arial" w:eastAsia="Arial" w:hAnsi="Arial" w:cs="Arial"/>
          <w:b/>
          <w:i/>
          <w:color w:val="000000"/>
        </w:rPr>
        <w:t xml:space="preserve"> </w:t>
      </w:r>
      <w:r>
        <w:rPr>
          <w:rFonts w:ascii="Arial" w:eastAsia="Arial" w:hAnsi="Arial" w:cs="Arial"/>
          <w:i/>
          <w:color w:val="000000"/>
        </w:rPr>
        <w:t>campo algodonero”</w:t>
      </w:r>
    </w:p>
    <w:p w:rsidR="00EF0AA6" w:rsidRDefault="00EF0AA6">
      <w:pPr>
        <w:numPr>
          <w:ilvl w:val="0"/>
          <w:numId w:val="13"/>
        </w:numPr>
        <w:pBdr>
          <w:top w:val="nil"/>
          <w:left w:val="nil"/>
          <w:bottom w:val="nil"/>
          <w:right w:val="nil"/>
          <w:between w:val="nil"/>
        </w:pBdr>
        <w:spacing w:line="276" w:lineRule="auto"/>
        <w:rPr>
          <w:color w:val="000000"/>
        </w:rPr>
      </w:pPr>
    </w:p>
    <w:p w:rsidR="00EF0AA6" w:rsidRDefault="00EF0AA6">
      <w:pPr>
        <w:pBdr>
          <w:top w:val="nil"/>
          <w:left w:val="nil"/>
          <w:bottom w:val="nil"/>
          <w:right w:val="nil"/>
          <w:between w:val="nil"/>
        </w:pBdr>
        <w:spacing w:line="276" w:lineRule="auto"/>
        <w:ind w:left="720" w:hanging="708"/>
        <w:rPr>
          <w:rFonts w:ascii="Arial" w:eastAsia="Arial" w:hAnsi="Arial" w:cs="Arial"/>
          <w:color w:val="000000"/>
        </w:rPr>
      </w:pPr>
    </w:p>
    <w:p w:rsidR="00EF0AA6" w:rsidRDefault="00EF0AA6">
      <w:pPr>
        <w:jc w:val="left"/>
        <w:rPr>
          <w:rFonts w:ascii="Arial" w:eastAsia="Arial" w:hAnsi="Arial" w:cs="Arial"/>
          <w:b/>
          <w:sz w:val="18"/>
          <w:szCs w:val="18"/>
        </w:rPr>
      </w:pPr>
    </w:p>
    <w:p w:rsidR="00EF0AA6" w:rsidRDefault="00EF0AA6">
      <w:pPr>
        <w:jc w:val="left"/>
        <w:rPr>
          <w:rFonts w:ascii="Arial" w:eastAsia="Arial" w:hAnsi="Arial" w:cs="Arial"/>
          <w:b/>
          <w:sz w:val="18"/>
          <w:szCs w:val="18"/>
        </w:rPr>
      </w:pPr>
    </w:p>
    <w:p w:rsidR="00EF0AA6" w:rsidRDefault="00281A41">
      <w:pPr>
        <w:jc w:val="left"/>
        <w:rPr>
          <w:rFonts w:ascii="Arial" w:eastAsia="Arial" w:hAnsi="Arial" w:cs="Arial"/>
          <w:b/>
          <w:sz w:val="18"/>
          <w:szCs w:val="18"/>
        </w:rPr>
      </w:pPr>
      <w:r>
        <w:br w:type="page"/>
      </w:r>
    </w:p>
    <w:p w:rsidR="00EF0AA6" w:rsidRDefault="00EF0AA6">
      <w:pPr>
        <w:spacing w:line="276" w:lineRule="auto"/>
        <w:jc w:val="center"/>
        <w:rPr>
          <w:rFonts w:ascii="Arial" w:eastAsia="Arial" w:hAnsi="Arial" w:cs="Arial"/>
          <w:b/>
          <w:sz w:val="18"/>
          <w:szCs w:val="18"/>
        </w:rPr>
      </w:pPr>
    </w:p>
    <w:p w:rsidR="00EF0AA6" w:rsidRDefault="00EF0AA6">
      <w:pPr>
        <w:spacing w:line="276" w:lineRule="auto"/>
        <w:ind w:left="360"/>
        <w:rPr>
          <w:rFonts w:ascii="Arial" w:eastAsia="Arial" w:hAnsi="Arial" w:cs="Arial"/>
          <w:b/>
          <w:sz w:val="18"/>
          <w:szCs w:val="18"/>
        </w:rPr>
      </w:pPr>
    </w:p>
    <w:p w:rsidR="00EF0AA6" w:rsidRDefault="00281A41">
      <w:pPr>
        <w:numPr>
          <w:ilvl w:val="0"/>
          <w:numId w:val="10"/>
        </w:numPr>
        <w:spacing w:line="276" w:lineRule="auto"/>
        <w:jc w:val="center"/>
        <w:rPr>
          <w:rFonts w:ascii="Arial" w:eastAsia="Arial" w:hAnsi="Arial" w:cs="Arial"/>
          <w:b/>
        </w:rPr>
      </w:pPr>
      <w:r>
        <w:rPr>
          <w:rFonts w:ascii="Arial" w:eastAsia="Arial" w:hAnsi="Arial" w:cs="Arial"/>
          <w:b/>
        </w:rPr>
        <w:t>INFORMACIÓN GENERAL DEL CURSO</w:t>
      </w:r>
    </w:p>
    <w:p w:rsidR="00EF0AA6" w:rsidRDefault="00EF0AA6">
      <w:pPr>
        <w:spacing w:line="276" w:lineRule="auto"/>
        <w:ind w:left="360"/>
        <w:jc w:val="left"/>
        <w:rPr>
          <w:rFonts w:ascii="Arial" w:eastAsia="Arial" w:hAnsi="Arial" w:cs="Arial"/>
          <w:b/>
        </w:rPr>
      </w:pPr>
    </w:p>
    <w:tbl>
      <w:tblPr>
        <w:tblStyle w:val="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1"/>
        <w:gridCol w:w="3179"/>
        <w:gridCol w:w="3482"/>
      </w:tblGrid>
      <w:tr w:rsidR="00EF0AA6">
        <w:tc>
          <w:tcPr>
            <w:tcW w:w="3301" w:type="dxa"/>
          </w:tcPr>
          <w:p w:rsidR="00EF0AA6" w:rsidRDefault="00281A41">
            <w:pPr>
              <w:rPr>
                <w:rFonts w:ascii="Arial" w:eastAsia="Arial" w:hAnsi="Arial" w:cs="Arial"/>
                <w:sz w:val="22"/>
                <w:szCs w:val="22"/>
              </w:rPr>
            </w:pPr>
            <w:r>
              <w:rPr>
                <w:rFonts w:ascii="Arial" w:eastAsia="Arial" w:hAnsi="Arial" w:cs="Arial"/>
                <w:b/>
                <w:sz w:val="22"/>
                <w:szCs w:val="22"/>
              </w:rPr>
              <w:t>Denominación:</w:t>
            </w:r>
            <w:r>
              <w:rPr>
                <w:rFonts w:ascii="Arial" w:eastAsia="Arial" w:hAnsi="Arial" w:cs="Arial"/>
                <w:sz w:val="22"/>
                <w:szCs w:val="22"/>
              </w:rPr>
              <w:t xml:space="preserve"> </w:t>
            </w:r>
          </w:p>
          <w:p w:rsidR="00EF0AA6" w:rsidRDefault="00281A4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Estudio de caso de instituciones jurídicas V (Derechos Humanos) </w:t>
            </w:r>
          </w:p>
          <w:p w:rsidR="00EF0AA6" w:rsidRDefault="00EF0AA6">
            <w:pPr>
              <w:rPr>
                <w:rFonts w:ascii="Arial" w:eastAsia="Arial" w:hAnsi="Arial" w:cs="Arial"/>
                <w:sz w:val="22"/>
                <w:szCs w:val="22"/>
              </w:rPr>
            </w:pPr>
          </w:p>
        </w:tc>
        <w:tc>
          <w:tcPr>
            <w:tcW w:w="3179" w:type="dxa"/>
          </w:tcPr>
          <w:p w:rsidR="00EF0AA6" w:rsidRDefault="00281A41">
            <w:pPr>
              <w:rPr>
                <w:rFonts w:ascii="Arial" w:eastAsia="Arial" w:hAnsi="Arial" w:cs="Arial"/>
                <w:sz w:val="22"/>
                <w:szCs w:val="22"/>
              </w:rPr>
            </w:pPr>
            <w:r>
              <w:rPr>
                <w:rFonts w:ascii="Arial" w:eastAsia="Arial" w:hAnsi="Arial" w:cs="Arial"/>
                <w:b/>
                <w:sz w:val="22"/>
                <w:szCs w:val="22"/>
              </w:rPr>
              <w:t xml:space="preserve">Tipo: </w:t>
            </w:r>
            <w:r>
              <w:rPr>
                <w:rFonts w:ascii="Arial" w:eastAsia="Arial" w:hAnsi="Arial" w:cs="Arial"/>
                <w:sz w:val="22"/>
                <w:szCs w:val="22"/>
              </w:rPr>
              <w:t>Curso-Taller</w:t>
            </w:r>
          </w:p>
        </w:tc>
        <w:tc>
          <w:tcPr>
            <w:tcW w:w="3482" w:type="dxa"/>
          </w:tcPr>
          <w:p w:rsidR="00EF0AA6" w:rsidRDefault="00281A41">
            <w:pPr>
              <w:rPr>
                <w:rFonts w:ascii="Arial" w:eastAsia="Arial" w:hAnsi="Arial" w:cs="Arial"/>
                <w:sz w:val="22"/>
                <w:szCs w:val="22"/>
              </w:rPr>
            </w:pPr>
            <w:r>
              <w:rPr>
                <w:rFonts w:ascii="Arial" w:eastAsia="Arial" w:hAnsi="Arial" w:cs="Arial"/>
                <w:b/>
                <w:sz w:val="22"/>
                <w:szCs w:val="22"/>
              </w:rPr>
              <w:t>Nivel</w:t>
            </w:r>
            <w:r>
              <w:rPr>
                <w:rFonts w:ascii="Arial" w:eastAsia="Arial" w:hAnsi="Arial" w:cs="Arial"/>
                <w:sz w:val="22"/>
                <w:szCs w:val="22"/>
              </w:rPr>
              <w:t>:  Pregrado</w:t>
            </w:r>
          </w:p>
        </w:tc>
      </w:tr>
      <w:tr w:rsidR="00EF0AA6">
        <w:tc>
          <w:tcPr>
            <w:tcW w:w="3301" w:type="dxa"/>
          </w:tcPr>
          <w:p w:rsidR="00EF0AA6" w:rsidRDefault="00281A41">
            <w:pPr>
              <w:spacing w:line="276" w:lineRule="auto"/>
              <w:rPr>
                <w:rFonts w:ascii="Arial" w:eastAsia="Arial" w:hAnsi="Arial" w:cs="Arial"/>
                <w:sz w:val="22"/>
                <w:szCs w:val="22"/>
              </w:rPr>
            </w:pPr>
            <w:r>
              <w:rPr>
                <w:rFonts w:ascii="Arial" w:eastAsia="Arial" w:hAnsi="Arial" w:cs="Arial"/>
                <w:b/>
                <w:sz w:val="22"/>
                <w:szCs w:val="22"/>
              </w:rPr>
              <w:t xml:space="preserve">Área de formación: </w:t>
            </w:r>
            <w:r>
              <w:rPr>
                <w:rFonts w:ascii="Arial" w:eastAsia="Arial" w:hAnsi="Arial" w:cs="Arial"/>
                <w:sz w:val="22"/>
                <w:szCs w:val="22"/>
              </w:rPr>
              <w:t>Básica común obligatoria</w:t>
            </w:r>
          </w:p>
        </w:tc>
        <w:tc>
          <w:tcPr>
            <w:tcW w:w="3179" w:type="dxa"/>
          </w:tcPr>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Modalidad: </w:t>
            </w:r>
            <w:r>
              <w:rPr>
                <w:rFonts w:ascii="Arial" w:eastAsia="Arial" w:hAnsi="Arial" w:cs="Arial"/>
                <w:sz w:val="22"/>
                <w:szCs w:val="22"/>
              </w:rPr>
              <w:t>Mixta</w:t>
            </w:r>
            <w:r>
              <w:rPr>
                <w:rFonts w:ascii="Arial" w:eastAsia="Arial" w:hAnsi="Arial" w:cs="Arial"/>
                <w:b/>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margin">
                        <wp:posOffset>1422400</wp:posOffset>
                      </wp:positionH>
                      <wp:positionV relativeFrom="paragraph">
                        <wp:posOffset>12700</wp:posOffset>
                      </wp:positionV>
                      <wp:extent cx="100965" cy="100330"/>
                      <wp:effectExtent l="0" t="0" r="0" b="0"/>
                      <wp:wrapNone/>
                      <wp:docPr id="4" name="4 Rectángulo"/>
                      <wp:cNvGraphicFramePr/>
                      <a:graphic xmlns:a="http://schemas.openxmlformats.org/drawingml/2006/main">
                        <a:graphicData uri="http://schemas.microsoft.com/office/word/2010/wordprocessingShape">
                          <wps:wsp>
                            <wps:cNvSpPr/>
                            <wps:spPr>
                              <a:xfrm>
                                <a:off x="5300280" y="3734598"/>
                                <a:ext cx="9144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F0AA6" w:rsidRDefault="00EF0AA6">
                                  <w:pPr>
                                    <w:jc w:val="left"/>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1422400</wp:posOffset>
                      </wp:positionH>
                      <wp:positionV relativeFrom="paragraph">
                        <wp:posOffset>12700</wp:posOffset>
                      </wp:positionV>
                      <wp:extent cx="100965" cy="100330"/>
                      <wp:effectExtent b="0" l="0" r="0" t="0"/>
                      <wp:wrapNone/>
                      <wp:docPr id="4"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00965" cy="100330"/>
                              </a:xfrm>
                              <a:prstGeom prst="rect"/>
                              <a:ln/>
                            </pic:spPr>
                          </pic:pic>
                        </a:graphicData>
                      </a:graphic>
                    </wp:anchor>
                  </w:drawing>
                </mc:Fallback>
              </mc:AlternateContent>
            </w:r>
          </w:p>
        </w:tc>
        <w:tc>
          <w:tcPr>
            <w:tcW w:w="3482" w:type="dxa"/>
          </w:tcPr>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Prerrequisitos:  </w:t>
            </w:r>
            <w:r>
              <w:rPr>
                <w:rFonts w:ascii="Arial" w:eastAsia="Arial" w:hAnsi="Arial" w:cs="Arial"/>
                <w:sz w:val="22"/>
                <w:szCs w:val="22"/>
              </w:rPr>
              <w:t>ECIJ IV</w:t>
            </w:r>
          </w:p>
        </w:tc>
      </w:tr>
      <w:tr w:rsidR="00EF0AA6">
        <w:tc>
          <w:tcPr>
            <w:tcW w:w="3301" w:type="dxa"/>
          </w:tcPr>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Horas: </w:t>
            </w:r>
            <w:r>
              <w:rPr>
                <w:rFonts w:ascii="Arial" w:eastAsia="Arial" w:hAnsi="Arial" w:cs="Arial"/>
                <w:sz w:val="22"/>
                <w:szCs w:val="22"/>
              </w:rPr>
              <w:t>_11__Teoría; _37_Práctica; __48_ Totales</w:t>
            </w:r>
          </w:p>
        </w:tc>
        <w:tc>
          <w:tcPr>
            <w:tcW w:w="3179" w:type="dxa"/>
          </w:tcPr>
          <w:p w:rsidR="00EF0AA6" w:rsidRDefault="00281A41">
            <w:pPr>
              <w:tabs>
                <w:tab w:val="center" w:pos="1522"/>
              </w:tabs>
              <w:spacing w:line="276" w:lineRule="auto"/>
              <w:rPr>
                <w:rFonts w:ascii="Arial" w:eastAsia="Arial" w:hAnsi="Arial" w:cs="Arial"/>
                <w:b/>
                <w:sz w:val="22"/>
                <w:szCs w:val="22"/>
              </w:rPr>
            </w:pPr>
            <w:r>
              <w:rPr>
                <w:rFonts w:ascii="Arial" w:eastAsia="Arial" w:hAnsi="Arial" w:cs="Arial"/>
                <w:b/>
                <w:sz w:val="22"/>
                <w:szCs w:val="22"/>
              </w:rPr>
              <w:t xml:space="preserve">Créditos: </w:t>
            </w:r>
            <w:r>
              <w:rPr>
                <w:rFonts w:ascii="Arial" w:eastAsia="Arial" w:hAnsi="Arial" w:cs="Arial"/>
                <w:b/>
                <w:sz w:val="22"/>
                <w:szCs w:val="22"/>
              </w:rPr>
              <w:tab/>
              <w:t>3</w:t>
            </w:r>
          </w:p>
        </w:tc>
        <w:tc>
          <w:tcPr>
            <w:tcW w:w="3482" w:type="dxa"/>
          </w:tcPr>
          <w:p w:rsidR="00EF0AA6" w:rsidRDefault="00281A41">
            <w:pPr>
              <w:spacing w:line="276" w:lineRule="auto"/>
              <w:rPr>
                <w:rFonts w:ascii="Arial" w:eastAsia="Arial" w:hAnsi="Arial" w:cs="Arial"/>
                <w:b/>
                <w:sz w:val="22"/>
                <w:szCs w:val="22"/>
              </w:rPr>
            </w:pPr>
            <w:r>
              <w:rPr>
                <w:rFonts w:ascii="Arial" w:eastAsia="Arial" w:hAnsi="Arial" w:cs="Arial"/>
                <w:b/>
                <w:sz w:val="22"/>
                <w:szCs w:val="22"/>
              </w:rPr>
              <w:t>NRC:</w:t>
            </w:r>
          </w:p>
        </w:tc>
      </w:tr>
      <w:tr w:rsidR="00EF0AA6">
        <w:tc>
          <w:tcPr>
            <w:tcW w:w="6480" w:type="dxa"/>
            <w:gridSpan w:val="2"/>
          </w:tcPr>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Elaboró: </w:t>
            </w:r>
            <w:r>
              <w:rPr>
                <w:rFonts w:ascii="Arial" w:eastAsia="Arial" w:hAnsi="Arial" w:cs="Arial"/>
                <w:sz w:val="22"/>
                <w:szCs w:val="22"/>
              </w:rPr>
              <w:t>Dra. Teresa Magnolia Preciado Rodríguez, Mtra. Sara Angélica Pérez Aguilar, Mtra. Karina Livier Macías Guzmán, Mtro. Adrián Torres Cuevas, Mtro. Carlos Valentín Veyna Martínez, Dr. Hans J</w:t>
            </w:r>
            <w:r>
              <w:rPr>
                <w:rFonts w:ascii="Arial" w:eastAsia="Arial" w:hAnsi="Arial" w:cs="Arial"/>
                <w:sz w:val="22"/>
                <w:szCs w:val="22"/>
              </w:rPr>
              <w:t xml:space="preserve">urado Parres, Dra. Karla Fabiola Vega Ruiz y Dr. Ernesto Castellanos Silva.  </w:t>
            </w:r>
          </w:p>
        </w:tc>
        <w:tc>
          <w:tcPr>
            <w:tcW w:w="3482" w:type="dxa"/>
          </w:tcPr>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Fecha de elaboración: </w:t>
            </w:r>
            <w:r>
              <w:rPr>
                <w:rFonts w:ascii="Arial" w:eastAsia="Arial" w:hAnsi="Arial" w:cs="Arial"/>
                <w:sz w:val="22"/>
                <w:szCs w:val="22"/>
              </w:rPr>
              <w:t>23 de octubre de 2017</w:t>
            </w:r>
            <w:r>
              <w:rPr>
                <w:rFonts w:ascii="Arial" w:eastAsia="Arial" w:hAnsi="Arial" w:cs="Arial"/>
                <w:b/>
                <w:sz w:val="22"/>
                <w:szCs w:val="22"/>
              </w:rPr>
              <w:t>.</w:t>
            </w: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Relación con el perfil de egreso</w:t>
      </w:r>
    </w:p>
    <w:tbl>
      <w:tblPr>
        <w:tblStyle w:val="a0"/>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281A41">
            <w:pPr>
              <w:pBdr>
                <w:top w:val="nil"/>
                <w:left w:val="nil"/>
                <w:bottom w:val="nil"/>
                <w:right w:val="nil"/>
                <w:between w:val="nil"/>
              </w:pBdr>
              <w:rPr>
                <w:rFonts w:ascii="Arial" w:eastAsia="Arial" w:hAnsi="Arial" w:cs="Arial"/>
                <w:b/>
                <w:color w:val="000000"/>
              </w:rPr>
            </w:pPr>
            <w:r>
              <w:rPr>
                <w:rFonts w:ascii="Arial" w:eastAsia="Arial" w:hAnsi="Arial" w:cs="Arial"/>
                <w:color w:val="000000"/>
              </w:rPr>
              <w:t>Al cursar esta unidad de aprendizaje se desarrollan habilidades de entendimiento y comprensión de la realidad actual haciendo énfasis en los factores sociales, culturales y filosóficos que exponen una institución jurídica (en esta propuesta se ha elegido c</w:t>
            </w:r>
            <w:r>
              <w:rPr>
                <w:rFonts w:ascii="Arial" w:eastAsia="Arial" w:hAnsi="Arial" w:cs="Arial"/>
                <w:color w:val="000000"/>
              </w:rPr>
              <w:t>omo institución jurídica los Derechos Humanos). El estudiante desarrollará competencias para la interpretación y argumentación sobre esta institución desde el Derecho, considerando su evolución histórica, fundamentos, clasificación, interpretación y sistem</w:t>
            </w:r>
            <w:r>
              <w:rPr>
                <w:rFonts w:ascii="Arial" w:eastAsia="Arial" w:hAnsi="Arial" w:cs="Arial"/>
                <w:color w:val="000000"/>
              </w:rPr>
              <w:t xml:space="preserve">as de defensa de los derechos humanos; problematizará el papel de la institución jurídica a través de un estudio de caso e identificará alternativas de solución de problemas con un abordaje empírico de entidades de la institución jurídica. </w:t>
            </w:r>
          </w:p>
          <w:p w:rsidR="00EF0AA6" w:rsidRDefault="00EF0AA6">
            <w:pPr>
              <w:spacing w:line="276" w:lineRule="auto"/>
              <w:rPr>
                <w:rFonts w:ascii="Arial" w:eastAsia="Arial" w:hAnsi="Arial" w:cs="Arial"/>
                <w:b/>
              </w:rPr>
            </w:pP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Relación con el perfil de estudios</w:t>
      </w:r>
    </w:p>
    <w:tbl>
      <w:tblPr>
        <w:tblStyle w:val="a1"/>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Esta unidad de aprendizaje está principalmente vinculada de forma vertical con las disciplinas básicas que cursa el estudiante en el quinto ciclo y transversalmente con las ya cursadas en los ciclos precedentes. Se parte </w:t>
            </w:r>
            <w:r>
              <w:rPr>
                <w:rFonts w:ascii="Arial" w:eastAsia="Arial" w:hAnsi="Arial" w:cs="Arial"/>
                <w:color w:val="000000"/>
              </w:rPr>
              <w:t>del objetivo de acercar al estudiante a la realidad, mediante los métodos del estudio de caso, estudio de campo y solución de problemas, para que así obtenga un conocimiento adicional al del ámbito jurídico enriquecido mediante la óptica del Derecho Intern</w:t>
            </w:r>
            <w:r>
              <w:rPr>
                <w:rFonts w:ascii="Arial" w:eastAsia="Arial" w:hAnsi="Arial" w:cs="Arial"/>
                <w:color w:val="000000"/>
              </w:rPr>
              <w:t>acional.</w:t>
            </w:r>
          </w:p>
          <w:p w:rsidR="00EF0AA6" w:rsidRDefault="00EF0AA6">
            <w:pPr>
              <w:pBdr>
                <w:top w:val="nil"/>
                <w:left w:val="nil"/>
                <w:bottom w:val="nil"/>
                <w:right w:val="nil"/>
                <w:between w:val="nil"/>
              </w:pBdr>
              <w:rPr>
                <w:rFonts w:ascii="Arial" w:eastAsia="Arial" w:hAnsi="Arial" w:cs="Arial"/>
                <w:b/>
                <w:color w:val="000000"/>
              </w:rPr>
            </w:pP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Campo de aplicación profesional de los conocimientos que promueve el desarrollo de la unidad de aprendizaje </w:t>
      </w:r>
    </w:p>
    <w:tbl>
      <w:tblPr>
        <w:tblStyle w:val="a2"/>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 dará durante la trayectoria académica del estudiante en el análisis de instituciones y casos jurídicos, así como en el ejercicio de </w:t>
            </w:r>
            <w:r>
              <w:rPr>
                <w:rFonts w:ascii="Arial" w:eastAsia="Arial" w:hAnsi="Arial" w:cs="Arial"/>
                <w:color w:val="000000"/>
              </w:rPr>
              <w:t xml:space="preserve">su profesión como asesor, postulante, proyectista, investigador o docente del derecho. </w:t>
            </w:r>
          </w:p>
          <w:p w:rsidR="00EF0AA6" w:rsidRDefault="00EF0AA6">
            <w:pPr>
              <w:pBdr>
                <w:top w:val="nil"/>
                <w:left w:val="nil"/>
                <w:bottom w:val="nil"/>
                <w:right w:val="nil"/>
                <w:between w:val="nil"/>
              </w:pBdr>
              <w:rPr>
                <w:rFonts w:ascii="Arial" w:eastAsia="Arial" w:hAnsi="Arial" w:cs="Arial"/>
                <w:b/>
                <w:color w:val="000000"/>
              </w:rPr>
            </w:pPr>
          </w:p>
        </w:tc>
      </w:tr>
    </w:tbl>
    <w:p w:rsidR="00EF0AA6" w:rsidRDefault="00EF0AA6">
      <w:pPr>
        <w:spacing w:line="276" w:lineRule="auto"/>
        <w:rPr>
          <w:rFonts w:ascii="Arial" w:eastAsia="Arial" w:hAnsi="Arial" w:cs="Arial"/>
          <w:b/>
          <w:sz w:val="18"/>
          <w:szCs w:val="18"/>
        </w:rPr>
      </w:pPr>
    </w:p>
    <w:p w:rsidR="00EF0AA6" w:rsidRDefault="00EF0AA6">
      <w:pPr>
        <w:spacing w:line="276" w:lineRule="auto"/>
        <w:rPr>
          <w:rFonts w:ascii="Arial" w:eastAsia="Arial" w:hAnsi="Arial" w:cs="Arial"/>
          <w:b/>
          <w:sz w:val="18"/>
          <w:szCs w:val="18"/>
        </w:rPr>
      </w:pPr>
    </w:p>
    <w:p w:rsidR="00EF0AA6" w:rsidRDefault="00281A41">
      <w:pPr>
        <w:numPr>
          <w:ilvl w:val="0"/>
          <w:numId w:val="10"/>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lastRenderedPageBreak/>
        <w:t>DESCRIPCIÓN DEL CURSO</w:t>
      </w:r>
    </w:p>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Objetivo general</w:t>
      </w:r>
    </w:p>
    <w:tbl>
      <w:tblPr>
        <w:tblStyle w:val="a3"/>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EF0AA6">
            <w:pPr>
              <w:rPr>
                <w:rFonts w:ascii="Arial" w:eastAsia="Arial" w:hAnsi="Arial" w:cs="Arial"/>
              </w:rPr>
            </w:pP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El alumno analizará los Derechos Humanos como institución jurídica desde una perspectiva multidisciplinaria e internacional, y con un abordaje empírico al fin de lograr una comprensión amplia de los problemas del Derecho, teniendo como base la evolución hi</w:t>
            </w:r>
            <w:r>
              <w:rPr>
                <w:rFonts w:ascii="Arial" w:eastAsia="Arial" w:hAnsi="Arial" w:cs="Arial"/>
                <w:color w:val="000000"/>
              </w:rPr>
              <w:t xml:space="preserve">stórica, fundamentos, clasificación, interpretación y sistemas de defensa, que lo induzca a elaborar propuestas de solución a los problemas. Para ello, desarrollará habilidades de investigación, análisis, interpretación, argumentación y trabajo en equipo. </w:t>
            </w:r>
          </w:p>
        </w:tc>
      </w:tr>
    </w:tbl>
    <w:p w:rsidR="00EF0AA6" w:rsidRDefault="00EF0AA6">
      <w:pPr>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Objetivos parciales </w:t>
      </w:r>
      <w:r>
        <w:rPr>
          <w:rFonts w:ascii="Arial" w:eastAsia="Arial" w:hAnsi="Arial" w:cs="Arial"/>
          <w:sz w:val="22"/>
          <w:szCs w:val="22"/>
        </w:rPr>
        <w:t>(si los hay)</w:t>
      </w:r>
    </w:p>
    <w:tbl>
      <w:tblPr>
        <w:tblStyle w:val="a4"/>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EF0AA6">
            <w:pPr>
              <w:pBdr>
                <w:top w:val="nil"/>
                <w:left w:val="nil"/>
                <w:bottom w:val="nil"/>
                <w:right w:val="nil"/>
                <w:between w:val="nil"/>
              </w:pBdr>
              <w:spacing w:line="276" w:lineRule="auto"/>
              <w:ind w:left="720" w:hanging="708"/>
              <w:rPr>
                <w:rFonts w:ascii="Arial" w:eastAsia="Arial" w:hAnsi="Arial" w:cs="Arial"/>
                <w:color w:val="000000"/>
              </w:rPr>
            </w:pP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Abordar mediante el método del estudio de caso la institución jurídica de los Derechos Humanos</w:t>
            </w: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Conocer desde diversos ámbitos la institución de los Derechos Humanos e identificar sus problemas actuales </w:t>
            </w: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Comprender los problemas de violación a los derechos humanos en contra de grupos vulnerables: las mujeres, menores de edad, indígenas. </w:t>
            </w: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Integrar el conocimiento que aportan las unidades de aprendizaje  precedentes para la comprensión de los Derechos Humanos como institución jurídica.  </w:t>
            </w: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Propiciar el trabajo en equipo.</w:t>
            </w: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Determinar la interacción que guarda la norma jurídica nacional e interna</w:t>
            </w:r>
            <w:r>
              <w:rPr>
                <w:rFonts w:ascii="Arial" w:eastAsia="Arial" w:hAnsi="Arial" w:cs="Arial"/>
                <w:color w:val="000000"/>
              </w:rPr>
              <w:t>cional para la comprensión de los derechos humanos.</w:t>
            </w:r>
          </w:p>
          <w:p w:rsidR="00EF0AA6" w:rsidRDefault="00281A4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Generar la discusión mediante argumentos sustentados teórica y empíricamente sobre casos reales.  </w:t>
            </w:r>
          </w:p>
          <w:p w:rsidR="00EF0AA6" w:rsidRDefault="00EF0AA6">
            <w:pPr>
              <w:pBdr>
                <w:top w:val="nil"/>
                <w:left w:val="nil"/>
                <w:bottom w:val="nil"/>
                <w:right w:val="nil"/>
                <w:between w:val="nil"/>
              </w:pBdr>
              <w:spacing w:line="360" w:lineRule="auto"/>
              <w:ind w:left="720" w:hanging="708"/>
              <w:rPr>
                <w:rFonts w:ascii="Arial" w:eastAsia="Arial" w:hAnsi="Arial" w:cs="Arial"/>
                <w:b/>
                <w:color w:val="000000"/>
              </w:rPr>
            </w:pPr>
          </w:p>
        </w:tc>
      </w:tr>
    </w:tbl>
    <w:p w:rsidR="00EF0AA6" w:rsidRDefault="00EF0AA6">
      <w:pPr>
        <w:spacing w:line="276" w:lineRule="auto"/>
        <w:rPr>
          <w:rFonts w:ascii="Arial" w:eastAsia="Arial" w:hAnsi="Arial" w:cs="Arial"/>
          <w:b/>
          <w:sz w:val="18"/>
          <w:szCs w:val="18"/>
        </w:rPr>
      </w:pPr>
    </w:p>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Contenido temático sintético</w:t>
      </w:r>
    </w:p>
    <w:tbl>
      <w:tblPr>
        <w:tblStyle w:val="a5"/>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Borders>
              <w:right w:val="single" w:sz="4" w:space="0" w:color="000000"/>
            </w:tcBorders>
          </w:tcPr>
          <w:p w:rsidR="00EF0AA6" w:rsidRDefault="00EF0AA6">
            <w:pPr>
              <w:pBdr>
                <w:top w:val="nil"/>
                <w:left w:val="nil"/>
                <w:bottom w:val="nil"/>
                <w:right w:val="nil"/>
                <w:between w:val="nil"/>
              </w:pBdr>
              <w:rPr>
                <w:rFonts w:ascii="Arial" w:eastAsia="Arial" w:hAnsi="Arial" w:cs="Arial"/>
                <w:color w:val="000000"/>
              </w:rPr>
            </w:pP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I. Un caso de Derechos Humanos: “Las muertes de Juárez: el caso del campo Algodonero”</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Generalidades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Secuencia de hechos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Actores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Perspectivas de los hechos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Identificación de problemas y/o controversias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Argumentos en juego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Legitimación de</w:t>
            </w:r>
            <w:r>
              <w:rPr>
                <w:rFonts w:ascii="Arial" w:eastAsia="Arial" w:hAnsi="Arial" w:cs="Arial"/>
                <w:color w:val="000000"/>
              </w:rPr>
              <w:t xml:space="preserve"> las acciones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Ideales y valores en juego </w:t>
            </w: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Impacto de los sucesos </w:t>
            </w:r>
          </w:p>
          <w:p w:rsidR="00EF0AA6" w:rsidRDefault="00EF0AA6">
            <w:pPr>
              <w:pBdr>
                <w:top w:val="nil"/>
                <w:left w:val="nil"/>
                <w:bottom w:val="nil"/>
                <w:right w:val="nil"/>
                <w:between w:val="nil"/>
              </w:pBdr>
              <w:rPr>
                <w:rFonts w:ascii="Arial" w:eastAsia="Arial" w:hAnsi="Arial" w:cs="Arial"/>
                <w:color w:val="000000"/>
              </w:rPr>
            </w:pP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II. Evolución y fundamentación de los Derechos Humanos </w:t>
            </w:r>
          </w:p>
          <w:p w:rsidR="00EF0AA6" w:rsidRDefault="00281A41">
            <w:pPr>
              <w:numPr>
                <w:ilvl w:val="0"/>
                <w:numId w:val="2"/>
              </w:numPr>
              <w:pBdr>
                <w:top w:val="nil"/>
                <w:left w:val="nil"/>
                <w:bottom w:val="nil"/>
                <w:right w:val="nil"/>
                <w:between w:val="nil"/>
              </w:pBdr>
              <w:rPr>
                <w:color w:val="000000"/>
              </w:rPr>
            </w:pPr>
            <w:r>
              <w:rPr>
                <w:rFonts w:ascii="Arial" w:eastAsia="Arial" w:hAnsi="Arial" w:cs="Arial"/>
                <w:color w:val="000000"/>
              </w:rPr>
              <w:t>Sucesos históricos</w:t>
            </w:r>
          </w:p>
          <w:p w:rsidR="00EF0AA6" w:rsidRDefault="00281A41">
            <w:pPr>
              <w:numPr>
                <w:ilvl w:val="0"/>
                <w:numId w:val="2"/>
              </w:numPr>
              <w:pBdr>
                <w:top w:val="nil"/>
                <w:left w:val="nil"/>
                <w:bottom w:val="nil"/>
                <w:right w:val="nil"/>
                <w:between w:val="nil"/>
              </w:pBdr>
              <w:rPr>
                <w:color w:val="000000"/>
              </w:rPr>
            </w:pPr>
            <w:r>
              <w:rPr>
                <w:rFonts w:ascii="Arial" w:eastAsia="Arial" w:hAnsi="Arial" w:cs="Arial"/>
                <w:color w:val="000000"/>
              </w:rPr>
              <w:t>Conceptos</w:t>
            </w:r>
          </w:p>
          <w:p w:rsidR="00EF0AA6" w:rsidRDefault="00281A41">
            <w:pPr>
              <w:numPr>
                <w:ilvl w:val="0"/>
                <w:numId w:val="2"/>
              </w:numPr>
              <w:pBdr>
                <w:top w:val="nil"/>
                <w:left w:val="nil"/>
                <w:bottom w:val="nil"/>
                <w:right w:val="nil"/>
                <w:between w:val="nil"/>
              </w:pBdr>
              <w:rPr>
                <w:color w:val="000000"/>
              </w:rPr>
            </w:pPr>
            <w:r>
              <w:rPr>
                <w:rFonts w:ascii="Arial" w:eastAsia="Arial" w:hAnsi="Arial" w:cs="Arial"/>
                <w:color w:val="000000"/>
              </w:rPr>
              <w:t xml:space="preserve">Clasificación </w:t>
            </w:r>
          </w:p>
          <w:p w:rsidR="00EF0AA6" w:rsidRDefault="00281A41">
            <w:pPr>
              <w:numPr>
                <w:ilvl w:val="0"/>
                <w:numId w:val="2"/>
              </w:numPr>
              <w:pBdr>
                <w:top w:val="nil"/>
                <w:left w:val="nil"/>
                <w:bottom w:val="nil"/>
                <w:right w:val="nil"/>
                <w:between w:val="nil"/>
              </w:pBdr>
              <w:rPr>
                <w:color w:val="000000"/>
              </w:rPr>
            </w:pPr>
            <w:r>
              <w:rPr>
                <w:rFonts w:ascii="Arial" w:eastAsia="Arial" w:hAnsi="Arial" w:cs="Arial"/>
                <w:color w:val="000000"/>
              </w:rPr>
              <w:t xml:space="preserve">Límites y aspectos de los derechos humanos  </w:t>
            </w:r>
          </w:p>
          <w:p w:rsidR="00EF0AA6" w:rsidRDefault="00EF0AA6">
            <w:pPr>
              <w:pBdr>
                <w:top w:val="nil"/>
                <w:left w:val="nil"/>
                <w:bottom w:val="nil"/>
                <w:right w:val="nil"/>
                <w:between w:val="nil"/>
              </w:pBdr>
              <w:rPr>
                <w:rFonts w:ascii="Arial" w:eastAsia="Arial" w:hAnsi="Arial" w:cs="Arial"/>
                <w:color w:val="000000"/>
              </w:rPr>
            </w:pP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III. Interpretación de los Derechos Humanos </w:t>
            </w:r>
          </w:p>
          <w:p w:rsidR="00EF0AA6" w:rsidRDefault="00281A41">
            <w:pPr>
              <w:numPr>
                <w:ilvl w:val="0"/>
                <w:numId w:val="3"/>
              </w:numPr>
              <w:pBdr>
                <w:top w:val="nil"/>
                <w:left w:val="nil"/>
                <w:bottom w:val="nil"/>
                <w:right w:val="nil"/>
                <w:between w:val="nil"/>
              </w:pBdr>
              <w:rPr>
                <w:color w:val="000000"/>
              </w:rPr>
            </w:pPr>
            <w:r>
              <w:rPr>
                <w:rFonts w:ascii="Arial" w:eastAsia="Arial" w:hAnsi="Arial" w:cs="Arial"/>
                <w:color w:val="000000"/>
              </w:rPr>
              <w:t xml:space="preserve">Etapas del proceso nacional </w:t>
            </w:r>
          </w:p>
          <w:p w:rsidR="00EF0AA6" w:rsidRDefault="00281A41">
            <w:pPr>
              <w:numPr>
                <w:ilvl w:val="0"/>
                <w:numId w:val="3"/>
              </w:numPr>
              <w:pBdr>
                <w:top w:val="nil"/>
                <w:left w:val="nil"/>
                <w:bottom w:val="nil"/>
                <w:right w:val="nil"/>
                <w:between w:val="nil"/>
              </w:pBdr>
              <w:rPr>
                <w:color w:val="000000"/>
              </w:rPr>
            </w:pPr>
            <w:r>
              <w:rPr>
                <w:rFonts w:ascii="Arial" w:eastAsia="Arial" w:hAnsi="Arial" w:cs="Arial"/>
                <w:color w:val="000000"/>
              </w:rPr>
              <w:t xml:space="preserve">Etapas del proceso internacional </w:t>
            </w:r>
          </w:p>
          <w:p w:rsidR="00EF0AA6" w:rsidRDefault="00281A41">
            <w:pPr>
              <w:numPr>
                <w:ilvl w:val="0"/>
                <w:numId w:val="3"/>
              </w:numPr>
              <w:pBdr>
                <w:top w:val="nil"/>
                <w:left w:val="nil"/>
                <w:bottom w:val="nil"/>
                <w:right w:val="nil"/>
                <w:between w:val="nil"/>
              </w:pBdr>
              <w:rPr>
                <w:color w:val="000000"/>
              </w:rPr>
            </w:pPr>
            <w:r>
              <w:rPr>
                <w:rFonts w:ascii="Arial" w:eastAsia="Arial" w:hAnsi="Arial" w:cs="Arial"/>
                <w:color w:val="000000"/>
              </w:rPr>
              <w:t xml:space="preserve">Requisitos, excepciones </w:t>
            </w:r>
          </w:p>
          <w:p w:rsidR="00EF0AA6" w:rsidRDefault="00281A41">
            <w:pPr>
              <w:numPr>
                <w:ilvl w:val="0"/>
                <w:numId w:val="3"/>
              </w:numPr>
              <w:pBdr>
                <w:top w:val="nil"/>
                <w:left w:val="nil"/>
                <w:bottom w:val="nil"/>
                <w:right w:val="nil"/>
                <w:between w:val="nil"/>
              </w:pBdr>
              <w:rPr>
                <w:color w:val="000000"/>
              </w:rPr>
            </w:pPr>
            <w:r>
              <w:rPr>
                <w:rFonts w:ascii="Arial" w:eastAsia="Arial" w:hAnsi="Arial" w:cs="Arial"/>
                <w:color w:val="000000"/>
              </w:rPr>
              <w:t xml:space="preserve">Argumentos </w:t>
            </w:r>
          </w:p>
          <w:p w:rsidR="00EF0AA6" w:rsidRDefault="00EF0AA6">
            <w:pPr>
              <w:pBdr>
                <w:top w:val="nil"/>
                <w:left w:val="nil"/>
                <w:bottom w:val="nil"/>
                <w:right w:val="nil"/>
                <w:between w:val="nil"/>
              </w:pBdr>
              <w:rPr>
                <w:rFonts w:ascii="Arial" w:eastAsia="Arial" w:hAnsi="Arial" w:cs="Arial"/>
                <w:color w:val="000000"/>
              </w:rPr>
            </w:pPr>
          </w:p>
          <w:p w:rsidR="00EF0AA6" w:rsidRDefault="00281A4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IV. Sistemas de defensa y protección de los derechos humanos  </w:t>
            </w:r>
          </w:p>
          <w:p w:rsidR="00EF0AA6" w:rsidRDefault="00281A41">
            <w:pPr>
              <w:numPr>
                <w:ilvl w:val="0"/>
                <w:numId w:val="5"/>
              </w:numPr>
              <w:pBdr>
                <w:top w:val="nil"/>
                <w:left w:val="nil"/>
                <w:bottom w:val="nil"/>
                <w:right w:val="nil"/>
                <w:between w:val="nil"/>
              </w:pBdr>
              <w:rPr>
                <w:color w:val="000000"/>
              </w:rPr>
            </w:pPr>
            <w:r>
              <w:rPr>
                <w:rFonts w:ascii="Arial" w:eastAsia="Arial" w:hAnsi="Arial" w:cs="Arial"/>
                <w:color w:val="000000"/>
              </w:rPr>
              <w:t xml:space="preserve">Comisión Internacional de los Derechos Humanos </w:t>
            </w:r>
          </w:p>
          <w:p w:rsidR="00EF0AA6" w:rsidRDefault="00281A41">
            <w:pPr>
              <w:numPr>
                <w:ilvl w:val="0"/>
                <w:numId w:val="5"/>
              </w:numPr>
              <w:pBdr>
                <w:top w:val="nil"/>
                <w:left w:val="nil"/>
                <w:bottom w:val="nil"/>
                <w:right w:val="nil"/>
                <w:between w:val="nil"/>
              </w:pBdr>
              <w:rPr>
                <w:color w:val="000000"/>
              </w:rPr>
            </w:pPr>
            <w:r>
              <w:rPr>
                <w:rFonts w:ascii="Arial" w:eastAsia="Arial" w:hAnsi="Arial" w:cs="Arial"/>
                <w:color w:val="000000"/>
              </w:rPr>
              <w:t xml:space="preserve">Corte Interamericana de los Derechos Humanos </w:t>
            </w:r>
          </w:p>
          <w:p w:rsidR="00EF0AA6" w:rsidRDefault="00EF0AA6">
            <w:pPr>
              <w:pBdr>
                <w:top w:val="nil"/>
                <w:left w:val="nil"/>
                <w:bottom w:val="nil"/>
                <w:right w:val="nil"/>
                <w:between w:val="nil"/>
              </w:pBdr>
              <w:ind w:left="771"/>
              <w:rPr>
                <w:rFonts w:ascii="Arial" w:eastAsia="Arial" w:hAnsi="Arial" w:cs="Arial"/>
                <w:color w:val="000000"/>
              </w:rPr>
            </w:pP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Introducción a la Metodología </w:t>
      </w:r>
    </w:p>
    <w:tbl>
      <w:tblPr>
        <w:tblStyle w:val="a6"/>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EF0AA6">
            <w:pPr>
              <w:widowControl w:val="0"/>
              <w:pBdr>
                <w:top w:val="nil"/>
                <w:left w:val="nil"/>
                <w:bottom w:val="nil"/>
                <w:right w:val="nil"/>
                <w:between w:val="nil"/>
              </w:pBdr>
              <w:spacing w:line="276" w:lineRule="auto"/>
              <w:jc w:val="left"/>
              <w:rPr>
                <w:rFonts w:ascii="Arial" w:eastAsia="Arial" w:hAnsi="Arial" w:cs="Arial"/>
                <w:b/>
              </w:rPr>
            </w:pPr>
          </w:p>
          <w:tbl>
            <w:tblPr>
              <w:tblStyle w:val="a7"/>
              <w:tblW w:w="9746" w:type="dxa"/>
              <w:tblInd w:w="0" w:type="dxa"/>
              <w:tblBorders>
                <w:top w:val="nil"/>
                <w:left w:val="nil"/>
                <w:bottom w:val="nil"/>
                <w:right w:val="nil"/>
              </w:tblBorders>
              <w:tblLayout w:type="fixed"/>
              <w:tblLook w:val="0000" w:firstRow="0" w:lastRow="0" w:firstColumn="0" w:lastColumn="0" w:noHBand="0" w:noVBand="0"/>
            </w:tblPr>
            <w:tblGrid>
              <w:gridCol w:w="9746"/>
            </w:tblGrid>
            <w:tr w:rsidR="00EF0AA6">
              <w:trPr>
                <w:trHeight w:val="540"/>
              </w:trPr>
              <w:tc>
                <w:tcPr>
                  <w:tcW w:w="9746" w:type="dxa"/>
                </w:tcPr>
                <w:p w:rsidR="00EF0AA6" w:rsidRDefault="00281A41">
                  <w:pPr>
                    <w:rPr>
                      <w:rFonts w:ascii="Arial" w:eastAsia="Arial" w:hAnsi="Arial" w:cs="Arial"/>
                      <w:color w:val="000000"/>
                      <w:sz w:val="22"/>
                      <w:szCs w:val="22"/>
                    </w:rPr>
                  </w:pPr>
                  <w:r>
                    <w:rPr>
                      <w:rFonts w:ascii="Arial" w:eastAsia="Arial" w:hAnsi="Arial" w:cs="Arial"/>
                      <w:color w:val="000000"/>
                      <w:sz w:val="22"/>
                      <w:szCs w:val="22"/>
                    </w:rPr>
                    <w:t>La unidad de aprendizaje Estudio de Caso de Instituciones Jurídicas V, del Plan de Estudios número 25 de la carrera de Abogado, busca integrar saberes de las unidades de aprendizaje impartidas en el quinto ciclo de manera vertical y de manera transversal d</w:t>
                  </w:r>
                  <w:r>
                    <w:rPr>
                      <w:rFonts w:ascii="Arial" w:eastAsia="Arial" w:hAnsi="Arial" w:cs="Arial"/>
                      <w:color w:val="000000"/>
                      <w:sz w:val="22"/>
                      <w:szCs w:val="22"/>
                    </w:rPr>
                    <w:t xml:space="preserve">e los ciclos precedentes,  a través del estudio de una Institución Jurídica predeterminada utilizando un caso o suceso real. Al mismo tiempo, el estudiante desarrollará, entre otras, las habilidades y competencias de la investigación y crítica. </w:t>
                  </w:r>
                </w:p>
                <w:p w:rsidR="00EF0AA6" w:rsidRDefault="00EF0AA6">
                  <w:pPr>
                    <w:jc w:val="left"/>
                    <w:rPr>
                      <w:rFonts w:ascii="Arial" w:eastAsia="Arial" w:hAnsi="Arial" w:cs="Arial"/>
                      <w:color w:val="000000"/>
                      <w:sz w:val="22"/>
                      <w:szCs w:val="22"/>
                    </w:rPr>
                  </w:pPr>
                </w:p>
              </w:tc>
            </w:tr>
            <w:tr w:rsidR="00EF0AA6">
              <w:trPr>
                <w:trHeight w:val="540"/>
              </w:trPr>
              <w:tc>
                <w:tcPr>
                  <w:tcW w:w="9746" w:type="dxa"/>
                </w:tcPr>
                <w:p w:rsidR="00EF0AA6" w:rsidRDefault="00281A41">
                  <w:pPr>
                    <w:rPr>
                      <w:rFonts w:ascii="Arial" w:eastAsia="Arial" w:hAnsi="Arial" w:cs="Arial"/>
                      <w:color w:val="000000"/>
                      <w:sz w:val="22"/>
                      <w:szCs w:val="22"/>
                    </w:rPr>
                  </w:pPr>
                  <w:r>
                    <w:rPr>
                      <w:rFonts w:ascii="Arial" w:eastAsia="Arial" w:hAnsi="Arial" w:cs="Arial"/>
                      <w:color w:val="000000"/>
                      <w:sz w:val="22"/>
                      <w:szCs w:val="22"/>
                    </w:rPr>
                    <w:t>Se utili</w:t>
                  </w:r>
                  <w:r>
                    <w:rPr>
                      <w:rFonts w:ascii="Arial" w:eastAsia="Arial" w:hAnsi="Arial" w:cs="Arial"/>
                      <w:color w:val="000000"/>
                      <w:sz w:val="22"/>
                      <w:szCs w:val="22"/>
                    </w:rPr>
                    <w:t xml:space="preserve">za la metodología del estudio de caso como un instrumento de aprendizaje transversal (aprender de la experiencia para trasladarlo a la propia perspectiva y brindar sentido al saber teórico). Se estudia y, a través del método iterativo del estudio del caso </w:t>
                  </w:r>
                  <w:r>
                    <w:rPr>
                      <w:rFonts w:ascii="Arial" w:eastAsia="Arial" w:hAnsi="Arial" w:cs="Arial"/>
                      <w:color w:val="000000"/>
                      <w:sz w:val="22"/>
                      <w:szCs w:val="22"/>
                    </w:rPr>
                    <w:t xml:space="preserve">(MEIC), se reconstruye y alimenta un caso con la finalidad de aprender los contenidos de una materia al vincularlos y hacerlos necesarios para comprender la realidad. La metodología general a utilizarse o pasos de estudio se componen de tres fases: </w:t>
                  </w:r>
                </w:p>
                <w:p w:rsidR="00EF0AA6" w:rsidRDefault="00EF0AA6">
                  <w:pPr>
                    <w:rPr>
                      <w:rFonts w:ascii="Arial" w:eastAsia="Arial" w:hAnsi="Arial" w:cs="Arial"/>
                      <w:color w:val="000000"/>
                      <w:sz w:val="22"/>
                      <w:szCs w:val="22"/>
                    </w:rPr>
                  </w:pPr>
                </w:p>
              </w:tc>
            </w:tr>
            <w:tr w:rsidR="00EF0AA6">
              <w:trPr>
                <w:trHeight w:val="80"/>
              </w:trPr>
              <w:tc>
                <w:tcPr>
                  <w:tcW w:w="9746" w:type="dxa"/>
                </w:tcPr>
                <w:p w:rsidR="00EF0AA6" w:rsidRDefault="00281A41">
                  <w:pPr>
                    <w:numPr>
                      <w:ilvl w:val="0"/>
                      <w:numId w:val="7"/>
                    </w:numPr>
                    <w:jc w:val="left"/>
                    <w:rPr>
                      <w:rFonts w:ascii="Arial" w:eastAsia="Arial" w:hAnsi="Arial" w:cs="Arial"/>
                      <w:color w:val="000000"/>
                      <w:sz w:val="22"/>
                      <w:szCs w:val="22"/>
                    </w:rPr>
                  </w:pPr>
                  <w:r>
                    <w:rPr>
                      <w:rFonts w:ascii="Arial" w:eastAsia="Arial" w:hAnsi="Arial" w:cs="Arial"/>
                      <w:color w:val="000000"/>
                      <w:sz w:val="22"/>
                      <w:szCs w:val="22"/>
                    </w:rPr>
                    <w:t xml:space="preserve">a) Lectura, estudio o investigación del caso. </w:t>
                  </w:r>
                </w:p>
                <w:p w:rsidR="00EF0AA6" w:rsidRDefault="00EF0AA6">
                  <w:pPr>
                    <w:jc w:val="left"/>
                    <w:rPr>
                      <w:rFonts w:ascii="Arial" w:eastAsia="Arial" w:hAnsi="Arial" w:cs="Arial"/>
                      <w:color w:val="000000"/>
                      <w:sz w:val="22"/>
                      <w:szCs w:val="22"/>
                    </w:rPr>
                  </w:pPr>
                </w:p>
              </w:tc>
            </w:tr>
            <w:tr w:rsidR="00EF0AA6">
              <w:trPr>
                <w:trHeight w:val="200"/>
              </w:trPr>
              <w:tc>
                <w:tcPr>
                  <w:tcW w:w="9746" w:type="dxa"/>
                </w:tcPr>
                <w:p w:rsidR="00EF0AA6" w:rsidRDefault="00281A41">
                  <w:pPr>
                    <w:numPr>
                      <w:ilvl w:val="0"/>
                      <w:numId w:val="4"/>
                    </w:numPr>
                    <w:rPr>
                      <w:rFonts w:ascii="Arial" w:eastAsia="Arial" w:hAnsi="Arial" w:cs="Arial"/>
                      <w:color w:val="000000"/>
                      <w:sz w:val="22"/>
                      <w:szCs w:val="22"/>
                    </w:rPr>
                  </w:pPr>
                  <w:r>
                    <w:rPr>
                      <w:rFonts w:ascii="Arial" w:eastAsia="Arial" w:hAnsi="Arial" w:cs="Arial"/>
                      <w:color w:val="000000"/>
                      <w:sz w:val="22"/>
                      <w:szCs w:val="22"/>
                    </w:rPr>
                    <w:t xml:space="preserve">b) Discusión o deliberación, la cual busca identificar las lecciones aprendidas sobre una institución, organización, momento histórico, etc. (es el corazón de esta metodología). </w:t>
                  </w:r>
                </w:p>
              </w:tc>
            </w:tr>
            <w:tr w:rsidR="00EF0AA6">
              <w:trPr>
                <w:trHeight w:val="80"/>
              </w:trPr>
              <w:tc>
                <w:tcPr>
                  <w:tcW w:w="9746" w:type="dxa"/>
                </w:tcPr>
                <w:p w:rsidR="00EF0AA6" w:rsidRDefault="00EF0AA6">
                  <w:pPr>
                    <w:jc w:val="left"/>
                    <w:rPr>
                      <w:rFonts w:ascii="Arial" w:eastAsia="Arial" w:hAnsi="Arial" w:cs="Arial"/>
                      <w:sz w:val="22"/>
                      <w:szCs w:val="22"/>
                    </w:rPr>
                  </w:pPr>
                </w:p>
                <w:p w:rsidR="00EF0AA6" w:rsidRDefault="00281A41">
                  <w:pPr>
                    <w:numPr>
                      <w:ilvl w:val="0"/>
                      <w:numId w:val="6"/>
                    </w:numPr>
                    <w:jc w:val="left"/>
                    <w:rPr>
                      <w:rFonts w:ascii="Arial" w:eastAsia="Arial" w:hAnsi="Arial" w:cs="Arial"/>
                      <w:color w:val="000000"/>
                      <w:sz w:val="22"/>
                      <w:szCs w:val="22"/>
                    </w:rPr>
                  </w:pPr>
                  <w:r>
                    <w:rPr>
                      <w:rFonts w:ascii="Arial" w:eastAsia="Arial" w:hAnsi="Arial" w:cs="Arial"/>
                      <w:color w:val="000000"/>
                      <w:sz w:val="22"/>
                      <w:szCs w:val="22"/>
                    </w:rPr>
                    <w:t xml:space="preserve">c) Conclusión o resolución del caso. </w:t>
                  </w:r>
                </w:p>
                <w:p w:rsidR="00EF0AA6" w:rsidRDefault="00EF0AA6">
                  <w:pPr>
                    <w:jc w:val="left"/>
                    <w:rPr>
                      <w:rFonts w:ascii="Arial" w:eastAsia="Arial" w:hAnsi="Arial" w:cs="Arial"/>
                      <w:color w:val="000000"/>
                      <w:sz w:val="22"/>
                      <w:szCs w:val="22"/>
                    </w:rPr>
                  </w:pPr>
                </w:p>
              </w:tc>
            </w:tr>
            <w:tr w:rsidR="00EF0AA6">
              <w:trPr>
                <w:trHeight w:val="420"/>
              </w:trPr>
              <w:tc>
                <w:tcPr>
                  <w:tcW w:w="9746" w:type="dxa"/>
                </w:tcPr>
                <w:p w:rsidR="00EF0AA6" w:rsidRDefault="00281A41">
                  <w:pPr>
                    <w:rPr>
                      <w:rFonts w:ascii="Arial" w:eastAsia="Arial" w:hAnsi="Arial" w:cs="Arial"/>
                      <w:color w:val="000000"/>
                      <w:sz w:val="22"/>
                      <w:szCs w:val="22"/>
                    </w:rPr>
                  </w:pPr>
                  <w:r>
                    <w:rPr>
                      <w:rFonts w:ascii="Arial" w:eastAsia="Arial" w:hAnsi="Arial" w:cs="Arial"/>
                      <w:color w:val="000000"/>
                      <w:sz w:val="22"/>
                      <w:szCs w:val="22"/>
                    </w:rPr>
                    <w:t xml:space="preserve">A través del caso real conocido como del “Campo Algodonero”, se busca la comprensión de los Derechos Humanos como institución jurídica, no sólo desde su ámbito jurídico, sino que a través de diferentes disciplinas y </w:t>
                  </w:r>
                  <w:r>
                    <w:rPr>
                      <w:rFonts w:ascii="Arial" w:eastAsia="Arial" w:hAnsi="Arial" w:cs="Arial"/>
                      <w:color w:val="000000"/>
                      <w:sz w:val="22"/>
                      <w:szCs w:val="22"/>
                    </w:rPr>
                    <w:t xml:space="preserve">desde diferentes normas nacionales y supranacionales, con la finalidad de lograr entender dicha institución, su estructura, su legitimación y analizar el papel desempeñado en el caso en estudio. </w:t>
                  </w:r>
                </w:p>
                <w:p w:rsidR="00EF0AA6" w:rsidRDefault="00EF0AA6">
                  <w:pPr>
                    <w:jc w:val="left"/>
                    <w:rPr>
                      <w:rFonts w:ascii="Arial" w:eastAsia="Arial" w:hAnsi="Arial" w:cs="Arial"/>
                      <w:color w:val="000000"/>
                      <w:sz w:val="22"/>
                      <w:szCs w:val="22"/>
                    </w:rPr>
                  </w:pPr>
                </w:p>
              </w:tc>
            </w:tr>
            <w:tr w:rsidR="00EF0AA6">
              <w:trPr>
                <w:trHeight w:val="80"/>
              </w:trPr>
              <w:tc>
                <w:tcPr>
                  <w:tcW w:w="9746" w:type="dxa"/>
                </w:tcPr>
                <w:p w:rsidR="00EF0AA6" w:rsidRDefault="00EF0AA6">
                  <w:pPr>
                    <w:jc w:val="left"/>
                    <w:rPr>
                      <w:rFonts w:ascii="Arial" w:eastAsia="Arial" w:hAnsi="Arial" w:cs="Arial"/>
                      <w:color w:val="000000"/>
                      <w:sz w:val="22"/>
                      <w:szCs w:val="22"/>
                    </w:rPr>
                  </w:pPr>
                </w:p>
              </w:tc>
            </w:tr>
            <w:tr w:rsidR="00EF0AA6">
              <w:trPr>
                <w:trHeight w:val="80"/>
              </w:trPr>
              <w:tc>
                <w:tcPr>
                  <w:tcW w:w="9746" w:type="dxa"/>
                </w:tcPr>
                <w:p w:rsidR="00EF0AA6" w:rsidRDefault="00281A41">
                  <w:pPr>
                    <w:jc w:val="left"/>
                    <w:rPr>
                      <w:rFonts w:ascii="Arial" w:eastAsia="Arial" w:hAnsi="Arial" w:cs="Arial"/>
                      <w:color w:val="000000"/>
                      <w:sz w:val="22"/>
                      <w:szCs w:val="22"/>
                    </w:rPr>
                  </w:pPr>
                  <w:r>
                    <w:rPr>
                      <w:rFonts w:ascii="Arial" w:eastAsia="Arial" w:hAnsi="Arial" w:cs="Arial"/>
                      <w:color w:val="000000"/>
                      <w:sz w:val="22"/>
                      <w:szCs w:val="22"/>
                    </w:rPr>
                    <w:t xml:space="preserve">El estudio se dividirá en tres fases: </w:t>
                  </w:r>
                </w:p>
              </w:tc>
            </w:tr>
            <w:tr w:rsidR="00EF0AA6">
              <w:trPr>
                <w:trHeight w:val="320"/>
              </w:trPr>
              <w:tc>
                <w:tcPr>
                  <w:tcW w:w="9746" w:type="dxa"/>
                </w:tcPr>
                <w:p w:rsidR="00EF0AA6" w:rsidRDefault="00EF0AA6">
                  <w:pPr>
                    <w:jc w:val="left"/>
                    <w:rPr>
                      <w:rFonts w:ascii="Arial" w:eastAsia="Arial" w:hAnsi="Arial" w:cs="Arial"/>
                      <w:sz w:val="22"/>
                      <w:szCs w:val="22"/>
                    </w:rPr>
                  </w:pPr>
                </w:p>
                <w:p w:rsidR="00EF0AA6" w:rsidRDefault="00281A41">
                  <w:pPr>
                    <w:numPr>
                      <w:ilvl w:val="0"/>
                      <w:numId w:val="8"/>
                    </w:numPr>
                    <w:rPr>
                      <w:rFonts w:ascii="Arial" w:eastAsia="Arial" w:hAnsi="Arial" w:cs="Arial"/>
                      <w:color w:val="000000"/>
                      <w:sz w:val="22"/>
                      <w:szCs w:val="22"/>
                    </w:rPr>
                  </w:pPr>
                  <w:r>
                    <w:rPr>
                      <w:rFonts w:ascii="Arial" w:eastAsia="Arial" w:hAnsi="Arial" w:cs="Arial"/>
                      <w:color w:val="000000"/>
                      <w:sz w:val="22"/>
                      <w:szCs w:val="22"/>
                    </w:rPr>
                    <w:t xml:space="preserve">a) Exploración sobre el papel de los Derechos Humanos en el caso: lectura y estudio de caso en que se observa a la institución como una entidad involucrada, así como el estudio del caso desde otras disciplinas de las Ciencias Sociales.  </w:t>
                  </w:r>
                </w:p>
                <w:p w:rsidR="00EF0AA6" w:rsidRDefault="00EF0AA6">
                  <w:pPr>
                    <w:jc w:val="left"/>
                    <w:rPr>
                      <w:rFonts w:ascii="Arial" w:eastAsia="Arial" w:hAnsi="Arial" w:cs="Arial"/>
                      <w:color w:val="000000"/>
                      <w:sz w:val="22"/>
                      <w:szCs w:val="22"/>
                    </w:rPr>
                  </w:pPr>
                </w:p>
              </w:tc>
            </w:tr>
            <w:tr w:rsidR="00EF0AA6">
              <w:trPr>
                <w:trHeight w:val="420"/>
              </w:trPr>
              <w:tc>
                <w:tcPr>
                  <w:tcW w:w="9746" w:type="dxa"/>
                </w:tcPr>
                <w:p w:rsidR="00EF0AA6" w:rsidRDefault="00EF0AA6">
                  <w:pPr>
                    <w:jc w:val="left"/>
                    <w:rPr>
                      <w:rFonts w:ascii="Arial" w:eastAsia="Arial" w:hAnsi="Arial" w:cs="Arial"/>
                      <w:sz w:val="22"/>
                      <w:szCs w:val="22"/>
                    </w:rPr>
                  </w:pPr>
                </w:p>
                <w:p w:rsidR="00EF0AA6" w:rsidRDefault="00281A41">
                  <w:pPr>
                    <w:numPr>
                      <w:ilvl w:val="0"/>
                      <w:numId w:val="9"/>
                    </w:numPr>
                    <w:rPr>
                      <w:rFonts w:ascii="Arial" w:eastAsia="Arial" w:hAnsi="Arial" w:cs="Arial"/>
                      <w:color w:val="000000"/>
                      <w:sz w:val="22"/>
                      <w:szCs w:val="22"/>
                    </w:rPr>
                  </w:pPr>
                  <w:r>
                    <w:rPr>
                      <w:rFonts w:ascii="Arial" w:eastAsia="Arial" w:hAnsi="Arial" w:cs="Arial"/>
                      <w:color w:val="000000"/>
                      <w:sz w:val="22"/>
                      <w:szCs w:val="22"/>
                    </w:rPr>
                    <w:t xml:space="preserve">b) Focalización en los Derechos Humanos para comprender su función legítima en </w:t>
                  </w:r>
                  <w:r>
                    <w:rPr>
                      <w:rFonts w:ascii="Arial" w:eastAsia="Arial" w:hAnsi="Arial" w:cs="Arial"/>
                      <w:color w:val="000000"/>
                      <w:sz w:val="22"/>
                      <w:szCs w:val="22"/>
                    </w:rPr>
                    <w:lastRenderedPageBreak/>
                    <w:t>comparación con el real desempeño: se realizarán actividades para lograr el entendimiento de los Derechos Humanos, las omisiones, deberes, desde el análisis normativo nacional y</w:t>
                  </w:r>
                  <w:r>
                    <w:rPr>
                      <w:rFonts w:ascii="Arial" w:eastAsia="Arial" w:hAnsi="Arial" w:cs="Arial"/>
                      <w:color w:val="000000"/>
                      <w:sz w:val="22"/>
                      <w:szCs w:val="22"/>
                    </w:rPr>
                    <w:t xml:space="preserve"> supranacional.</w:t>
                  </w:r>
                </w:p>
                <w:p w:rsidR="00EF0AA6" w:rsidRDefault="00EF0AA6">
                  <w:pPr>
                    <w:jc w:val="left"/>
                    <w:rPr>
                      <w:rFonts w:ascii="Arial" w:eastAsia="Arial" w:hAnsi="Arial" w:cs="Arial"/>
                      <w:color w:val="000000"/>
                      <w:sz w:val="22"/>
                      <w:szCs w:val="22"/>
                    </w:rPr>
                  </w:pPr>
                </w:p>
              </w:tc>
            </w:tr>
            <w:tr w:rsidR="00EF0AA6">
              <w:trPr>
                <w:trHeight w:val="420"/>
              </w:trPr>
              <w:tc>
                <w:tcPr>
                  <w:tcW w:w="9746" w:type="dxa"/>
                </w:tcPr>
                <w:p w:rsidR="00EF0AA6" w:rsidRDefault="00EF0AA6">
                  <w:pPr>
                    <w:jc w:val="left"/>
                    <w:rPr>
                      <w:rFonts w:ascii="Arial" w:eastAsia="Arial" w:hAnsi="Arial" w:cs="Arial"/>
                      <w:sz w:val="22"/>
                      <w:szCs w:val="22"/>
                    </w:rPr>
                  </w:pPr>
                </w:p>
                <w:p w:rsidR="00EF0AA6" w:rsidRDefault="00281A41">
                  <w:pPr>
                    <w:rPr>
                      <w:rFonts w:ascii="Arial" w:eastAsia="Arial" w:hAnsi="Arial" w:cs="Arial"/>
                      <w:color w:val="000000"/>
                      <w:sz w:val="22"/>
                      <w:szCs w:val="22"/>
                    </w:rPr>
                  </w:pPr>
                  <w:r>
                    <w:rPr>
                      <w:rFonts w:ascii="Arial" w:eastAsia="Arial" w:hAnsi="Arial" w:cs="Arial"/>
                      <w:color w:val="000000"/>
                      <w:sz w:val="22"/>
                      <w:szCs w:val="22"/>
                    </w:rPr>
                    <w:t xml:space="preserve">c) Integración de saberes y síntesis del caso y de la comprensión de los Derechos Humanos como institución jurídica: se integrarán otros saberes adquiridos desde la transversalidad de los cursos precedentes, particularmente referentes a </w:t>
                  </w:r>
                  <w:r>
                    <w:rPr>
                      <w:rFonts w:ascii="Arial" w:eastAsia="Arial" w:hAnsi="Arial" w:cs="Arial"/>
                      <w:color w:val="000000"/>
                      <w:sz w:val="22"/>
                      <w:szCs w:val="22"/>
                    </w:rPr>
                    <w:t xml:space="preserve">la Teoría de los Derechos Humanos, Derecho Constitucional I y II, la Argumentación Jurídica, así como los actuales cursados en el ciclo en cuestión Los Derechos Humanos y sus Garantías, entre otros. </w:t>
                  </w:r>
                </w:p>
                <w:p w:rsidR="00EF0AA6" w:rsidRDefault="00EF0AA6">
                  <w:pPr>
                    <w:jc w:val="left"/>
                    <w:rPr>
                      <w:rFonts w:ascii="Arial" w:eastAsia="Arial" w:hAnsi="Arial" w:cs="Arial"/>
                      <w:color w:val="000000"/>
                      <w:sz w:val="22"/>
                      <w:szCs w:val="22"/>
                    </w:rPr>
                  </w:pPr>
                </w:p>
              </w:tc>
            </w:tr>
            <w:tr w:rsidR="00EF0AA6">
              <w:trPr>
                <w:trHeight w:val="540"/>
              </w:trPr>
              <w:tc>
                <w:tcPr>
                  <w:tcW w:w="9746" w:type="dxa"/>
                </w:tcPr>
                <w:p w:rsidR="00EF0AA6" w:rsidRDefault="00281A41">
                  <w:pPr>
                    <w:rPr>
                      <w:rFonts w:ascii="Arial" w:eastAsia="Arial" w:hAnsi="Arial" w:cs="Arial"/>
                      <w:color w:val="000000"/>
                      <w:sz w:val="22"/>
                      <w:szCs w:val="22"/>
                    </w:rPr>
                  </w:pPr>
                  <w:r>
                    <w:rPr>
                      <w:rFonts w:ascii="Arial" w:eastAsia="Arial" w:hAnsi="Arial" w:cs="Arial"/>
                      <w:color w:val="000000"/>
                      <w:sz w:val="22"/>
                      <w:szCs w:val="22"/>
                    </w:rPr>
                    <w:t>Las didácticas a utilizarse acorde al diseño de este c</w:t>
                  </w:r>
                  <w:r>
                    <w:rPr>
                      <w:rFonts w:ascii="Arial" w:eastAsia="Arial" w:hAnsi="Arial" w:cs="Arial"/>
                      <w:color w:val="000000"/>
                      <w:sz w:val="22"/>
                      <w:szCs w:val="22"/>
                    </w:rPr>
                    <w:t>urso a través de ocho iteraciones del caso son: lectura, multimedia, investigación abierta, entrevistas a especialistas, lecturas dirigidas, investigación dirigida, visitas a instituciones, documentación de saberes, elaboración de esquemas sintéticos o com</w:t>
                  </w:r>
                  <w:r>
                    <w:rPr>
                      <w:rFonts w:ascii="Arial" w:eastAsia="Arial" w:hAnsi="Arial" w:cs="Arial"/>
                      <w:color w:val="000000"/>
                      <w:sz w:val="22"/>
                      <w:szCs w:val="22"/>
                    </w:rPr>
                    <w:t xml:space="preserve">parativos, deliberación en equipos, discusión en grupo, reflexión, aprendizaje colaborativo, plenaria, exposiciones, ensayo breve, opinión pública y autoevaluación. </w:t>
                  </w:r>
                </w:p>
              </w:tc>
            </w:tr>
          </w:tbl>
          <w:p w:rsidR="00EF0AA6" w:rsidRDefault="00EF0AA6">
            <w:pPr>
              <w:spacing w:line="276" w:lineRule="auto"/>
              <w:rPr>
                <w:rFonts w:ascii="Arial" w:eastAsia="Arial" w:hAnsi="Arial" w:cs="Arial"/>
                <w:b/>
              </w:rPr>
            </w:pPr>
          </w:p>
          <w:p w:rsidR="00EF0AA6" w:rsidRDefault="00EF0AA6">
            <w:pPr>
              <w:spacing w:line="276" w:lineRule="auto"/>
              <w:rPr>
                <w:rFonts w:ascii="Arial" w:eastAsia="Arial" w:hAnsi="Arial" w:cs="Arial"/>
                <w:b/>
              </w:rPr>
            </w:pP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Introducción al Caso “Las muertes de Juárez: el caso del campo Algodonero”</w:t>
      </w:r>
    </w:p>
    <w:tbl>
      <w:tblPr>
        <w:tblStyle w:val="a8"/>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281A41">
            <w:pPr>
              <w:rPr>
                <w:rFonts w:ascii="Arial" w:eastAsia="Arial" w:hAnsi="Arial" w:cs="Arial"/>
                <w:color w:val="000000"/>
              </w:rPr>
            </w:pPr>
            <w:r>
              <w:rPr>
                <w:rFonts w:ascii="Arial" w:eastAsia="Arial" w:hAnsi="Arial" w:cs="Arial"/>
                <w:color w:val="000000"/>
              </w:rPr>
              <w:t>El día 6 de noviembre de 2001 fueron encontrados los cuerpos de Claudia Ivette González, Esmeralda Herrera Monreal y Laura Berenice Ramos Monárrez, en un campo algodonero de Ciudad Juárez.  La Comisión Interamericana de Derechos Humanos (en adelante “la Co</w:t>
            </w:r>
            <w:r>
              <w:rPr>
                <w:rFonts w:ascii="Arial" w:eastAsia="Arial" w:hAnsi="Arial" w:cs="Arial"/>
                <w:color w:val="000000"/>
              </w:rPr>
              <w:t xml:space="preserve">misión” o “la CIDH”) demandó ante la Corte Interamericana de Derechos Humanos (en adelante “la Corte” o “la CoIDH”, la responsabilidad internacional del Estado mexicano por “(i) la falta de medidas de protección a las víctimas; (ii) la falta de prevención </w:t>
            </w:r>
            <w:r>
              <w:rPr>
                <w:rFonts w:ascii="Arial" w:eastAsia="Arial" w:hAnsi="Arial" w:cs="Arial"/>
                <w:color w:val="000000"/>
              </w:rPr>
              <w:t>de estos crímenes, pese al conocimiento de la existencia de un patrón de violencia de género en la zona; (iii) la falta de respuesta de las autoridades frente a la desaparición; (iv) la falta de debida diligencia en la investigación de los asesinatos; y (v</w:t>
            </w:r>
            <w:r>
              <w:rPr>
                <w:rFonts w:ascii="Arial" w:eastAsia="Arial" w:hAnsi="Arial" w:cs="Arial"/>
                <w:color w:val="000000"/>
              </w:rPr>
              <w:t>) la denegación de justicia y la falta de reparación adecuada.” El 16 de noviembre de 2009 la Corte emitió su sentencia en el caso González y otras (“Campo Algodonero”) vs. México.</w:t>
            </w:r>
          </w:p>
          <w:p w:rsidR="00EF0AA6" w:rsidRDefault="00EF0AA6">
            <w:pPr>
              <w:rPr>
                <w:rFonts w:ascii="Arial" w:eastAsia="Arial" w:hAnsi="Arial" w:cs="Arial"/>
                <w:color w:val="000000"/>
              </w:rPr>
            </w:pPr>
          </w:p>
          <w:p w:rsidR="00EF0AA6" w:rsidRDefault="00281A41">
            <w:pPr>
              <w:rPr>
                <w:rFonts w:ascii="Arial" w:eastAsia="Arial" w:hAnsi="Arial" w:cs="Arial"/>
                <w:color w:val="000000"/>
              </w:rPr>
            </w:pPr>
            <w:r>
              <w:rPr>
                <w:rFonts w:ascii="Arial" w:eastAsia="Arial" w:hAnsi="Arial" w:cs="Arial"/>
                <w:color w:val="000000"/>
              </w:rPr>
              <w:tab/>
              <w:t>Del análisis de la Corte, se incluye la competencia en relación de la Con</w:t>
            </w:r>
            <w:r>
              <w:rPr>
                <w:rFonts w:ascii="Arial" w:eastAsia="Arial" w:hAnsi="Arial" w:cs="Arial"/>
                <w:color w:val="000000"/>
              </w:rPr>
              <w:t>vención de Belém do Pará; el correspondiente al contexto de violencia contra las mujeres en Ciudad Juárez y la impunidad de los crímenes; sobre la violencia de género, los estereotipos de género; el derecho a la vida; la integridad personal y libertad pers</w:t>
            </w:r>
            <w:r>
              <w:rPr>
                <w:rFonts w:ascii="Arial" w:eastAsia="Arial" w:hAnsi="Arial" w:cs="Arial"/>
                <w:color w:val="000000"/>
              </w:rPr>
              <w:t xml:space="preserve">onal de las víctimas y derecho al acceso a la justicia de las y los familiares de las víctimas;  el derecho de las niñas; el derecho a la integridad personal de las y los familiares de las tres víctimas; y el derecho a la dignidad y la honra. </w:t>
            </w:r>
          </w:p>
          <w:p w:rsidR="00EF0AA6" w:rsidRDefault="00EF0AA6">
            <w:pPr>
              <w:rPr>
                <w:rFonts w:ascii="Arial" w:eastAsia="Arial" w:hAnsi="Arial" w:cs="Arial"/>
                <w:color w:val="000000"/>
              </w:rPr>
            </w:pPr>
          </w:p>
          <w:p w:rsidR="00EF0AA6" w:rsidRDefault="00281A41">
            <w:pPr>
              <w:rPr>
                <w:rFonts w:ascii="Arial" w:eastAsia="Arial" w:hAnsi="Arial" w:cs="Arial"/>
                <w:color w:val="000000"/>
              </w:rPr>
            </w:pPr>
            <w:r>
              <w:rPr>
                <w:rFonts w:ascii="Arial" w:eastAsia="Arial" w:hAnsi="Arial" w:cs="Arial"/>
                <w:color w:val="000000"/>
              </w:rPr>
              <w:tab/>
              <w:t>La sentenc</w:t>
            </w:r>
            <w:r>
              <w:rPr>
                <w:rFonts w:ascii="Arial" w:eastAsia="Arial" w:hAnsi="Arial" w:cs="Arial"/>
                <w:color w:val="000000"/>
              </w:rPr>
              <w:t>ia determinó la responsabilidad internacional del Estado mexicano por violaciones a los derechos humanos de las tres víctimas y sus familiares y condenó a diversas reparaciones: conducir eficazmente el proceso penal y en su caso, procesar y sancionar a las</w:t>
            </w:r>
            <w:r>
              <w:rPr>
                <w:rFonts w:ascii="Arial" w:eastAsia="Arial" w:hAnsi="Arial" w:cs="Arial"/>
                <w:color w:val="000000"/>
              </w:rPr>
              <w:t xml:space="preserve"> personas responsables; deber de continuar implementando programas de educación y capacitación sobre derechos humanos y género; la inclusión de la perspectiva de género; deber de brindar atención médica, psicológica o psiquiátrica gratuita de forma inmedia</w:t>
            </w:r>
            <w:r>
              <w:rPr>
                <w:rFonts w:ascii="Arial" w:eastAsia="Arial" w:hAnsi="Arial" w:cs="Arial"/>
                <w:color w:val="000000"/>
              </w:rPr>
              <w:t>ta: Dentro de un plazo razonable: i) investigar y sancionar  a los funcionarios acusados, a los responsables del hostigamiento a familiares; iii) continuar con la estandarización de protocolos y manuales para investigar desapariciones, violencia sexual y h</w:t>
            </w:r>
            <w:r>
              <w:rPr>
                <w:rFonts w:ascii="Arial" w:eastAsia="Arial" w:hAnsi="Arial" w:cs="Arial"/>
                <w:color w:val="000000"/>
              </w:rPr>
              <w:t xml:space="preserve">omicidios de mujeres; iv) adecuar al protocolo Alba, v) realizar un programa de educación para la población de Chihuahua; en un plazo de seis meses: </w:t>
            </w:r>
            <w:r>
              <w:rPr>
                <w:rFonts w:ascii="Arial" w:eastAsia="Arial" w:hAnsi="Arial" w:cs="Arial"/>
                <w:color w:val="000000"/>
              </w:rPr>
              <w:lastRenderedPageBreak/>
              <w:t>publicar la sentencia, crear una página electrónica sobre la desaparición de niñas y mujeres en Chihuahua d</w:t>
            </w:r>
            <w:r>
              <w:rPr>
                <w:rFonts w:ascii="Arial" w:eastAsia="Arial" w:hAnsi="Arial" w:cs="Arial"/>
                <w:color w:val="000000"/>
              </w:rPr>
              <w:t>esde 1993. En un plazo de un año: realizar un acto público de reconocimiento de la responsabilidad internacional, ii) levantar un monumento a la mujeres víctimas; iii) crear o actualizar la base de datos de mujeres y niñas desaparecidas, iv) pagar las cant</w:t>
            </w:r>
            <w:r>
              <w:rPr>
                <w:rFonts w:ascii="Arial" w:eastAsia="Arial" w:hAnsi="Arial" w:cs="Arial"/>
                <w:color w:val="000000"/>
              </w:rPr>
              <w:t xml:space="preserve">idades de indemnización y compensaciones, v) rendir a la Corte un informe sobre la medidas cumplidas. </w:t>
            </w:r>
          </w:p>
          <w:p w:rsidR="00EF0AA6" w:rsidRDefault="00EF0AA6">
            <w:pPr>
              <w:spacing w:line="276" w:lineRule="auto"/>
              <w:rPr>
                <w:rFonts w:ascii="Arial" w:eastAsia="Arial" w:hAnsi="Arial" w:cs="Arial"/>
                <w:b/>
                <w:highlight w:val="yellow"/>
              </w:rPr>
            </w:pPr>
          </w:p>
        </w:tc>
      </w:tr>
    </w:tbl>
    <w:p w:rsidR="00EF0AA6" w:rsidRDefault="00EF0AA6">
      <w:pPr>
        <w:spacing w:line="276" w:lineRule="auto"/>
        <w:rPr>
          <w:rFonts w:ascii="Arial" w:eastAsia="Arial" w:hAnsi="Arial" w:cs="Arial"/>
          <w:b/>
          <w:sz w:val="18"/>
          <w:szCs w:val="18"/>
        </w:rPr>
      </w:pPr>
    </w:p>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 xml:space="preserve">Estructura conceptual </w:t>
      </w:r>
      <w:r>
        <w:rPr>
          <w:rFonts w:ascii="Arial" w:eastAsia="Arial" w:hAnsi="Arial" w:cs="Arial"/>
          <w:sz w:val="22"/>
          <w:szCs w:val="22"/>
        </w:rPr>
        <w:t>(asociación mediante formas del contenido de la unidad de aprendizaje)</w:t>
      </w:r>
    </w:p>
    <w:tbl>
      <w:tblPr>
        <w:tblStyle w:val="a9"/>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EF0AA6">
            <w:pPr>
              <w:spacing w:line="276" w:lineRule="auto"/>
              <w:jc w:val="center"/>
              <w:rPr>
                <w:rFonts w:ascii="Arial" w:eastAsia="Arial" w:hAnsi="Arial" w:cs="Arial"/>
                <w:b/>
                <w:sz w:val="18"/>
                <w:szCs w:val="18"/>
              </w:rPr>
            </w:pPr>
          </w:p>
          <w:p w:rsidR="00EF0AA6" w:rsidRDefault="00281A41">
            <w:pPr>
              <w:spacing w:line="276" w:lineRule="auto"/>
              <w:jc w:val="center"/>
              <w:rPr>
                <w:rFonts w:ascii="Arial" w:eastAsia="Arial" w:hAnsi="Arial" w:cs="Arial"/>
                <w:b/>
                <w:sz w:val="18"/>
                <w:szCs w:val="18"/>
              </w:rPr>
            </w:pPr>
            <w:r>
              <w:rPr>
                <w:rFonts w:ascii="Arial" w:eastAsia="Arial" w:hAnsi="Arial" w:cs="Arial"/>
                <w:b/>
                <w:sz w:val="18"/>
                <w:szCs w:val="18"/>
              </w:rPr>
              <w:t>INSTITUCIÓN JURÍDICA</w:t>
            </w:r>
            <w:r>
              <w:rPr>
                <w:noProof/>
              </w:rPr>
              <mc:AlternateContent>
                <mc:Choice Requires="wpg">
                  <w:drawing>
                    <wp:anchor distT="0" distB="0" distL="114300" distR="114300" simplePos="0" relativeHeight="251659264" behindDoc="0" locked="0" layoutInCell="1" hidden="0" allowOverlap="1">
                      <wp:simplePos x="0" y="0"/>
                      <wp:positionH relativeFrom="margin">
                        <wp:posOffset>3175000</wp:posOffset>
                      </wp:positionH>
                      <wp:positionV relativeFrom="paragraph">
                        <wp:posOffset>114300</wp:posOffset>
                      </wp:positionV>
                      <wp:extent cx="25400" cy="447675"/>
                      <wp:effectExtent l="0" t="0" r="0" b="0"/>
                      <wp:wrapNone/>
                      <wp:docPr id="7" name="7 Conector recto de flecha"/>
                      <wp:cNvGraphicFramePr/>
                      <a:graphic xmlns:a="http://schemas.openxmlformats.org/drawingml/2006/main">
                        <a:graphicData uri="http://schemas.microsoft.com/office/word/2010/wordprocessingShape">
                          <wps:wsp>
                            <wps:cNvCnPr/>
                            <wps:spPr>
                              <a:xfrm flipH="1">
                                <a:off x="5341238" y="3556163"/>
                                <a:ext cx="9525" cy="44767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3175000</wp:posOffset>
                      </wp:positionH>
                      <wp:positionV relativeFrom="paragraph">
                        <wp:posOffset>114300</wp:posOffset>
                      </wp:positionV>
                      <wp:extent cx="25400" cy="447675"/>
                      <wp:effectExtent b="0" l="0" r="0" t="0"/>
                      <wp:wrapNone/>
                      <wp:docPr id="7"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5400" cy="447675"/>
                              </a:xfrm>
                              <a:prstGeom prst="rect"/>
                              <a:ln/>
                            </pic:spPr>
                          </pic:pic>
                        </a:graphicData>
                      </a:graphic>
                    </wp:anchor>
                  </w:drawing>
                </mc:Fallback>
              </mc:AlternateContent>
            </w:r>
          </w:p>
          <w:p w:rsidR="00EF0AA6" w:rsidRDefault="00EF0AA6">
            <w:pPr>
              <w:spacing w:line="276" w:lineRule="auto"/>
              <w:jc w:val="center"/>
              <w:rPr>
                <w:rFonts w:ascii="Arial" w:eastAsia="Arial" w:hAnsi="Arial" w:cs="Arial"/>
                <w:b/>
                <w:sz w:val="18"/>
                <w:szCs w:val="18"/>
              </w:rPr>
            </w:pPr>
          </w:p>
          <w:p w:rsidR="00EF0AA6" w:rsidRDefault="00EF0AA6">
            <w:pPr>
              <w:spacing w:line="276" w:lineRule="auto"/>
              <w:jc w:val="center"/>
              <w:rPr>
                <w:rFonts w:ascii="Arial" w:eastAsia="Arial" w:hAnsi="Arial" w:cs="Arial"/>
                <w:b/>
                <w:sz w:val="18"/>
                <w:szCs w:val="18"/>
              </w:rPr>
            </w:pPr>
          </w:p>
          <w:p w:rsidR="00EF0AA6" w:rsidRDefault="00EF0AA6">
            <w:pPr>
              <w:spacing w:line="276" w:lineRule="auto"/>
              <w:jc w:val="center"/>
              <w:rPr>
                <w:rFonts w:ascii="Arial" w:eastAsia="Arial" w:hAnsi="Arial" w:cs="Arial"/>
                <w:b/>
                <w:sz w:val="18"/>
                <w:szCs w:val="18"/>
              </w:rPr>
            </w:pPr>
          </w:p>
          <w:p w:rsidR="00EF0AA6" w:rsidRDefault="00281A41">
            <w:pPr>
              <w:spacing w:line="276" w:lineRule="auto"/>
              <w:jc w:val="center"/>
              <w:rPr>
                <w:rFonts w:ascii="Arial" w:eastAsia="Arial" w:hAnsi="Arial" w:cs="Arial"/>
                <w:b/>
                <w:sz w:val="18"/>
                <w:szCs w:val="18"/>
              </w:rPr>
            </w:pPr>
            <w:r>
              <w:rPr>
                <w:rFonts w:ascii="Arial" w:eastAsia="Arial" w:hAnsi="Arial" w:cs="Arial"/>
                <w:b/>
                <w:sz w:val="18"/>
                <w:szCs w:val="18"/>
              </w:rPr>
              <w:t xml:space="preserve">CASO DE ESTUDIO </w:t>
            </w:r>
          </w:p>
          <w:p w:rsidR="00EF0AA6" w:rsidRDefault="00281A41">
            <w:pPr>
              <w:spacing w:line="276" w:lineRule="auto"/>
              <w:jc w:val="center"/>
              <w:rPr>
                <w:rFonts w:ascii="Arial" w:eastAsia="Arial" w:hAnsi="Arial" w:cs="Arial"/>
                <w:b/>
                <w:sz w:val="18"/>
                <w:szCs w:val="18"/>
              </w:rPr>
            </w:pPr>
            <w:r>
              <w:rPr>
                <w:noProof/>
              </w:rPr>
              <mc:AlternateContent>
                <mc:Choice Requires="wpg">
                  <w:drawing>
                    <wp:anchor distT="0" distB="0" distL="114300" distR="114300" simplePos="0" relativeHeight="251660288" behindDoc="0" locked="0" layoutInCell="1" hidden="0" allowOverlap="1">
                      <wp:simplePos x="0" y="0"/>
                      <wp:positionH relativeFrom="margin">
                        <wp:posOffset>2959100</wp:posOffset>
                      </wp:positionH>
                      <wp:positionV relativeFrom="paragraph">
                        <wp:posOffset>0</wp:posOffset>
                      </wp:positionV>
                      <wp:extent cx="361950" cy="421005"/>
                      <wp:effectExtent l="0" t="0" r="0" b="0"/>
                      <wp:wrapNone/>
                      <wp:docPr id="3" name="3 Cheurón"/>
                      <wp:cNvGraphicFramePr/>
                      <a:graphic xmlns:a="http://schemas.openxmlformats.org/drawingml/2006/main">
                        <a:graphicData uri="http://schemas.microsoft.com/office/word/2010/wordprocessingShape">
                          <wps:wsp>
                            <wps:cNvSpPr/>
                            <wps:spPr>
                              <a:xfrm rot="5400000">
                                <a:off x="5140260" y="3603788"/>
                                <a:ext cx="411480" cy="352425"/>
                              </a:xfrm>
                              <a:prstGeom prst="chevron">
                                <a:avLst>
                                  <a:gd name="adj" fmla="val 29189"/>
                                </a:avLst>
                              </a:prstGeom>
                              <a:solidFill>
                                <a:srgbClr val="FFFFFF"/>
                              </a:solidFill>
                              <a:ln w="9525" cap="flat" cmpd="sng">
                                <a:solidFill>
                                  <a:srgbClr val="000000"/>
                                </a:solidFill>
                                <a:prstDash val="solid"/>
                                <a:miter lim="800000"/>
                                <a:headEnd type="none" w="sm" len="sm"/>
                                <a:tailEnd type="none" w="sm" len="sm"/>
                              </a:ln>
                            </wps:spPr>
                            <wps:txbx>
                              <w:txbxContent>
                                <w:p w:rsidR="00EF0AA6" w:rsidRDefault="00EF0AA6">
                                  <w:pPr>
                                    <w:jc w:val="left"/>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2959100</wp:posOffset>
                      </wp:positionH>
                      <wp:positionV relativeFrom="paragraph">
                        <wp:posOffset>0</wp:posOffset>
                      </wp:positionV>
                      <wp:extent cx="361950" cy="421005"/>
                      <wp:effectExtent b="0" l="0" r="0" t="0"/>
                      <wp:wrapNone/>
                      <wp:docPr id="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61950" cy="421005"/>
                              </a:xfrm>
                              <a:prstGeom prst="rect"/>
                              <a:ln/>
                            </pic:spPr>
                          </pic:pic>
                        </a:graphicData>
                      </a:graphic>
                    </wp:anchor>
                  </w:drawing>
                </mc:Fallback>
              </mc:AlternateContent>
            </w:r>
          </w:p>
          <w:p w:rsidR="00EF0AA6" w:rsidRDefault="00EF0AA6">
            <w:pPr>
              <w:spacing w:line="276" w:lineRule="auto"/>
              <w:jc w:val="center"/>
              <w:rPr>
                <w:rFonts w:ascii="Arial" w:eastAsia="Arial" w:hAnsi="Arial" w:cs="Arial"/>
                <w:b/>
                <w:sz w:val="18"/>
                <w:szCs w:val="18"/>
              </w:rPr>
            </w:pPr>
          </w:p>
          <w:p w:rsidR="00EF0AA6" w:rsidRDefault="00EF0AA6">
            <w:pPr>
              <w:spacing w:line="276" w:lineRule="auto"/>
              <w:jc w:val="center"/>
              <w:rPr>
                <w:rFonts w:ascii="Arial" w:eastAsia="Arial" w:hAnsi="Arial" w:cs="Arial"/>
                <w:b/>
                <w:sz w:val="18"/>
                <w:szCs w:val="18"/>
              </w:rPr>
            </w:pPr>
          </w:p>
          <w:p w:rsidR="00EF0AA6" w:rsidRDefault="00281A41">
            <w:pPr>
              <w:spacing w:line="276" w:lineRule="auto"/>
              <w:jc w:val="center"/>
              <w:rPr>
                <w:rFonts w:ascii="Arial" w:eastAsia="Arial" w:hAnsi="Arial" w:cs="Arial"/>
                <w:b/>
                <w:sz w:val="18"/>
                <w:szCs w:val="18"/>
              </w:rPr>
            </w:pPr>
            <w:r>
              <w:rPr>
                <w:rFonts w:ascii="Arial" w:eastAsia="Arial" w:hAnsi="Arial" w:cs="Arial"/>
                <w:b/>
                <w:sz w:val="18"/>
                <w:szCs w:val="18"/>
              </w:rPr>
              <w:t>(Iteración)</w:t>
            </w:r>
            <w:r>
              <w:rPr>
                <w:noProof/>
              </w:rPr>
              <mc:AlternateContent>
                <mc:Choice Requires="wpg">
                  <w:drawing>
                    <wp:anchor distT="0" distB="0" distL="114300" distR="114300" simplePos="0" relativeHeight="251661312" behindDoc="0" locked="0" layoutInCell="1" hidden="0" allowOverlap="1">
                      <wp:simplePos x="0" y="0"/>
                      <wp:positionH relativeFrom="margin">
                        <wp:posOffset>2006600</wp:posOffset>
                      </wp:positionH>
                      <wp:positionV relativeFrom="paragraph">
                        <wp:posOffset>127000</wp:posOffset>
                      </wp:positionV>
                      <wp:extent cx="857250" cy="276225"/>
                      <wp:effectExtent l="0" t="0" r="0" b="0"/>
                      <wp:wrapNone/>
                      <wp:docPr id="5" name="5 Conector recto de flecha"/>
                      <wp:cNvGraphicFramePr/>
                      <a:graphic xmlns:a="http://schemas.openxmlformats.org/drawingml/2006/main">
                        <a:graphicData uri="http://schemas.microsoft.com/office/word/2010/wordprocessingShape">
                          <wps:wsp>
                            <wps:cNvCnPr/>
                            <wps:spPr>
                              <a:xfrm flipH="1">
                                <a:off x="4922138" y="3646650"/>
                                <a:ext cx="847725" cy="26670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2006600</wp:posOffset>
                      </wp:positionH>
                      <wp:positionV relativeFrom="paragraph">
                        <wp:posOffset>127000</wp:posOffset>
                      </wp:positionV>
                      <wp:extent cx="857250" cy="276225"/>
                      <wp:effectExtent b="0" l="0" r="0" t="0"/>
                      <wp:wrapNone/>
                      <wp:docPr id="5"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857250" cy="276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3416300</wp:posOffset>
                      </wp:positionH>
                      <wp:positionV relativeFrom="paragraph">
                        <wp:posOffset>101600</wp:posOffset>
                      </wp:positionV>
                      <wp:extent cx="714375" cy="285750"/>
                      <wp:effectExtent l="0" t="0" r="0" b="0"/>
                      <wp:wrapNone/>
                      <wp:docPr id="6" name="6 Conector recto de flecha"/>
                      <wp:cNvGraphicFramePr/>
                      <a:graphic xmlns:a="http://schemas.openxmlformats.org/drawingml/2006/main">
                        <a:graphicData uri="http://schemas.microsoft.com/office/word/2010/wordprocessingShape">
                          <wps:wsp>
                            <wps:cNvCnPr/>
                            <wps:spPr>
                              <a:xfrm>
                                <a:off x="4993575" y="3641888"/>
                                <a:ext cx="704850" cy="2762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3416300</wp:posOffset>
                      </wp:positionH>
                      <wp:positionV relativeFrom="paragraph">
                        <wp:posOffset>101600</wp:posOffset>
                      </wp:positionV>
                      <wp:extent cx="714375" cy="285750"/>
                      <wp:effectExtent b="0" l="0" r="0" t="0"/>
                      <wp:wrapNone/>
                      <wp:docPr id="6"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714375" cy="285750"/>
                              </a:xfrm>
                              <a:prstGeom prst="rect"/>
                              <a:ln/>
                            </pic:spPr>
                          </pic:pic>
                        </a:graphicData>
                      </a:graphic>
                    </wp:anchor>
                  </w:drawing>
                </mc:Fallback>
              </mc:AlternateContent>
            </w:r>
          </w:p>
          <w:p w:rsidR="00EF0AA6" w:rsidRDefault="00281A41">
            <w:pPr>
              <w:spacing w:line="276" w:lineRule="auto"/>
              <w:jc w:val="center"/>
              <w:rPr>
                <w:rFonts w:ascii="Arial" w:eastAsia="Arial" w:hAnsi="Arial" w:cs="Arial"/>
                <w:b/>
                <w:sz w:val="18"/>
                <w:szCs w:val="18"/>
              </w:rPr>
            </w:pPr>
            <w:r>
              <w:rPr>
                <w:noProof/>
              </w:rPr>
              <mc:AlternateContent>
                <mc:Choice Requires="wpg">
                  <w:drawing>
                    <wp:anchor distT="0" distB="0" distL="114300" distR="114300" simplePos="0" relativeHeight="251663360" behindDoc="0" locked="0" layoutInCell="1" hidden="0" allowOverlap="1">
                      <wp:simplePos x="0" y="0"/>
                      <wp:positionH relativeFrom="margin">
                        <wp:posOffset>3124200</wp:posOffset>
                      </wp:positionH>
                      <wp:positionV relativeFrom="paragraph">
                        <wp:posOffset>12700</wp:posOffset>
                      </wp:positionV>
                      <wp:extent cx="25400" cy="238125"/>
                      <wp:effectExtent l="0" t="0" r="0" b="0"/>
                      <wp:wrapNone/>
                      <wp:docPr id="2" name="2 Conector recto de flecha"/>
                      <wp:cNvGraphicFramePr/>
                      <a:graphic xmlns:a="http://schemas.openxmlformats.org/drawingml/2006/main">
                        <a:graphicData uri="http://schemas.microsoft.com/office/word/2010/wordprocessingShape">
                          <wps:wsp>
                            <wps:cNvCnPr/>
                            <wps:spPr>
                              <a:xfrm>
                                <a:off x="5346000" y="3660938"/>
                                <a:ext cx="0" cy="238125"/>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3124200</wp:posOffset>
                      </wp:positionH>
                      <wp:positionV relativeFrom="paragraph">
                        <wp:posOffset>12700</wp:posOffset>
                      </wp:positionV>
                      <wp:extent cx="25400" cy="238125"/>
                      <wp:effectExtent b="0" l="0" r="0" t="0"/>
                      <wp:wrapNone/>
                      <wp:docPr id="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5400" cy="238125"/>
                              </a:xfrm>
                              <a:prstGeom prst="rect"/>
                              <a:ln/>
                            </pic:spPr>
                          </pic:pic>
                        </a:graphicData>
                      </a:graphic>
                    </wp:anchor>
                  </w:drawing>
                </mc:Fallback>
              </mc:AlternateContent>
            </w:r>
          </w:p>
          <w:p w:rsidR="00EF0AA6" w:rsidRDefault="00EF0AA6">
            <w:pPr>
              <w:spacing w:line="276" w:lineRule="auto"/>
              <w:jc w:val="center"/>
              <w:rPr>
                <w:rFonts w:ascii="Arial" w:eastAsia="Arial" w:hAnsi="Arial" w:cs="Arial"/>
                <w:b/>
                <w:sz w:val="18"/>
                <w:szCs w:val="18"/>
              </w:rPr>
            </w:pPr>
          </w:p>
          <w:p w:rsidR="00EF0AA6" w:rsidRDefault="00281A41">
            <w:pPr>
              <w:spacing w:line="276" w:lineRule="auto"/>
              <w:jc w:val="center"/>
              <w:rPr>
                <w:rFonts w:ascii="Arial" w:eastAsia="Arial" w:hAnsi="Arial" w:cs="Arial"/>
                <w:b/>
                <w:sz w:val="18"/>
                <w:szCs w:val="18"/>
              </w:rPr>
            </w:pPr>
            <w:r>
              <w:rPr>
                <w:rFonts w:ascii="Arial" w:eastAsia="Arial" w:hAnsi="Arial" w:cs="Arial"/>
                <w:b/>
                <w:sz w:val="18"/>
                <w:szCs w:val="18"/>
              </w:rPr>
              <w:t>Lectura/Revisión                 Discusión/Deliberación               Conclusión/Resolución</w:t>
            </w:r>
          </w:p>
          <w:p w:rsidR="00EF0AA6" w:rsidRDefault="00EF0AA6">
            <w:pPr>
              <w:spacing w:line="276" w:lineRule="auto"/>
              <w:jc w:val="center"/>
              <w:rPr>
                <w:rFonts w:ascii="Arial" w:eastAsia="Arial" w:hAnsi="Arial" w:cs="Arial"/>
                <w:b/>
                <w:sz w:val="18"/>
                <w:szCs w:val="18"/>
              </w:rPr>
            </w:pPr>
          </w:p>
          <w:p w:rsidR="00EF0AA6" w:rsidRDefault="00EF0AA6">
            <w:pPr>
              <w:spacing w:line="276" w:lineRule="auto"/>
              <w:jc w:val="center"/>
              <w:rPr>
                <w:rFonts w:ascii="Arial" w:eastAsia="Arial" w:hAnsi="Arial" w:cs="Arial"/>
                <w:b/>
                <w:sz w:val="18"/>
                <w:szCs w:val="18"/>
              </w:rPr>
            </w:pPr>
          </w:p>
          <w:p w:rsidR="00EF0AA6" w:rsidRDefault="00EF0AA6">
            <w:pPr>
              <w:spacing w:line="276" w:lineRule="auto"/>
              <w:jc w:val="center"/>
              <w:rPr>
                <w:rFonts w:ascii="Arial" w:eastAsia="Arial" w:hAnsi="Arial" w:cs="Arial"/>
                <w:b/>
                <w:sz w:val="18"/>
                <w:szCs w:val="18"/>
              </w:rPr>
            </w:pPr>
          </w:p>
          <w:p w:rsidR="00EF0AA6" w:rsidRDefault="00EF0AA6">
            <w:pPr>
              <w:spacing w:line="276" w:lineRule="auto"/>
              <w:jc w:val="center"/>
              <w:rPr>
                <w:rFonts w:ascii="Arial" w:eastAsia="Arial" w:hAnsi="Arial" w:cs="Arial"/>
                <w:b/>
                <w:sz w:val="18"/>
                <w:szCs w:val="18"/>
              </w:rPr>
            </w:pP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Modalidades del proceso enseñanza aprendizaje</w:t>
      </w:r>
    </w:p>
    <w:tbl>
      <w:tblPr>
        <w:tblStyle w:val="aa"/>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EF0AA6">
        <w:tc>
          <w:tcPr>
            <w:tcW w:w="9962" w:type="dxa"/>
          </w:tcPr>
          <w:p w:rsidR="00EF0AA6" w:rsidRDefault="00281A41">
            <w:pPr>
              <w:spacing w:line="276" w:lineRule="auto"/>
              <w:rPr>
                <w:rFonts w:ascii="Arial" w:eastAsia="Arial" w:hAnsi="Arial" w:cs="Arial"/>
              </w:rPr>
            </w:pPr>
            <w:r>
              <w:rPr>
                <w:rFonts w:ascii="Arial" w:eastAsia="Arial" w:hAnsi="Arial" w:cs="Arial"/>
              </w:rPr>
              <w:t>Presencial.</w:t>
            </w:r>
          </w:p>
        </w:tc>
      </w:tr>
    </w:tbl>
    <w:p w:rsidR="00EF0AA6" w:rsidRDefault="00EF0AA6">
      <w:pPr>
        <w:spacing w:line="276" w:lineRule="auto"/>
        <w:rPr>
          <w:rFonts w:ascii="Arial" w:eastAsia="Arial" w:hAnsi="Arial" w:cs="Arial"/>
          <w:b/>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color w:val="000000"/>
          <w:sz w:val="22"/>
          <w:szCs w:val="22"/>
        </w:rPr>
        <w:t>Competencia(s) que el alumno deberá adquirir</w:t>
      </w:r>
    </w:p>
    <w:tbl>
      <w:tblPr>
        <w:tblStyle w:val="ab"/>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02"/>
        <w:gridCol w:w="7460"/>
      </w:tblGrid>
      <w:tr w:rsidR="00EF0AA6">
        <w:tc>
          <w:tcPr>
            <w:tcW w:w="2502" w:type="dxa"/>
            <w:vAlign w:val="center"/>
          </w:tcPr>
          <w:p w:rsidR="00EF0AA6" w:rsidRDefault="00281A41">
            <w:pPr>
              <w:jc w:val="center"/>
              <w:rPr>
                <w:rFonts w:ascii="Arial" w:eastAsia="Arial" w:hAnsi="Arial" w:cs="Arial"/>
                <w:b/>
              </w:rPr>
            </w:pPr>
            <w:r>
              <w:rPr>
                <w:rFonts w:ascii="Arial" w:eastAsia="Arial" w:hAnsi="Arial" w:cs="Arial"/>
                <w:b/>
              </w:rPr>
              <w:t>Conocimientos</w:t>
            </w:r>
          </w:p>
        </w:tc>
        <w:tc>
          <w:tcPr>
            <w:tcW w:w="7460" w:type="dxa"/>
            <w:vAlign w:val="center"/>
          </w:tcPr>
          <w:p w:rsidR="00EF0AA6" w:rsidRDefault="00EF0AA6">
            <w:pPr>
              <w:jc w:val="center"/>
              <w:rPr>
                <w:rFonts w:ascii="Arial" w:eastAsia="Arial" w:hAnsi="Arial" w:cs="Arial"/>
              </w:rPr>
            </w:pPr>
          </w:p>
          <w:p w:rsidR="00EF0AA6" w:rsidRDefault="00281A41">
            <w:pPr>
              <w:jc w:val="center"/>
              <w:rPr>
                <w:rFonts w:ascii="Arial" w:eastAsia="Arial" w:hAnsi="Arial" w:cs="Arial"/>
              </w:rPr>
            </w:pPr>
            <w:r>
              <w:rPr>
                <w:rFonts w:ascii="Arial" w:eastAsia="Arial" w:hAnsi="Arial" w:cs="Arial"/>
              </w:rPr>
              <w:t>Teóricos, metodológicos, jurídicos y socio-culturales.</w:t>
            </w:r>
          </w:p>
        </w:tc>
      </w:tr>
      <w:tr w:rsidR="00EF0AA6">
        <w:tc>
          <w:tcPr>
            <w:tcW w:w="2502" w:type="dxa"/>
            <w:vAlign w:val="center"/>
          </w:tcPr>
          <w:p w:rsidR="00EF0AA6" w:rsidRDefault="00281A41">
            <w:pPr>
              <w:jc w:val="center"/>
              <w:rPr>
                <w:rFonts w:ascii="Arial" w:eastAsia="Arial" w:hAnsi="Arial" w:cs="Arial"/>
                <w:b/>
              </w:rPr>
            </w:pPr>
            <w:r>
              <w:rPr>
                <w:rFonts w:ascii="Arial" w:eastAsia="Arial" w:hAnsi="Arial" w:cs="Arial"/>
                <w:b/>
              </w:rPr>
              <w:t>Aptitudes</w:t>
            </w:r>
          </w:p>
        </w:tc>
        <w:tc>
          <w:tcPr>
            <w:tcW w:w="7460" w:type="dxa"/>
            <w:vAlign w:val="center"/>
          </w:tcPr>
          <w:p w:rsidR="00EF0AA6" w:rsidRDefault="00EF0AA6">
            <w:pPr>
              <w:jc w:val="center"/>
              <w:rPr>
                <w:rFonts w:ascii="Arial" w:eastAsia="Arial" w:hAnsi="Arial" w:cs="Arial"/>
              </w:rPr>
            </w:pPr>
          </w:p>
          <w:p w:rsidR="00EF0AA6" w:rsidRDefault="00281A41">
            <w:pPr>
              <w:jc w:val="center"/>
              <w:rPr>
                <w:rFonts w:ascii="Arial" w:eastAsia="Arial" w:hAnsi="Arial" w:cs="Arial"/>
              </w:rPr>
            </w:pPr>
            <w:r>
              <w:rPr>
                <w:rFonts w:ascii="Arial" w:eastAsia="Arial" w:hAnsi="Arial" w:cs="Arial"/>
              </w:rPr>
              <w:t>Disposición para realizar trabajo en equipo.</w:t>
            </w:r>
          </w:p>
        </w:tc>
      </w:tr>
      <w:tr w:rsidR="00EF0AA6">
        <w:tc>
          <w:tcPr>
            <w:tcW w:w="2502" w:type="dxa"/>
            <w:vAlign w:val="center"/>
          </w:tcPr>
          <w:p w:rsidR="00EF0AA6" w:rsidRDefault="00281A41">
            <w:pPr>
              <w:jc w:val="center"/>
              <w:rPr>
                <w:rFonts w:ascii="Arial" w:eastAsia="Arial" w:hAnsi="Arial" w:cs="Arial"/>
                <w:b/>
              </w:rPr>
            </w:pPr>
            <w:r>
              <w:rPr>
                <w:rFonts w:ascii="Arial" w:eastAsia="Arial" w:hAnsi="Arial" w:cs="Arial"/>
                <w:b/>
              </w:rPr>
              <w:t>Valores</w:t>
            </w:r>
          </w:p>
        </w:tc>
        <w:tc>
          <w:tcPr>
            <w:tcW w:w="7460" w:type="dxa"/>
            <w:vAlign w:val="center"/>
          </w:tcPr>
          <w:p w:rsidR="00EF0AA6" w:rsidRDefault="00EF0AA6">
            <w:pPr>
              <w:jc w:val="center"/>
              <w:rPr>
                <w:rFonts w:ascii="Arial" w:eastAsia="Arial" w:hAnsi="Arial" w:cs="Arial"/>
              </w:rPr>
            </w:pPr>
          </w:p>
          <w:p w:rsidR="00EF0AA6" w:rsidRDefault="00281A41">
            <w:pPr>
              <w:jc w:val="center"/>
              <w:rPr>
                <w:rFonts w:ascii="Arial" w:eastAsia="Arial" w:hAnsi="Arial" w:cs="Arial"/>
              </w:rPr>
            </w:pPr>
            <w:r>
              <w:rPr>
                <w:rFonts w:ascii="Arial" w:eastAsia="Arial" w:hAnsi="Arial" w:cs="Arial"/>
              </w:rPr>
              <w:t xml:space="preserve">Respeto, ética y colaboración. </w:t>
            </w:r>
          </w:p>
        </w:tc>
      </w:tr>
      <w:tr w:rsidR="00EF0AA6">
        <w:tc>
          <w:tcPr>
            <w:tcW w:w="2502" w:type="dxa"/>
            <w:vAlign w:val="center"/>
          </w:tcPr>
          <w:p w:rsidR="00EF0AA6" w:rsidRDefault="00281A41">
            <w:pPr>
              <w:jc w:val="center"/>
              <w:rPr>
                <w:rFonts w:ascii="Arial" w:eastAsia="Arial" w:hAnsi="Arial" w:cs="Arial"/>
                <w:b/>
              </w:rPr>
            </w:pPr>
            <w:r>
              <w:rPr>
                <w:rFonts w:ascii="Arial" w:eastAsia="Arial" w:hAnsi="Arial" w:cs="Arial"/>
                <w:b/>
              </w:rPr>
              <w:t>Capacidades</w:t>
            </w:r>
          </w:p>
        </w:tc>
        <w:tc>
          <w:tcPr>
            <w:tcW w:w="7460" w:type="dxa"/>
            <w:vAlign w:val="center"/>
          </w:tcPr>
          <w:p w:rsidR="00EF0AA6" w:rsidRDefault="00EF0AA6">
            <w:pPr>
              <w:jc w:val="center"/>
              <w:rPr>
                <w:rFonts w:ascii="Arial" w:eastAsia="Arial" w:hAnsi="Arial" w:cs="Arial"/>
              </w:rPr>
            </w:pPr>
          </w:p>
          <w:p w:rsidR="00EF0AA6" w:rsidRDefault="00281A41">
            <w:pPr>
              <w:jc w:val="center"/>
              <w:rPr>
                <w:rFonts w:ascii="Arial" w:eastAsia="Arial" w:hAnsi="Arial" w:cs="Arial"/>
              </w:rPr>
            </w:pPr>
            <w:r>
              <w:rPr>
                <w:rFonts w:ascii="Arial" w:eastAsia="Arial" w:hAnsi="Arial" w:cs="Arial"/>
              </w:rPr>
              <w:t>Desarrollo de habilidades de investigación, capacidad crítica y propositiva</w:t>
            </w:r>
          </w:p>
        </w:tc>
      </w:tr>
      <w:tr w:rsidR="00EF0AA6">
        <w:tc>
          <w:tcPr>
            <w:tcW w:w="2502" w:type="dxa"/>
            <w:vAlign w:val="center"/>
          </w:tcPr>
          <w:p w:rsidR="00EF0AA6" w:rsidRDefault="00281A41">
            <w:pPr>
              <w:jc w:val="center"/>
              <w:rPr>
                <w:rFonts w:ascii="Arial" w:eastAsia="Arial" w:hAnsi="Arial" w:cs="Arial"/>
                <w:b/>
              </w:rPr>
            </w:pPr>
            <w:r>
              <w:rPr>
                <w:rFonts w:ascii="Arial" w:eastAsia="Arial" w:hAnsi="Arial" w:cs="Arial"/>
                <w:b/>
              </w:rPr>
              <w:t>Habilidades</w:t>
            </w:r>
          </w:p>
        </w:tc>
        <w:tc>
          <w:tcPr>
            <w:tcW w:w="7460" w:type="dxa"/>
            <w:vAlign w:val="center"/>
          </w:tcPr>
          <w:p w:rsidR="00EF0AA6" w:rsidRDefault="00281A41">
            <w:pPr>
              <w:jc w:val="center"/>
              <w:rPr>
                <w:rFonts w:ascii="Arial" w:eastAsia="Arial" w:hAnsi="Arial" w:cs="Arial"/>
              </w:rPr>
            </w:pPr>
            <w:r>
              <w:rPr>
                <w:rFonts w:ascii="Arial" w:eastAsia="Arial" w:hAnsi="Arial" w:cs="Arial"/>
              </w:rPr>
              <w:t>Argumentación oral y escrita, el uso de tecnologías de la información y metodológicas.</w:t>
            </w:r>
          </w:p>
          <w:p w:rsidR="00EF0AA6" w:rsidRDefault="00EF0AA6">
            <w:pPr>
              <w:jc w:val="center"/>
              <w:rPr>
                <w:rFonts w:ascii="Arial" w:eastAsia="Arial" w:hAnsi="Arial" w:cs="Arial"/>
              </w:rPr>
            </w:pPr>
          </w:p>
        </w:tc>
      </w:tr>
    </w:tbl>
    <w:p w:rsidR="00EF0AA6" w:rsidRDefault="00EF0AA6">
      <w:pPr>
        <w:pBdr>
          <w:top w:val="nil"/>
          <w:left w:val="nil"/>
          <w:bottom w:val="nil"/>
          <w:right w:val="nil"/>
          <w:between w:val="nil"/>
        </w:pBdr>
        <w:spacing w:line="276" w:lineRule="auto"/>
        <w:jc w:val="left"/>
        <w:rPr>
          <w:rFonts w:ascii="Arial" w:eastAsia="Arial" w:hAnsi="Arial" w:cs="Arial"/>
          <w:b/>
          <w:color w:val="000000"/>
          <w:sz w:val="18"/>
          <w:szCs w:val="18"/>
        </w:rPr>
      </w:pPr>
    </w:p>
    <w:p w:rsidR="00EF0AA6" w:rsidRDefault="00EF0AA6">
      <w:pPr>
        <w:pBdr>
          <w:top w:val="nil"/>
          <w:left w:val="nil"/>
          <w:bottom w:val="nil"/>
          <w:right w:val="nil"/>
          <w:between w:val="nil"/>
        </w:pBdr>
        <w:spacing w:line="276" w:lineRule="auto"/>
        <w:jc w:val="left"/>
        <w:rPr>
          <w:rFonts w:ascii="Arial" w:eastAsia="Arial" w:hAnsi="Arial" w:cs="Arial"/>
          <w:b/>
          <w:color w:val="000000"/>
          <w:sz w:val="18"/>
          <w:szCs w:val="18"/>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t>Campo de aplicación profesional de los conocimientos promovidos en la Unidad</w:t>
      </w:r>
    </w:p>
    <w:tbl>
      <w:tblPr>
        <w:tblStyle w:val="ac"/>
        <w:tblW w:w="988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889"/>
      </w:tblGrid>
      <w:tr w:rsidR="00EF0AA6">
        <w:tc>
          <w:tcPr>
            <w:tcW w:w="9889" w:type="dxa"/>
          </w:tcPr>
          <w:p w:rsidR="00EF0AA6" w:rsidRDefault="00EF0AA6">
            <w:pPr>
              <w:pBdr>
                <w:top w:val="nil"/>
                <w:left w:val="nil"/>
                <w:bottom w:val="nil"/>
                <w:right w:val="nil"/>
                <w:between w:val="nil"/>
              </w:pBdr>
              <w:spacing w:line="276" w:lineRule="auto"/>
              <w:ind w:hanging="720"/>
              <w:rPr>
                <w:rFonts w:ascii="Arial" w:eastAsia="Arial" w:hAnsi="Arial" w:cs="Arial"/>
                <w:color w:val="000000"/>
              </w:rPr>
            </w:pPr>
          </w:p>
          <w:p w:rsidR="00EF0AA6" w:rsidRDefault="00281A41">
            <w:pPr>
              <w:rPr>
                <w:rFonts w:ascii="Arial" w:eastAsia="Arial" w:hAnsi="Arial" w:cs="Arial"/>
                <w:color w:val="000000"/>
              </w:rPr>
            </w:pPr>
            <w:r>
              <w:rPr>
                <w:rFonts w:ascii="Arial" w:eastAsia="Arial" w:hAnsi="Arial" w:cs="Arial"/>
                <w:color w:val="000000"/>
              </w:rPr>
              <w:t>Administración y procuración de justicia, litigio, docencia, investigación, asesoría, notariado</w:t>
            </w:r>
          </w:p>
          <w:p w:rsidR="00EF0AA6" w:rsidRDefault="00EF0AA6">
            <w:pPr>
              <w:pBdr>
                <w:top w:val="nil"/>
                <w:left w:val="nil"/>
                <w:bottom w:val="nil"/>
                <w:right w:val="nil"/>
                <w:between w:val="nil"/>
              </w:pBdr>
              <w:spacing w:line="276" w:lineRule="auto"/>
              <w:ind w:hanging="720"/>
              <w:rPr>
                <w:rFonts w:ascii="Arial" w:eastAsia="Arial" w:hAnsi="Arial" w:cs="Arial"/>
                <w:color w:val="000000"/>
              </w:rPr>
            </w:pPr>
          </w:p>
        </w:tc>
      </w:tr>
    </w:tbl>
    <w:p w:rsidR="00EF0AA6" w:rsidRDefault="00EF0AA6">
      <w:pPr>
        <w:spacing w:line="276" w:lineRule="auto"/>
        <w:rPr>
          <w:rFonts w:ascii="Arial" w:eastAsia="Arial" w:hAnsi="Arial" w:cs="Arial"/>
          <w:b/>
          <w:sz w:val="22"/>
          <w:szCs w:val="22"/>
        </w:rPr>
      </w:pPr>
    </w:p>
    <w:p w:rsidR="00EF0AA6" w:rsidRDefault="00281A41">
      <w:pPr>
        <w:spacing w:line="276" w:lineRule="auto"/>
        <w:rPr>
          <w:rFonts w:ascii="Arial" w:eastAsia="Arial" w:hAnsi="Arial" w:cs="Arial"/>
          <w:b/>
          <w:sz w:val="22"/>
          <w:szCs w:val="22"/>
        </w:rPr>
      </w:pPr>
      <w:r>
        <w:rPr>
          <w:rFonts w:ascii="Arial" w:eastAsia="Arial" w:hAnsi="Arial" w:cs="Arial"/>
          <w:b/>
          <w:sz w:val="22"/>
          <w:szCs w:val="22"/>
        </w:rPr>
        <w:lastRenderedPageBreak/>
        <w:t>Modalidad de evaluación y factores de ponderación</w:t>
      </w:r>
    </w:p>
    <w:tbl>
      <w:tblPr>
        <w:tblStyle w:val="ad"/>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90"/>
        <w:gridCol w:w="2497"/>
        <w:gridCol w:w="2292"/>
        <w:gridCol w:w="2283"/>
      </w:tblGrid>
      <w:tr w:rsidR="00EF0AA6">
        <w:trPr>
          <w:trHeight w:val="120"/>
        </w:trPr>
        <w:tc>
          <w:tcPr>
            <w:tcW w:w="2890" w:type="dxa"/>
          </w:tcPr>
          <w:p w:rsidR="00EF0AA6" w:rsidRDefault="00281A41">
            <w:p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 xml:space="preserve">Instrumento de evaluación </w:t>
            </w:r>
          </w:p>
          <w:p w:rsidR="00EF0AA6" w:rsidRDefault="00EF0AA6">
            <w:pPr>
              <w:spacing w:line="276" w:lineRule="auto"/>
              <w:jc w:val="left"/>
              <w:rPr>
                <w:rFonts w:ascii="Arial" w:eastAsia="Arial" w:hAnsi="Arial" w:cs="Arial"/>
              </w:rPr>
            </w:pPr>
          </w:p>
        </w:tc>
        <w:tc>
          <w:tcPr>
            <w:tcW w:w="2497" w:type="dxa"/>
          </w:tcPr>
          <w:p w:rsidR="00EF0AA6" w:rsidRDefault="00281A41">
            <w:p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 xml:space="preserve">Factor de ponderación </w:t>
            </w:r>
          </w:p>
          <w:p w:rsidR="00EF0AA6" w:rsidRDefault="00EF0AA6">
            <w:pPr>
              <w:spacing w:line="276" w:lineRule="auto"/>
              <w:jc w:val="left"/>
              <w:rPr>
                <w:rFonts w:ascii="Arial" w:eastAsia="Arial" w:hAnsi="Arial" w:cs="Arial"/>
              </w:rPr>
            </w:pPr>
          </w:p>
        </w:tc>
        <w:tc>
          <w:tcPr>
            <w:tcW w:w="2292" w:type="dxa"/>
          </w:tcPr>
          <w:p w:rsidR="00EF0AA6" w:rsidRDefault="00281A41">
            <w:pPr>
              <w:pBdr>
                <w:top w:val="nil"/>
                <w:left w:val="nil"/>
                <w:bottom w:val="nil"/>
                <w:right w:val="nil"/>
                <w:between w:val="nil"/>
              </w:pBdr>
              <w:jc w:val="right"/>
              <w:rPr>
                <w:rFonts w:ascii="Arial" w:eastAsia="Arial" w:hAnsi="Arial" w:cs="Arial"/>
                <w:color w:val="000000"/>
              </w:rPr>
            </w:pPr>
            <w:r>
              <w:rPr>
                <w:rFonts w:ascii="Arial" w:eastAsia="Arial" w:hAnsi="Arial" w:cs="Arial"/>
                <w:b/>
                <w:color w:val="000000"/>
              </w:rPr>
              <w:t xml:space="preserve">Avances de registro (Sábana) </w:t>
            </w:r>
          </w:p>
          <w:p w:rsidR="00EF0AA6" w:rsidRDefault="00EF0AA6">
            <w:pPr>
              <w:spacing w:line="276" w:lineRule="auto"/>
              <w:jc w:val="right"/>
              <w:rPr>
                <w:rFonts w:ascii="Arial" w:eastAsia="Arial" w:hAnsi="Arial" w:cs="Arial"/>
              </w:rPr>
            </w:pPr>
          </w:p>
        </w:tc>
        <w:tc>
          <w:tcPr>
            <w:tcW w:w="2283" w:type="dxa"/>
          </w:tcPr>
          <w:p w:rsidR="00EF0AA6" w:rsidRDefault="00281A41">
            <w:pPr>
              <w:pBdr>
                <w:top w:val="nil"/>
                <w:left w:val="nil"/>
                <w:bottom w:val="nil"/>
                <w:right w:val="nil"/>
                <w:between w:val="nil"/>
              </w:pBdr>
              <w:jc w:val="left"/>
              <w:rPr>
                <w:rFonts w:ascii="Arial" w:eastAsia="Arial" w:hAnsi="Arial" w:cs="Arial"/>
                <w:color w:val="000000"/>
              </w:rPr>
            </w:pPr>
            <w:r>
              <w:rPr>
                <w:rFonts w:ascii="Arial" w:eastAsia="Arial" w:hAnsi="Arial" w:cs="Arial"/>
                <w:b/>
                <w:color w:val="000000"/>
              </w:rPr>
              <w:t xml:space="preserve">TOTAL </w:t>
            </w:r>
          </w:p>
          <w:p w:rsidR="00EF0AA6" w:rsidRDefault="00EF0AA6">
            <w:pPr>
              <w:spacing w:line="276" w:lineRule="auto"/>
              <w:jc w:val="left"/>
              <w:rPr>
                <w:rFonts w:ascii="Arial" w:eastAsia="Arial" w:hAnsi="Arial" w:cs="Arial"/>
              </w:rPr>
            </w:pP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Participación, a consideración del profesor</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10%</w:t>
            </w:r>
          </w:p>
        </w:tc>
        <w:tc>
          <w:tcPr>
            <w:tcW w:w="2292" w:type="dxa"/>
          </w:tcPr>
          <w:p w:rsidR="00EF0AA6" w:rsidRDefault="00EF0AA6">
            <w:pPr>
              <w:spacing w:line="276" w:lineRule="auto"/>
              <w:jc w:val="left"/>
              <w:rPr>
                <w:rFonts w:ascii="Arial" w:eastAsia="Arial" w:hAnsi="Arial" w:cs="Arial"/>
              </w:rPr>
            </w:pPr>
          </w:p>
        </w:tc>
        <w:tc>
          <w:tcPr>
            <w:tcW w:w="2283" w:type="dxa"/>
          </w:tcPr>
          <w:p w:rsidR="00EF0AA6" w:rsidRDefault="00281A41">
            <w:pPr>
              <w:spacing w:line="276" w:lineRule="auto"/>
              <w:jc w:val="left"/>
              <w:rPr>
                <w:rFonts w:ascii="Arial" w:eastAsia="Arial" w:hAnsi="Arial" w:cs="Arial"/>
              </w:rPr>
            </w:pPr>
            <w:r>
              <w:rPr>
                <w:rFonts w:ascii="Arial" w:eastAsia="Arial" w:hAnsi="Arial" w:cs="Arial"/>
              </w:rPr>
              <w:t>10%</w:t>
            </w: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 xml:space="preserve">Esquemas analíticos </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15%</w:t>
            </w:r>
          </w:p>
        </w:tc>
        <w:tc>
          <w:tcPr>
            <w:tcW w:w="2292" w:type="dxa"/>
          </w:tcPr>
          <w:p w:rsidR="00EF0AA6" w:rsidRDefault="00281A41">
            <w:pPr>
              <w:spacing w:line="276" w:lineRule="auto"/>
              <w:jc w:val="left"/>
              <w:rPr>
                <w:rFonts w:ascii="Arial" w:eastAsia="Arial" w:hAnsi="Arial" w:cs="Arial"/>
              </w:rPr>
            </w:pPr>
            <w:r>
              <w:rPr>
                <w:rFonts w:ascii="Arial" w:eastAsia="Arial" w:hAnsi="Arial" w:cs="Arial"/>
              </w:rPr>
              <w:t>6%</w:t>
            </w:r>
          </w:p>
        </w:tc>
        <w:tc>
          <w:tcPr>
            <w:tcW w:w="2283" w:type="dxa"/>
          </w:tcPr>
          <w:p w:rsidR="00EF0AA6" w:rsidRDefault="00281A41">
            <w:pPr>
              <w:spacing w:line="276" w:lineRule="auto"/>
              <w:jc w:val="left"/>
              <w:rPr>
                <w:rFonts w:ascii="Arial" w:eastAsia="Arial" w:hAnsi="Arial" w:cs="Arial"/>
              </w:rPr>
            </w:pPr>
            <w:r>
              <w:rPr>
                <w:rFonts w:ascii="Arial" w:eastAsia="Arial" w:hAnsi="Arial" w:cs="Arial"/>
              </w:rPr>
              <w:t>21%</w:t>
            </w: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Exposiciones en equipos</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20%</w:t>
            </w:r>
          </w:p>
        </w:tc>
        <w:tc>
          <w:tcPr>
            <w:tcW w:w="2292" w:type="dxa"/>
          </w:tcPr>
          <w:p w:rsidR="00EF0AA6" w:rsidRDefault="00281A41">
            <w:pPr>
              <w:spacing w:line="276" w:lineRule="auto"/>
              <w:jc w:val="left"/>
              <w:rPr>
                <w:rFonts w:ascii="Arial" w:eastAsia="Arial" w:hAnsi="Arial" w:cs="Arial"/>
              </w:rPr>
            </w:pPr>
            <w:r>
              <w:rPr>
                <w:rFonts w:ascii="Arial" w:eastAsia="Arial" w:hAnsi="Arial" w:cs="Arial"/>
              </w:rPr>
              <w:t>6%</w:t>
            </w:r>
          </w:p>
        </w:tc>
        <w:tc>
          <w:tcPr>
            <w:tcW w:w="2283" w:type="dxa"/>
          </w:tcPr>
          <w:p w:rsidR="00EF0AA6" w:rsidRDefault="00281A41">
            <w:pPr>
              <w:spacing w:line="276" w:lineRule="auto"/>
              <w:jc w:val="left"/>
              <w:rPr>
                <w:rFonts w:ascii="Arial" w:eastAsia="Arial" w:hAnsi="Arial" w:cs="Arial"/>
              </w:rPr>
            </w:pPr>
            <w:r>
              <w:rPr>
                <w:rFonts w:ascii="Arial" w:eastAsia="Arial" w:hAnsi="Arial" w:cs="Arial"/>
              </w:rPr>
              <w:t>26%</w:t>
            </w: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Opinión pública</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10%</w:t>
            </w:r>
          </w:p>
        </w:tc>
        <w:tc>
          <w:tcPr>
            <w:tcW w:w="2292" w:type="dxa"/>
          </w:tcPr>
          <w:p w:rsidR="00EF0AA6" w:rsidRDefault="00281A41">
            <w:pPr>
              <w:spacing w:line="276" w:lineRule="auto"/>
              <w:jc w:val="left"/>
              <w:rPr>
                <w:rFonts w:ascii="Arial" w:eastAsia="Arial" w:hAnsi="Arial" w:cs="Arial"/>
              </w:rPr>
            </w:pPr>
            <w:r>
              <w:rPr>
                <w:rFonts w:ascii="Arial" w:eastAsia="Arial" w:hAnsi="Arial" w:cs="Arial"/>
              </w:rPr>
              <w:t>3%</w:t>
            </w:r>
          </w:p>
        </w:tc>
        <w:tc>
          <w:tcPr>
            <w:tcW w:w="2283" w:type="dxa"/>
          </w:tcPr>
          <w:p w:rsidR="00EF0AA6" w:rsidRDefault="00281A41">
            <w:pPr>
              <w:spacing w:line="276" w:lineRule="auto"/>
              <w:jc w:val="left"/>
              <w:rPr>
                <w:rFonts w:ascii="Arial" w:eastAsia="Arial" w:hAnsi="Arial" w:cs="Arial"/>
              </w:rPr>
            </w:pPr>
            <w:r>
              <w:rPr>
                <w:rFonts w:ascii="Arial" w:eastAsia="Arial" w:hAnsi="Arial" w:cs="Arial"/>
              </w:rPr>
              <w:t>13%</w:t>
            </w: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Reporte de documentación (Sabana)</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10%</w:t>
            </w:r>
          </w:p>
        </w:tc>
        <w:tc>
          <w:tcPr>
            <w:tcW w:w="2292" w:type="dxa"/>
          </w:tcPr>
          <w:p w:rsidR="00EF0AA6" w:rsidRDefault="00EF0AA6">
            <w:pPr>
              <w:spacing w:line="276" w:lineRule="auto"/>
              <w:jc w:val="left"/>
              <w:rPr>
                <w:rFonts w:ascii="Arial" w:eastAsia="Arial" w:hAnsi="Arial" w:cs="Arial"/>
              </w:rPr>
            </w:pPr>
          </w:p>
        </w:tc>
        <w:tc>
          <w:tcPr>
            <w:tcW w:w="2283" w:type="dxa"/>
          </w:tcPr>
          <w:p w:rsidR="00EF0AA6" w:rsidRDefault="00281A41">
            <w:pPr>
              <w:spacing w:line="276" w:lineRule="auto"/>
              <w:jc w:val="left"/>
              <w:rPr>
                <w:rFonts w:ascii="Arial" w:eastAsia="Arial" w:hAnsi="Arial" w:cs="Arial"/>
              </w:rPr>
            </w:pPr>
            <w:r>
              <w:rPr>
                <w:rFonts w:ascii="Arial" w:eastAsia="Arial" w:hAnsi="Arial" w:cs="Arial"/>
              </w:rPr>
              <w:t>10%</w:t>
            </w: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Ensayo</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20%</w:t>
            </w:r>
          </w:p>
        </w:tc>
        <w:tc>
          <w:tcPr>
            <w:tcW w:w="2292" w:type="dxa"/>
          </w:tcPr>
          <w:p w:rsidR="00EF0AA6" w:rsidRDefault="00EF0AA6">
            <w:pPr>
              <w:spacing w:line="276" w:lineRule="auto"/>
              <w:jc w:val="left"/>
              <w:rPr>
                <w:rFonts w:ascii="Arial" w:eastAsia="Arial" w:hAnsi="Arial" w:cs="Arial"/>
              </w:rPr>
            </w:pPr>
          </w:p>
        </w:tc>
        <w:tc>
          <w:tcPr>
            <w:tcW w:w="2283" w:type="dxa"/>
          </w:tcPr>
          <w:p w:rsidR="00EF0AA6" w:rsidRDefault="00281A41">
            <w:pPr>
              <w:spacing w:line="276" w:lineRule="auto"/>
              <w:jc w:val="left"/>
              <w:rPr>
                <w:rFonts w:ascii="Arial" w:eastAsia="Arial" w:hAnsi="Arial" w:cs="Arial"/>
              </w:rPr>
            </w:pPr>
            <w:r>
              <w:rPr>
                <w:rFonts w:ascii="Arial" w:eastAsia="Arial" w:hAnsi="Arial" w:cs="Arial"/>
              </w:rPr>
              <w:t>20%</w:t>
            </w:r>
          </w:p>
        </w:tc>
      </w:tr>
      <w:tr w:rsidR="00EF0AA6">
        <w:trPr>
          <w:trHeight w:val="120"/>
        </w:trPr>
        <w:tc>
          <w:tcPr>
            <w:tcW w:w="2890" w:type="dxa"/>
          </w:tcPr>
          <w:p w:rsidR="00EF0AA6" w:rsidRDefault="00281A41">
            <w:pPr>
              <w:spacing w:line="276" w:lineRule="auto"/>
              <w:jc w:val="left"/>
              <w:rPr>
                <w:rFonts w:ascii="Arial" w:eastAsia="Arial" w:hAnsi="Arial" w:cs="Arial"/>
              </w:rPr>
            </w:pPr>
            <w:r>
              <w:rPr>
                <w:rFonts w:ascii="Arial" w:eastAsia="Arial" w:hAnsi="Arial" w:cs="Arial"/>
              </w:rPr>
              <w:t>Total</w:t>
            </w:r>
          </w:p>
        </w:tc>
        <w:tc>
          <w:tcPr>
            <w:tcW w:w="2497" w:type="dxa"/>
          </w:tcPr>
          <w:p w:rsidR="00EF0AA6" w:rsidRDefault="00281A41">
            <w:pPr>
              <w:spacing w:line="276" w:lineRule="auto"/>
              <w:jc w:val="left"/>
              <w:rPr>
                <w:rFonts w:ascii="Arial" w:eastAsia="Arial" w:hAnsi="Arial" w:cs="Arial"/>
              </w:rPr>
            </w:pPr>
            <w:r>
              <w:rPr>
                <w:rFonts w:ascii="Arial" w:eastAsia="Arial" w:hAnsi="Arial" w:cs="Arial"/>
              </w:rPr>
              <w:t>85%</w:t>
            </w:r>
          </w:p>
        </w:tc>
        <w:tc>
          <w:tcPr>
            <w:tcW w:w="2292" w:type="dxa"/>
          </w:tcPr>
          <w:p w:rsidR="00EF0AA6" w:rsidRDefault="00281A41">
            <w:pPr>
              <w:spacing w:line="276" w:lineRule="auto"/>
              <w:jc w:val="left"/>
              <w:rPr>
                <w:rFonts w:ascii="Arial" w:eastAsia="Arial" w:hAnsi="Arial" w:cs="Arial"/>
              </w:rPr>
            </w:pPr>
            <w:r>
              <w:rPr>
                <w:rFonts w:ascii="Arial" w:eastAsia="Arial" w:hAnsi="Arial" w:cs="Arial"/>
              </w:rPr>
              <w:t>15%</w:t>
            </w:r>
          </w:p>
        </w:tc>
        <w:tc>
          <w:tcPr>
            <w:tcW w:w="2283" w:type="dxa"/>
          </w:tcPr>
          <w:p w:rsidR="00EF0AA6" w:rsidRDefault="00281A41">
            <w:pPr>
              <w:spacing w:line="276" w:lineRule="auto"/>
              <w:jc w:val="left"/>
              <w:rPr>
                <w:rFonts w:ascii="Arial" w:eastAsia="Arial" w:hAnsi="Arial" w:cs="Arial"/>
              </w:rPr>
            </w:pPr>
            <w:r>
              <w:rPr>
                <w:rFonts w:ascii="Arial" w:eastAsia="Arial" w:hAnsi="Arial" w:cs="Arial"/>
              </w:rPr>
              <w:t>100%</w:t>
            </w:r>
          </w:p>
        </w:tc>
      </w:tr>
    </w:tbl>
    <w:p w:rsidR="00EF0AA6" w:rsidRDefault="00EF0AA6">
      <w:pPr>
        <w:pBdr>
          <w:top w:val="nil"/>
          <w:left w:val="nil"/>
          <w:bottom w:val="nil"/>
          <w:right w:val="nil"/>
          <w:between w:val="nil"/>
        </w:pBdr>
        <w:spacing w:line="276" w:lineRule="auto"/>
        <w:ind w:left="360" w:hanging="708"/>
        <w:rPr>
          <w:rFonts w:ascii="Arial" w:eastAsia="Arial" w:hAnsi="Arial" w:cs="Arial"/>
          <w:b/>
          <w:color w:val="000000"/>
          <w:sz w:val="22"/>
          <w:szCs w:val="22"/>
        </w:rPr>
      </w:pPr>
    </w:p>
    <w:p w:rsidR="00EF0AA6" w:rsidRDefault="00EF0AA6">
      <w:pPr>
        <w:pBdr>
          <w:top w:val="nil"/>
          <w:left w:val="nil"/>
          <w:bottom w:val="nil"/>
          <w:right w:val="nil"/>
          <w:between w:val="nil"/>
        </w:pBdr>
        <w:spacing w:line="276" w:lineRule="auto"/>
        <w:ind w:left="360" w:hanging="708"/>
        <w:rPr>
          <w:rFonts w:ascii="Arial" w:eastAsia="Arial" w:hAnsi="Arial" w:cs="Arial"/>
          <w:b/>
          <w:color w:val="000000"/>
          <w:sz w:val="22"/>
          <w:szCs w:val="22"/>
        </w:rPr>
      </w:pPr>
    </w:p>
    <w:p w:rsidR="00EF0AA6" w:rsidRDefault="00281A41">
      <w:pPr>
        <w:numPr>
          <w:ilvl w:val="0"/>
          <w:numId w:val="10"/>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 xml:space="preserve">BIBLIOGRAFÍA </w:t>
      </w:r>
    </w:p>
    <w:p w:rsidR="00EF0AA6" w:rsidRDefault="00281A41">
      <w:pPr>
        <w:numPr>
          <w:ilvl w:val="0"/>
          <w:numId w:val="11"/>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Básica</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Comisión Interamericana de Derechos Humanos (2005). Informe N°16/05 Petición 281-02 Admisibilidad. 24 febrero. En línea: </w:t>
      </w:r>
      <w:hyperlink r:id="rId14">
        <w:r>
          <w:rPr>
            <w:rFonts w:ascii="Arial" w:eastAsia="Arial" w:hAnsi="Arial" w:cs="Arial"/>
            <w:color w:val="0000FF"/>
            <w:u w:val="single"/>
          </w:rPr>
          <w:t>http://www.cidh.oas.org/annualrep/2005sp/Mexico281.02sp.</w:t>
        </w:r>
        <w:r>
          <w:rPr>
            <w:rFonts w:ascii="Arial" w:eastAsia="Arial" w:hAnsi="Arial" w:cs="Arial"/>
            <w:color w:val="0000FF"/>
            <w:u w:val="single"/>
          </w:rPr>
          <w:t>htm</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Comisión Interamericana de Derechos Humanos (2005). Informe N°17/05 Petición 282-02 Admisibilidad. 24 febrero. En línea: </w:t>
      </w:r>
      <w:hyperlink r:id="rId15">
        <w:r>
          <w:rPr>
            <w:rFonts w:ascii="Arial" w:eastAsia="Arial" w:hAnsi="Arial" w:cs="Arial"/>
            <w:color w:val="0000FF"/>
            <w:u w:val="single"/>
          </w:rPr>
          <w:t>http://www.cidh.org/annualrep/2005sp/mexico282.02.htm</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Co</w:t>
      </w:r>
      <w:r>
        <w:rPr>
          <w:rFonts w:ascii="Arial" w:eastAsia="Arial" w:hAnsi="Arial" w:cs="Arial"/>
          <w:color w:val="000000"/>
        </w:rPr>
        <w:t xml:space="preserve">misión Interamericana de Derechos Humanos (2005). Informe N°18/05 Petición 283-02 Admisibilidad. 24 febrero. En línea: </w:t>
      </w:r>
      <w:hyperlink r:id="rId16">
        <w:r>
          <w:rPr>
            <w:rFonts w:ascii="Arial" w:eastAsia="Arial" w:hAnsi="Arial" w:cs="Arial"/>
            <w:color w:val="0000FF"/>
            <w:u w:val="single"/>
          </w:rPr>
          <w:t>http://www.cidh.org/women/Mexico.283.02sp.htm</w:t>
        </w:r>
      </w:hyperlink>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Comisión Interamericana de</w:t>
      </w:r>
      <w:r>
        <w:rPr>
          <w:rFonts w:ascii="Arial" w:eastAsia="Arial" w:hAnsi="Arial" w:cs="Arial"/>
          <w:color w:val="000000"/>
        </w:rPr>
        <w:t xml:space="preserve"> Derechos Humanos (2007). Demanda ante la Corte Interamericana de Derechos Humanos en el caso Campo algodonero: Claudia Ivette Conzález, Esmeralda Herrera Monreal y Laura Berenice Ramos Monárrez (Casos 12.496, 12.497 y 12.498) contra los Estados Unidos Mex</w:t>
      </w:r>
      <w:r>
        <w:rPr>
          <w:rFonts w:ascii="Arial" w:eastAsia="Arial" w:hAnsi="Arial" w:cs="Arial"/>
          <w:color w:val="000000"/>
        </w:rPr>
        <w:t xml:space="preserve">icanos. 4 de noviembre. En línea: </w:t>
      </w:r>
      <w:hyperlink r:id="rId17">
        <w:r>
          <w:rPr>
            <w:rFonts w:ascii="Arial" w:eastAsia="Arial" w:hAnsi="Arial" w:cs="Arial"/>
            <w:color w:val="0000FF"/>
            <w:u w:val="single"/>
          </w:rPr>
          <w:t>http://www.CIDH.2007.DemandaAnteCoIDH.V.Mexico.Casos_.12.496.12.497.12.498.pdf</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FF"/>
          <w:u w:val="single"/>
        </w:rPr>
      </w:pPr>
      <w:r>
        <w:rPr>
          <w:rFonts w:ascii="Arial" w:eastAsia="Arial" w:hAnsi="Arial" w:cs="Arial"/>
          <w:color w:val="000000"/>
        </w:rPr>
        <w:t>Corte Interamericana de Derechos Humanos (2009). Sentencia  Caso González y otras (“Campo Algodonero”) vs. Esta</w:t>
      </w:r>
      <w:r>
        <w:rPr>
          <w:rFonts w:ascii="Arial" w:eastAsia="Arial" w:hAnsi="Arial" w:cs="Arial"/>
          <w:color w:val="000000"/>
        </w:rPr>
        <w:t xml:space="preserve">do Mexicano. 16 de noviembre. En línea: </w:t>
      </w:r>
      <w:r>
        <w:rPr>
          <w:rFonts w:ascii="Arial" w:eastAsia="Arial" w:hAnsi="Arial" w:cs="Arial"/>
          <w:color w:val="0000FF"/>
          <w:u w:val="single"/>
        </w:rPr>
        <w:t>http://www.corteidh.org.cr&gt;seriec_205_esp.pdf</w:t>
      </w:r>
    </w:p>
    <w:p w:rsidR="00EF0AA6" w:rsidRDefault="00EF0AA6">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p>
    <w:p w:rsidR="00EF0AA6" w:rsidRDefault="00281A41">
      <w:pPr>
        <w:numPr>
          <w:ilvl w:val="0"/>
          <w:numId w:val="11"/>
        </w:num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lastRenderedPageBreak/>
        <w:t>Complementaria</w:t>
      </w:r>
    </w:p>
    <w:p w:rsidR="00EF0AA6" w:rsidRDefault="00281A41">
      <w:pPr>
        <w:spacing w:line="360" w:lineRule="auto"/>
        <w:ind w:left="720" w:hanging="720"/>
        <w:rPr>
          <w:rFonts w:ascii="Arial" w:eastAsia="Arial" w:hAnsi="Arial" w:cs="Arial"/>
        </w:rPr>
      </w:pPr>
      <w:r>
        <w:rPr>
          <w:rFonts w:ascii="Arial" w:eastAsia="Arial" w:hAnsi="Arial" w:cs="Arial"/>
        </w:rPr>
        <w:t>Bernal Carlos, “El principio de proporcionalidad y los derechos fundamentales”,</w:t>
      </w:r>
      <w:r>
        <w:rPr>
          <w:rFonts w:ascii="Arial" w:eastAsia="Arial" w:hAnsi="Arial" w:cs="Arial"/>
          <w:color w:val="000000"/>
          <w:shd w:val="clear" w:color="auto" w:fill="F2F2F2"/>
        </w:rPr>
        <w:t xml:space="preserve"> Centro de Estudios Políticos y Constitucionales, Madrid, 2003.</w:t>
      </w:r>
    </w:p>
    <w:p w:rsidR="00EF0AA6" w:rsidRDefault="00281A41">
      <w:pPr>
        <w:pBdr>
          <w:top w:val="nil"/>
          <w:left w:val="nil"/>
          <w:bottom w:val="nil"/>
          <w:right w:val="nil"/>
          <w:between w:val="nil"/>
        </w:pBdr>
        <w:spacing w:before="60" w:line="360" w:lineRule="auto"/>
        <w:ind w:left="720" w:hanging="720"/>
        <w:rPr>
          <w:rFonts w:ascii="Arial" w:eastAsia="Arial" w:hAnsi="Arial" w:cs="Arial"/>
          <w:color w:val="000000"/>
        </w:rPr>
      </w:pPr>
      <w:r>
        <w:rPr>
          <w:rFonts w:ascii="Arial" w:eastAsia="Arial" w:hAnsi="Arial" w:cs="Arial"/>
          <w:color w:val="000000"/>
        </w:rPr>
        <w:t>Ferrajoli, Luigi,  “Derechos y Garantías. La ley del más débil”, Madrid, 1999.</w:t>
      </w:r>
    </w:p>
    <w:p w:rsidR="00EF0AA6" w:rsidRDefault="00281A41">
      <w:pPr>
        <w:spacing w:line="360" w:lineRule="auto"/>
        <w:rPr>
          <w:rFonts w:ascii="Arial" w:eastAsia="Arial" w:hAnsi="Arial" w:cs="Arial"/>
        </w:rPr>
      </w:pPr>
      <w:r>
        <w:rPr>
          <w:rFonts w:ascii="Arial" w:eastAsia="Arial" w:hAnsi="Arial" w:cs="Arial"/>
        </w:rPr>
        <w:t xml:space="preserve">Ferrajoli, Luigi, “Los fundamentos de los derechos fundamentales”, Edición de Antonio de Cabo y Gerardo Pisarello, cuarta edición, Trotta, Madrid, 2009. </w:t>
      </w:r>
    </w:p>
    <w:p w:rsidR="00EF0AA6" w:rsidRDefault="00281A41">
      <w:pPr>
        <w:spacing w:line="360" w:lineRule="auto"/>
        <w:ind w:left="720" w:hanging="720"/>
        <w:jc w:val="left"/>
        <w:rPr>
          <w:rFonts w:ascii="Arial" w:eastAsia="Arial" w:hAnsi="Arial" w:cs="Arial"/>
        </w:rPr>
      </w:pPr>
      <w:r>
        <w:rPr>
          <w:rFonts w:ascii="Arial" w:eastAsia="Arial" w:hAnsi="Arial" w:cs="Arial"/>
        </w:rPr>
        <w:t>Fioravanti, Maurizio, “</w:t>
      </w:r>
      <w:r>
        <w:rPr>
          <w:rFonts w:ascii="Arial" w:eastAsia="Arial" w:hAnsi="Arial" w:cs="Arial"/>
        </w:rPr>
        <w:t xml:space="preserve">Los Derechos Fundamentales. Apuntes de historio de las constituciones”, séptima edición, Trotta, Madrid, 2016. </w:t>
      </w:r>
    </w:p>
    <w:p w:rsidR="00EF0AA6" w:rsidRDefault="00281A41">
      <w:pPr>
        <w:spacing w:line="360" w:lineRule="auto"/>
        <w:ind w:left="720" w:hanging="720"/>
        <w:jc w:val="left"/>
        <w:rPr>
          <w:rFonts w:ascii="Arial" w:eastAsia="Arial" w:hAnsi="Arial" w:cs="Arial"/>
        </w:rPr>
      </w:pPr>
      <w:r>
        <w:rPr>
          <w:rFonts w:ascii="Arial" w:eastAsia="Arial" w:hAnsi="Arial" w:cs="Arial"/>
        </w:rPr>
        <w:t>Peces-Barba Martínez, Gregorio, “Curso de derechos fundamentales”, Universidad Carlos III: Boletín Oficial del Estado, Madrid, 1995.</w:t>
      </w:r>
    </w:p>
    <w:p w:rsidR="00EF0AA6" w:rsidRDefault="00281A41">
      <w:pPr>
        <w:spacing w:line="360" w:lineRule="auto"/>
        <w:ind w:left="720" w:hanging="720"/>
        <w:jc w:val="left"/>
        <w:rPr>
          <w:rFonts w:ascii="Arial" w:eastAsia="Arial" w:hAnsi="Arial" w:cs="Arial"/>
        </w:rPr>
      </w:pPr>
      <w:r>
        <w:rPr>
          <w:rFonts w:ascii="Arial" w:eastAsia="Arial" w:hAnsi="Arial" w:cs="Arial"/>
        </w:rPr>
        <w:t>Peces-Barba</w:t>
      </w:r>
      <w:r>
        <w:rPr>
          <w:rFonts w:ascii="Arial" w:eastAsia="Arial" w:hAnsi="Arial" w:cs="Arial"/>
        </w:rPr>
        <w:t xml:space="preserve"> Martínez, Gregorio, “La dignidad de la persona desde la filosofía del Derecho”, Instituto de Derechos Humanos Bartolomé de las Casas, Universidad Carlos III de Madrid, 2003.</w:t>
      </w:r>
    </w:p>
    <w:p w:rsidR="00EF0AA6" w:rsidRDefault="00281A41">
      <w:pPr>
        <w:spacing w:line="360" w:lineRule="auto"/>
        <w:ind w:left="720" w:hanging="720"/>
        <w:jc w:val="left"/>
        <w:rPr>
          <w:rFonts w:ascii="Arial" w:eastAsia="Arial" w:hAnsi="Arial" w:cs="Arial"/>
        </w:rPr>
      </w:pPr>
      <w:r>
        <w:rPr>
          <w:rFonts w:ascii="Arial" w:eastAsia="Arial" w:hAnsi="Arial" w:cs="Arial"/>
        </w:rPr>
        <w:t>Polo G., Luis Felipe “Fundamentos filosóficos de los Derechos Humanos”. En línea:</w:t>
      </w:r>
      <w:r>
        <w:rPr>
          <w:rFonts w:ascii="Arial" w:eastAsia="Arial" w:hAnsi="Arial" w:cs="Arial"/>
        </w:rPr>
        <w:t xml:space="preserve"> </w:t>
      </w:r>
      <w:hyperlink r:id="rId18">
        <w:r>
          <w:rPr>
            <w:rFonts w:ascii="Arial" w:eastAsia="Arial" w:hAnsi="Arial" w:cs="Arial"/>
            <w:color w:val="0000FF"/>
            <w:u w:val="single"/>
          </w:rPr>
          <w:t>http://www.url.edu.gt/PortalURL/</w:t>
        </w:r>
        <w:r>
          <w:rPr>
            <w:rFonts w:ascii="Arial" w:eastAsia="Arial" w:hAnsi="Arial" w:cs="Arial"/>
            <w:color w:val="0000FF"/>
            <w:u w:val="single"/>
          </w:rPr>
          <w:t>Archivos/83/Archivos/Departamento%20de%20Investigaciones%20y%20publicaciones/Articulos%20Doctrinarios/Derecho/Fundamentos%20filosoficos%20de%20los%20Derechos%20Humanos.pdf</w:t>
        </w:r>
      </w:hyperlink>
      <w:r>
        <w:rPr>
          <w:rFonts w:ascii="Arial" w:eastAsia="Arial" w:hAnsi="Arial" w:cs="Arial"/>
        </w:rPr>
        <w:t xml:space="preserve"> </w:t>
      </w:r>
    </w:p>
    <w:p w:rsidR="00EF0AA6" w:rsidRDefault="00281A41">
      <w:pPr>
        <w:spacing w:line="360" w:lineRule="auto"/>
        <w:ind w:left="720" w:hanging="720"/>
        <w:jc w:val="left"/>
        <w:rPr>
          <w:rFonts w:ascii="Arial" w:eastAsia="Arial" w:hAnsi="Arial" w:cs="Arial"/>
        </w:rPr>
      </w:pPr>
      <w:r>
        <w:rPr>
          <w:rFonts w:ascii="Arial" w:eastAsia="Arial" w:hAnsi="Arial" w:cs="Arial"/>
        </w:rPr>
        <w:t>Saltalamacchia Natalia y Urzúa José María, “Los Derechos Humanos y la democracia en</w:t>
      </w:r>
      <w:r>
        <w:rPr>
          <w:rFonts w:ascii="Arial" w:eastAsia="Arial" w:hAnsi="Arial" w:cs="Arial"/>
        </w:rPr>
        <w:t xml:space="preserve"> el sistema interamericano”</w:t>
      </w:r>
      <w:r>
        <w:rPr>
          <w:rFonts w:ascii="Arial" w:eastAsia="Arial" w:hAnsi="Arial" w:cs="Arial"/>
          <w:i/>
        </w:rPr>
        <w:t xml:space="preserve">, </w:t>
      </w:r>
      <w:r>
        <w:rPr>
          <w:rFonts w:ascii="Arial" w:eastAsia="Arial" w:hAnsi="Arial" w:cs="Arial"/>
        </w:rPr>
        <w:t xml:space="preserve">Cuadernos de Divulgación de la Cultura Democrática, Instituto Nacional Electoral, México, 2016. </w:t>
      </w:r>
    </w:p>
    <w:p w:rsidR="00EF0AA6" w:rsidRDefault="00281A41">
      <w:pPr>
        <w:spacing w:line="360" w:lineRule="auto"/>
        <w:ind w:left="720" w:hanging="720"/>
        <w:jc w:val="left"/>
        <w:rPr>
          <w:rFonts w:ascii="Arial" w:eastAsia="Arial" w:hAnsi="Arial" w:cs="Arial"/>
        </w:rPr>
      </w:pPr>
      <w:r>
        <w:rPr>
          <w:rFonts w:ascii="Arial" w:eastAsia="Arial" w:hAnsi="Arial" w:cs="Arial"/>
        </w:rPr>
        <w:t>Vázquez, Daniel, “Test de razonabilidad y derechos humanos: instrucciones para armar”, Instituto de Investigaciones Jurídicas, UNA</w:t>
      </w:r>
      <w:r>
        <w:rPr>
          <w:rFonts w:ascii="Arial" w:eastAsia="Arial" w:hAnsi="Arial" w:cs="Arial"/>
        </w:rPr>
        <w:t>M, México, 2016.</w:t>
      </w:r>
    </w:p>
    <w:p w:rsidR="00EF0AA6" w:rsidRDefault="00281A41">
      <w:pPr>
        <w:spacing w:line="360" w:lineRule="auto"/>
        <w:ind w:left="720" w:hanging="720"/>
        <w:jc w:val="left"/>
        <w:rPr>
          <w:rFonts w:ascii="Arial" w:eastAsia="Arial" w:hAnsi="Arial" w:cs="Arial"/>
        </w:rPr>
      </w:pPr>
      <w:r>
        <w:rPr>
          <w:rFonts w:ascii="Arial" w:eastAsia="Arial" w:hAnsi="Arial" w:cs="Arial"/>
        </w:rPr>
        <w:t>Vázquez, Rodolfo, “Derechos Humanos. Una lectura liberar igualitaria”, ITAM, Instituto de Investigaciones Jurídicas, UNAM, México, 2016.</w:t>
      </w:r>
    </w:p>
    <w:p w:rsidR="00EF0AA6" w:rsidRDefault="00EF0AA6">
      <w:pPr>
        <w:spacing w:after="120" w:line="276" w:lineRule="auto"/>
        <w:ind w:left="360"/>
        <w:rPr>
          <w:rFonts w:ascii="Arial" w:eastAsia="Arial" w:hAnsi="Arial" w:cs="Arial"/>
          <w:sz w:val="22"/>
          <w:szCs w:val="22"/>
        </w:rPr>
      </w:pPr>
    </w:p>
    <w:p w:rsidR="00EF0AA6" w:rsidRDefault="00EF0AA6">
      <w:pPr>
        <w:pBdr>
          <w:top w:val="nil"/>
          <w:left w:val="nil"/>
          <w:bottom w:val="nil"/>
          <w:right w:val="nil"/>
          <w:between w:val="nil"/>
        </w:pBdr>
        <w:spacing w:line="276" w:lineRule="auto"/>
        <w:ind w:left="720" w:hanging="708"/>
        <w:rPr>
          <w:rFonts w:ascii="Arial" w:eastAsia="Arial" w:hAnsi="Arial" w:cs="Arial"/>
          <w:color w:val="000000"/>
          <w:sz w:val="22"/>
          <w:szCs w:val="22"/>
        </w:rPr>
      </w:pPr>
    </w:p>
    <w:p w:rsidR="00EF0AA6" w:rsidRDefault="00281A41">
      <w:pPr>
        <w:jc w:val="left"/>
        <w:rPr>
          <w:rFonts w:ascii="Arial" w:eastAsia="Arial" w:hAnsi="Arial" w:cs="Arial"/>
          <w:color w:val="000000"/>
          <w:sz w:val="22"/>
          <w:szCs w:val="22"/>
        </w:rPr>
      </w:pPr>
      <w:r>
        <w:br w:type="page"/>
      </w:r>
    </w:p>
    <w:p w:rsidR="00EF0AA6" w:rsidRDefault="00EF0AA6">
      <w:pPr>
        <w:jc w:val="left"/>
        <w:rPr>
          <w:rFonts w:ascii="Arial" w:eastAsia="Arial" w:hAnsi="Arial" w:cs="Arial"/>
          <w:color w:val="000000"/>
          <w:sz w:val="22"/>
          <w:szCs w:val="22"/>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ANEXO I</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DIAGRAMA DEL CURSO</w:t>
      </w:r>
    </w:p>
    <w:p w:rsidR="00EF0AA6" w:rsidRDefault="00EF0AA6">
      <w:pPr>
        <w:jc w:val="left"/>
        <w:rPr>
          <w:rFonts w:ascii="Arial" w:eastAsia="Arial" w:hAnsi="Arial" w:cs="Arial"/>
          <w:b/>
          <w:color w:val="000000"/>
          <w:sz w:val="40"/>
          <w:szCs w:val="40"/>
        </w:rPr>
      </w:pPr>
    </w:p>
    <w:p w:rsidR="00EF0AA6" w:rsidRDefault="00EF0AA6">
      <w:pPr>
        <w:spacing w:line="276" w:lineRule="auto"/>
        <w:jc w:val="center"/>
        <w:rPr>
          <w:rFonts w:ascii="Arial" w:eastAsia="Arial" w:hAnsi="Arial" w:cs="Arial"/>
          <w:color w:val="000000"/>
          <w:sz w:val="22"/>
          <w:szCs w:val="22"/>
        </w:rPr>
      </w:pPr>
    </w:p>
    <w:p w:rsidR="00EF0AA6" w:rsidRDefault="00281A41">
      <w:pPr>
        <w:widowControl w:val="0"/>
        <w:pBdr>
          <w:top w:val="nil"/>
          <w:left w:val="nil"/>
          <w:bottom w:val="nil"/>
          <w:right w:val="nil"/>
          <w:between w:val="nil"/>
        </w:pBdr>
        <w:spacing w:line="276" w:lineRule="auto"/>
        <w:jc w:val="left"/>
        <w:rPr>
          <w:rFonts w:ascii="Arial" w:eastAsia="Arial" w:hAnsi="Arial" w:cs="Arial"/>
          <w:color w:val="000000"/>
          <w:sz w:val="22"/>
          <w:szCs w:val="22"/>
        </w:rPr>
        <w:sectPr w:rsidR="00EF0AA6">
          <w:headerReference w:type="default" r:id="rId19"/>
          <w:footerReference w:type="even" r:id="rId20"/>
          <w:footerReference w:type="default" r:id="rId21"/>
          <w:pgSz w:w="12240" w:h="15840"/>
          <w:pgMar w:top="1809" w:right="1134" w:bottom="1134" w:left="1134" w:header="567" w:footer="851" w:gutter="0"/>
          <w:pgNumType w:start="1"/>
          <w:cols w:space="720"/>
        </w:sectPr>
      </w:pPr>
      <w:r>
        <w:br w:type="page"/>
      </w:r>
    </w:p>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e"/>
        <w:tblW w:w="185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1188"/>
        <w:gridCol w:w="850"/>
        <w:gridCol w:w="851"/>
        <w:gridCol w:w="992"/>
        <w:gridCol w:w="851"/>
        <w:gridCol w:w="850"/>
        <w:gridCol w:w="851"/>
        <w:gridCol w:w="992"/>
        <w:gridCol w:w="1418"/>
        <w:gridCol w:w="1165"/>
        <w:gridCol w:w="1297"/>
        <w:gridCol w:w="1326"/>
        <w:gridCol w:w="912"/>
        <w:gridCol w:w="1545"/>
        <w:gridCol w:w="1545"/>
        <w:gridCol w:w="1292"/>
      </w:tblGrid>
      <w:tr w:rsidR="00EF0AA6">
        <w:trPr>
          <w:trHeight w:val="360"/>
        </w:trPr>
        <w:tc>
          <w:tcPr>
            <w:tcW w:w="655" w:type="dxa"/>
            <w:vMerge w:val="restart"/>
            <w:shd w:val="clear" w:color="auto" w:fill="auto"/>
            <w:vAlign w:val="center"/>
          </w:tcPr>
          <w:p w:rsidR="00EF0AA6" w:rsidRDefault="00281A41">
            <w:pPr>
              <w:jc w:val="center"/>
              <w:rPr>
                <w:rFonts w:ascii="Arial" w:eastAsia="Arial" w:hAnsi="Arial" w:cs="Arial"/>
                <w:color w:val="000000"/>
                <w:sz w:val="16"/>
                <w:szCs w:val="16"/>
              </w:rPr>
            </w:pPr>
            <w:r>
              <w:rPr>
                <w:rFonts w:ascii="Arial" w:eastAsia="Arial" w:hAnsi="Arial" w:cs="Arial"/>
                <w:color w:val="000000"/>
                <w:sz w:val="16"/>
                <w:szCs w:val="16"/>
              </w:rPr>
              <w:t>TIC´S:      Web, Biblioteca Digital, Multimedia, Plataforma para revisiones</w:t>
            </w:r>
          </w:p>
        </w:tc>
        <w:tc>
          <w:tcPr>
            <w:tcW w:w="1188" w:type="dxa"/>
            <w:vMerge w:val="restart"/>
            <w:shd w:val="clear" w:color="auto" w:fill="4F81BD"/>
            <w:vAlign w:val="center"/>
          </w:tcPr>
          <w:p w:rsidR="00EF0AA6" w:rsidRDefault="00EF0AA6">
            <w:pPr>
              <w:rPr>
                <w:rFonts w:ascii="Arial" w:eastAsia="Arial" w:hAnsi="Arial" w:cs="Arial"/>
                <w:color w:val="FFFFFF"/>
                <w:sz w:val="16"/>
                <w:szCs w:val="16"/>
              </w:rPr>
            </w:pPr>
          </w:p>
          <w:p w:rsidR="00EF0AA6" w:rsidRDefault="00281A41">
            <w:pPr>
              <w:rPr>
                <w:rFonts w:ascii="Arial" w:eastAsia="Arial" w:hAnsi="Arial" w:cs="Arial"/>
                <w:color w:val="FFFFFF"/>
                <w:sz w:val="16"/>
                <w:szCs w:val="16"/>
              </w:rPr>
            </w:pPr>
            <w:r>
              <w:rPr>
                <w:rFonts w:ascii="Arial" w:eastAsia="Arial" w:hAnsi="Arial" w:cs="Arial"/>
                <w:color w:val="FFFFFF"/>
                <w:sz w:val="16"/>
                <w:szCs w:val="16"/>
              </w:rPr>
              <w:t>SESIONES</w:t>
            </w:r>
          </w:p>
        </w:tc>
        <w:tc>
          <w:tcPr>
            <w:tcW w:w="850" w:type="dxa"/>
            <w:shd w:val="clear" w:color="auto" w:fill="C6EFCE"/>
            <w:vAlign w:val="bottom"/>
          </w:tcPr>
          <w:p w:rsidR="00EF0AA6" w:rsidRDefault="00281A41">
            <w:pPr>
              <w:rPr>
                <w:rFonts w:ascii="Arial" w:eastAsia="Arial" w:hAnsi="Arial" w:cs="Arial"/>
                <w:color w:val="006100"/>
                <w:sz w:val="16"/>
                <w:szCs w:val="16"/>
              </w:rPr>
            </w:pPr>
            <w:r>
              <w:rPr>
                <w:rFonts w:ascii="Arial" w:eastAsia="Arial" w:hAnsi="Arial" w:cs="Arial"/>
                <w:color w:val="006100"/>
                <w:sz w:val="16"/>
                <w:szCs w:val="16"/>
              </w:rPr>
              <w:t>Aula</w:t>
            </w:r>
          </w:p>
        </w:tc>
        <w:tc>
          <w:tcPr>
            <w:tcW w:w="851"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1</w:t>
            </w:r>
          </w:p>
        </w:tc>
        <w:tc>
          <w:tcPr>
            <w:tcW w:w="992"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2</w:t>
            </w:r>
          </w:p>
        </w:tc>
        <w:tc>
          <w:tcPr>
            <w:tcW w:w="851"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3</w:t>
            </w:r>
          </w:p>
        </w:tc>
        <w:tc>
          <w:tcPr>
            <w:tcW w:w="850"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4</w:t>
            </w:r>
          </w:p>
        </w:tc>
        <w:tc>
          <w:tcPr>
            <w:tcW w:w="851"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5</w:t>
            </w:r>
          </w:p>
        </w:tc>
        <w:tc>
          <w:tcPr>
            <w:tcW w:w="992" w:type="dxa"/>
            <w:shd w:val="clear" w:color="auto" w:fill="auto"/>
            <w:vAlign w:val="bottom"/>
          </w:tcPr>
          <w:p w:rsidR="00EF0AA6" w:rsidRDefault="00EF0AA6">
            <w:pPr>
              <w:jc w:val="center"/>
              <w:rPr>
                <w:rFonts w:ascii="Arial" w:eastAsia="Arial" w:hAnsi="Arial" w:cs="Arial"/>
                <w:color w:val="000000"/>
                <w:sz w:val="16"/>
                <w:szCs w:val="16"/>
              </w:rPr>
            </w:pPr>
          </w:p>
        </w:tc>
        <w:tc>
          <w:tcPr>
            <w:tcW w:w="1418"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7</w:t>
            </w:r>
          </w:p>
        </w:tc>
        <w:tc>
          <w:tcPr>
            <w:tcW w:w="1165"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8</w:t>
            </w:r>
          </w:p>
        </w:tc>
        <w:tc>
          <w:tcPr>
            <w:tcW w:w="1297"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9</w:t>
            </w:r>
          </w:p>
        </w:tc>
        <w:tc>
          <w:tcPr>
            <w:tcW w:w="1326" w:type="dxa"/>
            <w:shd w:val="clear" w:color="auto" w:fill="auto"/>
            <w:vAlign w:val="bottom"/>
          </w:tcPr>
          <w:p w:rsidR="00EF0AA6" w:rsidRDefault="00281A41">
            <w:pPr>
              <w:jc w:val="center"/>
              <w:rPr>
                <w:rFonts w:ascii="Arial" w:eastAsia="Arial" w:hAnsi="Arial" w:cs="Arial"/>
                <w:b/>
                <w:color w:val="1F497D"/>
                <w:sz w:val="16"/>
                <w:szCs w:val="16"/>
              </w:rPr>
            </w:pPr>
            <w:r>
              <w:rPr>
                <w:rFonts w:ascii="Arial" w:eastAsia="Arial" w:hAnsi="Arial" w:cs="Arial"/>
                <w:b/>
                <w:color w:val="1F497D"/>
                <w:sz w:val="16"/>
                <w:szCs w:val="16"/>
              </w:rPr>
              <w:t>10</w:t>
            </w:r>
          </w:p>
        </w:tc>
        <w:tc>
          <w:tcPr>
            <w:tcW w:w="912" w:type="dxa"/>
            <w:shd w:val="clear" w:color="auto" w:fill="A5A5A5"/>
            <w:vAlign w:val="bottom"/>
          </w:tcPr>
          <w:p w:rsidR="00EF0AA6" w:rsidRDefault="00281A41">
            <w:pPr>
              <w:jc w:val="center"/>
              <w:rPr>
                <w:rFonts w:ascii="Arial" w:eastAsia="Arial" w:hAnsi="Arial" w:cs="Arial"/>
                <w:b/>
                <w:color w:val="FFFFFF"/>
                <w:sz w:val="16"/>
                <w:szCs w:val="16"/>
              </w:rPr>
            </w:pPr>
            <w:r>
              <w:rPr>
                <w:rFonts w:ascii="Arial" w:eastAsia="Arial" w:hAnsi="Arial" w:cs="Arial"/>
                <w:b/>
                <w:color w:val="FFFFFF"/>
                <w:sz w:val="16"/>
                <w:szCs w:val="16"/>
              </w:rPr>
              <w:t>11</w:t>
            </w: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281A41">
            <w:pPr>
              <w:jc w:val="center"/>
              <w:rPr>
                <w:rFonts w:ascii="Arial" w:eastAsia="Arial" w:hAnsi="Arial" w:cs="Arial"/>
                <w:color w:val="000000"/>
                <w:sz w:val="16"/>
                <w:szCs w:val="16"/>
              </w:rPr>
            </w:pPr>
            <w:r>
              <w:rPr>
                <w:rFonts w:ascii="Arial" w:eastAsia="Arial" w:hAnsi="Arial" w:cs="Arial"/>
                <w:color w:val="000000"/>
                <w:sz w:val="16"/>
                <w:szCs w:val="16"/>
              </w:rPr>
              <w:t>14</w:t>
            </w:r>
          </w:p>
        </w:tc>
      </w:tr>
      <w:tr w:rsidR="00EF0AA6">
        <w:trPr>
          <w:trHeight w:val="44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4F81BD"/>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8064A2"/>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Auditorio</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8064A2"/>
            <w:vAlign w:val="bottom"/>
          </w:tcPr>
          <w:p w:rsidR="00EF0AA6" w:rsidRDefault="00281A41">
            <w:pPr>
              <w:jc w:val="center"/>
              <w:rPr>
                <w:rFonts w:ascii="Arial" w:eastAsia="Arial" w:hAnsi="Arial" w:cs="Arial"/>
                <w:color w:val="FFFFFF"/>
                <w:sz w:val="16"/>
                <w:szCs w:val="16"/>
              </w:rPr>
            </w:pPr>
            <w:r>
              <w:rPr>
                <w:rFonts w:ascii="Arial" w:eastAsia="Arial" w:hAnsi="Arial" w:cs="Arial"/>
                <w:color w:val="FFFFFF"/>
                <w:sz w:val="16"/>
                <w:szCs w:val="16"/>
              </w:rPr>
              <w:t>6</w:t>
            </w:r>
          </w:p>
        </w:tc>
        <w:tc>
          <w:tcPr>
            <w:tcW w:w="1418" w:type="dxa"/>
            <w:shd w:val="clear" w:color="auto" w:fill="auto"/>
            <w:vAlign w:val="bottom"/>
          </w:tcPr>
          <w:p w:rsidR="00EF0AA6" w:rsidRDefault="00EF0AA6">
            <w:pPr>
              <w:rPr>
                <w:rFonts w:ascii="Arial" w:eastAsia="Arial" w:hAnsi="Arial" w:cs="Arial"/>
                <w:color w:val="000000"/>
                <w:sz w:val="16"/>
                <w:szCs w:val="16"/>
              </w:rPr>
            </w:pPr>
          </w:p>
        </w:tc>
        <w:tc>
          <w:tcPr>
            <w:tcW w:w="1165" w:type="dxa"/>
            <w:shd w:val="clear" w:color="auto" w:fill="auto"/>
            <w:vAlign w:val="bottom"/>
          </w:tcPr>
          <w:p w:rsidR="00EF0AA6" w:rsidRDefault="00EF0AA6">
            <w:pPr>
              <w:rPr>
                <w:rFonts w:ascii="Arial" w:eastAsia="Arial" w:hAnsi="Arial" w:cs="Arial"/>
                <w:color w:val="000000"/>
                <w:sz w:val="16"/>
                <w:szCs w:val="16"/>
              </w:rPr>
            </w:pPr>
          </w:p>
        </w:tc>
        <w:tc>
          <w:tcPr>
            <w:tcW w:w="1297" w:type="dxa"/>
            <w:shd w:val="clear" w:color="auto" w:fill="auto"/>
            <w:vAlign w:val="bottom"/>
          </w:tcPr>
          <w:p w:rsidR="00EF0AA6" w:rsidRDefault="00EF0AA6">
            <w:pPr>
              <w:rPr>
                <w:rFonts w:ascii="Arial" w:eastAsia="Arial" w:hAnsi="Arial" w:cs="Arial"/>
                <w:color w:val="000000"/>
                <w:sz w:val="16"/>
                <w:szCs w:val="16"/>
              </w:rPr>
            </w:pPr>
          </w:p>
        </w:tc>
        <w:tc>
          <w:tcPr>
            <w:tcW w:w="1326" w:type="dxa"/>
            <w:shd w:val="clear" w:color="auto" w:fill="auto"/>
            <w:vAlign w:val="bottom"/>
          </w:tcPr>
          <w:p w:rsidR="00EF0AA6" w:rsidRDefault="00EF0AA6">
            <w:pPr>
              <w:rPr>
                <w:rFonts w:ascii="Arial" w:eastAsia="Arial" w:hAnsi="Arial" w:cs="Arial"/>
                <w:color w:val="000000"/>
                <w:sz w:val="16"/>
                <w:szCs w:val="16"/>
              </w:rPr>
            </w:pP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8064A2"/>
            <w:vAlign w:val="bottom"/>
          </w:tcPr>
          <w:p w:rsidR="00EF0AA6" w:rsidRDefault="00281A41">
            <w:pPr>
              <w:jc w:val="center"/>
              <w:rPr>
                <w:rFonts w:ascii="Arial" w:eastAsia="Arial" w:hAnsi="Arial" w:cs="Arial"/>
                <w:color w:val="FFFFFF"/>
                <w:sz w:val="16"/>
                <w:szCs w:val="16"/>
              </w:rPr>
            </w:pPr>
            <w:r>
              <w:rPr>
                <w:rFonts w:ascii="Arial" w:eastAsia="Arial" w:hAnsi="Arial" w:cs="Arial"/>
                <w:color w:val="FFFFFF"/>
                <w:sz w:val="16"/>
                <w:szCs w:val="16"/>
              </w:rPr>
              <w:t>12</w:t>
            </w:r>
          </w:p>
        </w:tc>
        <w:tc>
          <w:tcPr>
            <w:tcW w:w="1545" w:type="dxa"/>
            <w:shd w:val="clear" w:color="auto" w:fill="8064A2"/>
            <w:vAlign w:val="bottom"/>
          </w:tcPr>
          <w:p w:rsidR="00EF0AA6" w:rsidRDefault="00281A41">
            <w:pPr>
              <w:jc w:val="center"/>
              <w:rPr>
                <w:rFonts w:ascii="Arial" w:eastAsia="Arial" w:hAnsi="Arial" w:cs="Arial"/>
                <w:color w:val="FFFFFF"/>
                <w:sz w:val="16"/>
                <w:szCs w:val="16"/>
              </w:rPr>
            </w:pPr>
            <w:r>
              <w:rPr>
                <w:rFonts w:ascii="Arial" w:eastAsia="Arial" w:hAnsi="Arial" w:cs="Arial"/>
                <w:color w:val="FFFFFF"/>
                <w:sz w:val="16"/>
                <w:szCs w:val="16"/>
              </w:rPr>
              <w:t>13</w:t>
            </w: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14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4F81BD"/>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Tareas</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2.5                 a) Inv Libre     b) Esquema DOD´s</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6.5   Etnografía del Conversatorio y conclusión de pregunta de  investigación</w:t>
            </w:r>
          </w:p>
        </w:tc>
        <w:tc>
          <w:tcPr>
            <w:tcW w:w="1165" w:type="dxa"/>
            <w:shd w:val="clear" w:color="auto" w:fill="auto"/>
            <w:vAlign w:val="bottom"/>
          </w:tcPr>
          <w:p w:rsidR="00EF0AA6" w:rsidRDefault="00EF0AA6">
            <w:pPr>
              <w:rPr>
                <w:rFonts w:ascii="Arial" w:eastAsia="Arial" w:hAnsi="Arial" w:cs="Arial"/>
                <w:color w:val="000000"/>
                <w:sz w:val="16"/>
                <w:szCs w:val="16"/>
              </w:rPr>
            </w:pPr>
          </w:p>
        </w:tc>
        <w:tc>
          <w:tcPr>
            <w:tcW w:w="1297" w:type="dxa"/>
            <w:shd w:val="clear" w:color="auto" w:fill="auto"/>
            <w:vAlign w:val="bottom"/>
          </w:tcPr>
          <w:p w:rsidR="00EF0AA6" w:rsidRDefault="00281A41">
            <w:pPr>
              <w:jc w:val="right"/>
              <w:rPr>
                <w:rFonts w:ascii="Arial" w:eastAsia="Arial" w:hAnsi="Arial" w:cs="Arial"/>
                <w:color w:val="000000"/>
                <w:sz w:val="16"/>
                <w:szCs w:val="16"/>
              </w:rPr>
            </w:pPr>
            <w:r>
              <w:rPr>
                <w:rFonts w:ascii="Arial" w:eastAsia="Arial" w:hAnsi="Arial" w:cs="Arial"/>
                <w:color w:val="000000"/>
                <w:sz w:val="16"/>
                <w:szCs w:val="16"/>
              </w:rPr>
              <w:t>8.5</w:t>
            </w:r>
          </w:p>
        </w:tc>
        <w:tc>
          <w:tcPr>
            <w:tcW w:w="1326" w:type="dxa"/>
            <w:shd w:val="clear" w:color="auto" w:fill="auto"/>
            <w:vAlign w:val="bottom"/>
          </w:tcPr>
          <w:p w:rsidR="00EF0AA6" w:rsidRDefault="00281A41">
            <w:pPr>
              <w:jc w:val="right"/>
              <w:rPr>
                <w:rFonts w:ascii="Arial" w:eastAsia="Arial" w:hAnsi="Arial" w:cs="Arial"/>
                <w:color w:val="000000"/>
                <w:sz w:val="16"/>
                <w:szCs w:val="16"/>
              </w:rPr>
            </w:pPr>
            <w:r>
              <w:rPr>
                <w:rFonts w:ascii="Arial" w:eastAsia="Arial" w:hAnsi="Arial" w:cs="Arial"/>
                <w:color w:val="000000"/>
                <w:sz w:val="16"/>
                <w:szCs w:val="16"/>
              </w:rPr>
              <w:t>9.5</w:t>
            </w:r>
          </w:p>
        </w:tc>
        <w:tc>
          <w:tcPr>
            <w:tcW w:w="91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SESIÓN DE AJUSTE</w:t>
            </w:r>
          </w:p>
        </w:tc>
        <w:tc>
          <w:tcPr>
            <w:tcW w:w="154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AJUSTE CON OBSERVACIONES DEL COLOQUIO Y ENTREGA DE TRABAJO FINAL. T 4Días posteriores a Coloquio</w:t>
            </w:r>
          </w:p>
        </w:tc>
        <w:tc>
          <w:tcPr>
            <w:tcW w:w="154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AJUSTE CON OBSERVACIONES DEL COLOQUIO Y ENTREGA DE TRAB</w:t>
            </w:r>
            <w:r>
              <w:rPr>
                <w:rFonts w:ascii="Arial" w:eastAsia="Arial" w:hAnsi="Arial" w:cs="Arial"/>
                <w:color w:val="000000"/>
                <w:sz w:val="16"/>
                <w:szCs w:val="16"/>
              </w:rPr>
              <w:t>AJO FINAL. T 4Días posteriores a Coloquio</w:t>
            </w:r>
          </w:p>
        </w:tc>
        <w:tc>
          <w:tcPr>
            <w:tcW w:w="12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CIERRE DE CURSO - ENTREGA DE CALIFICACIÓN</w:t>
            </w:r>
          </w:p>
        </w:tc>
      </w:tr>
      <w:tr w:rsidR="00EF0AA6">
        <w:trPr>
          <w:trHeight w:val="3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val="restart"/>
            <w:shd w:val="clear" w:color="auto" w:fill="FFFFCC"/>
            <w:vAlign w:val="center"/>
          </w:tcPr>
          <w:p w:rsidR="00EF0AA6" w:rsidRDefault="00281A41">
            <w:pPr>
              <w:rPr>
                <w:rFonts w:ascii="Arial" w:eastAsia="Arial" w:hAnsi="Arial" w:cs="Arial"/>
                <w:color w:val="000000"/>
                <w:sz w:val="16"/>
                <w:szCs w:val="16"/>
              </w:rPr>
            </w:pPr>
            <w:r>
              <w:rPr>
                <w:rFonts w:ascii="Arial" w:eastAsia="Arial" w:hAnsi="Arial" w:cs="Arial"/>
                <w:color w:val="000000"/>
                <w:sz w:val="16"/>
                <w:szCs w:val="16"/>
              </w:rPr>
              <w:t>Método Iterativo de Caso</w:t>
            </w: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1</w:t>
            </w:r>
          </w:p>
        </w:tc>
        <w:tc>
          <w:tcPr>
            <w:tcW w:w="992"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2</w:t>
            </w:r>
          </w:p>
        </w:tc>
        <w:tc>
          <w:tcPr>
            <w:tcW w:w="851"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3</w:t>
            </w:r>
          </w:p>
        </w:tc>
        <w:tc>
          <w:tcPr>
            <w:tcW w:w="850"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4</w:t>
            </w:r>
          </w:p>
        </w:tc>
        <w:tc>
          <w:tcPr>
            <w:tcW w:w="851"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5</w:t>
            </w:r>
          </w:p>
        </w:tc>
        <w:tc>
          <w:tcPr>
            <w:tcW w:w="992" w:type="dxa"/>
            <w:shd w:val="clear" w:color="auto" w:fill="8064A2"/>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Propuestas</w:t>
            </w:r>
          </w:p>
        </w:tc>
        <w:tc>
          <w:tcPr>
            <w:tcW w:w="1418"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6</w:t>
            </w:r>
          </w:p>
        </w:tc>
        <w:tc>
          <w:tcPr>
            <w:tcW w:w="1165"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7</w:t>
            </w:r>
          </w:p>
        </w:tc>
        <w:tc>
          <w:tcPr>
            <w:tcW w:w="1297"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IT8</w:t>
            </w:r>
          </w:p>
        </w:tc>
        <w:tc>
          <w:tcPr>
            <w:tcW w:w="1326"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8</w:t>
            </w: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3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FFFFCC"/>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 xml:space="preserve">L </w:t>
            </w: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3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FFFFCC"/>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992"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L D</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 xml:space="preserve">D </w:t>
            </w: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4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FFFFCC"/>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3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FFFFCC"/>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992" w:type="dxa"/>
            <w:shd w:val="clear" w:color="auto" w:fill="F79646"/>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IT 3</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EF0AA6">
            <w:pPr>
              <w:rPr>
                <w:rFonts w:ascii="Arial" w:eastAsia="Arial" w:hAnsi="Arial" w:cs="Arial"/>
                <w:color w:val="000000"/>
                <w:sz w:val="16"/>
                <w:szCs w:val="16"/>
              </w:rPr>
            </w:pPr>
          </w:p>
        </w:tc>
        <w:tc>
          <w:tcPr>
            <w:tcW w:w="1165" w:type="dxa"/>
            <w:shd w:val="clear" w:color="auto" w:fill="auto"/>
            <w:vAlign w:val="bottom"/>
          </w:tcPr>
          <w:p w:rsidR="00EF0AA6" w:rsidRDefault="00EF0AA6">
            <w:pPr>
              <w:rPr>
                <w:rFonts w:ascii="Arial" w:eastAsia="Arial" w:hAnsi="Arial" w:cs="Arial"/>
                <w:color w:val="000000"/>
                <w:sz w:val="16"/>
                <w:szCs w:val="16"/>
              </w:rPr>
            </w:pPr>
          </w:p>
        </w:tc>
        <w:tc>
          <w:tcPr>
            <w:tcW w:w="1297" w:type="dxa"/>
            <w:shd w:val="clear" w:color="auto" w:fill="auto"/>
            <w:vAlign w:val="bottom"/>
          </w:tcPr>
          <w:p w:rsidR="00EF0AA6" w:rsidRDefault="00EF0AA6">
            <w:pPr>
              <w:rPr>
                <w:rFonts w:ascii="Arial" w:eastAsia="Arial" w:hAnsi="Arial" w:cs="Arial"/>
                <w:color w:val="000000"/>
                <w:sz w:val="16"/>
                <w:szCs w:val="16"/>
              </w:rPr>
            </w:pPr>
          </w:p>
        </w:tc>
        <w:tc>
          <w:tcPr>
            <w:tcW w:w="1326" w:type="dxa"/>
            <w:shd w:val="clear" w:color="auto" w:fill="auto"/>
            <w:vAlign w:val="bottom"/>
          </w:tcPr>
          <w:p w:rsidR="00EF0AA6" w:rsidRDefault="00EF0AA6">
            <w:pPr>
              <w:rPr>
                <w:rFonts w:ascii="Arial" w:eastAsia="Arial" w:hAnsi="Arial" w:cs="Arial"/>
                <w:color w:val="000000"/>
                <w:sz w:val="16"/>
                <w:szCs w:val="16"/>
              </w:rPr>
            </w:pP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3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shd w:val="clear" w:color="auto" w:fill="F2F2F2"/>
            <w:vAlign w:val="bottom"/>
          </w:tcPr>
          <w:p w:rsidR="00EF0AA6" w:rsidRDefault="00281A41">
            <w:pPr>
              <w:rPr>
                <w:rFonts w:ascii="Arial" w:eastAsia="Arial" w:hAnsi="Arial" w:cs="Arial"/>
                <w:b/>
                <w:color w:val="FA7D00"/>
                <w:sz w:val="16"/>
                <w:szCs w:val="16"/>
              </w:rPr>
            </w:pPr>
            <w:r>
              <w:rPr>
                <w:rFonts w:ascii="Arial" w:eastAsia="Arial" w:hAnsi="Arial" w:cs="Arial"/>
                <w:b/>
                <w:color w:val="FA7D00"/>
                <w:sz w:val="16"/>
                <w:szCs w:val="16"/>
              </w:rPr>
              <w:t>CASO</w:t>
            </w: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EF0AA6">
            <w:pPr>
              <w:rPr>
                <w:rFonts w:ascii="Arial" w:eastAsia="Arial" w:hAnsi="Arial" w:cs="Arial"/>
                <w:color w:val="000000"/>
                <w:sz w:val="16"/>
                <w:szCs w:val="16"/>
              </w:rPr>
            </w:pPr>
          </w:p>
        </w:tc>
        <w:tc>
          <w:tcPr>
            <w:tcW w:w="1165" w:type="dxa"/>
            <w:shd w:val="clear" w:color="auto" w:fill="auto"/>
            <w:vAlign w:val="bottom"/>
          </w:tcPr>
          <w:p w:rsidR="00EF0AA6" w:rsidRDefault="00EF0AA6">
            <w:pPr>
              <w:rPr>
                <w:rFonts w:ascii="Arial" w:eastAsia="Arial" w:hAnsi="Arial" w:cs="Arial"/>
                <w:color w:val="000000"/>
                <w:sz w:val="16"/>
                <w:szCs w:val="16"/>
              </w:rPr>
            </w:pPr>
          </w:p>
        </w:tc>
        <w:tc>
          <w:tcPr>
            <w:tcW w:w="1297" w:type="dxa"/>
            <w:shd w:val="clear" w:color="auto" w:fill="auto"/>
            <w:vAlign w:val="bottom"/>
          </w:tcPr>
          <w:p w:rsidR="00EF0AA6" w:rsidRDefault="00EF0AA6">
            <w:pPr>
              <w:rPr>
                <w:rFonts w:ascii="Arial" w:eastAsia="Arial" w:hAnsi="Arial" w:cs="Arial"/>
                <w:color w:val="000000"/>
                <w:sz w:val="16"/>
                <w:szCs w:val="16"/>
              </w:rPr>
            </w:pPr>
          </w:p>
        </w:tc>
        <w:tc>
          <w:tcPr>
            <w:tcW w:w="1326" w:type="dxa"/>
            <w:shd w:val="clear" w:color="auto" w:fill="auto"/>
            <w:vAlign w:val="bottom"/>
          </w:tcPr>
          <w:p w:rsidR="00EF0AA6" w:rsidRDefault="00EF0AA6">
            <w:pPr>
              <w:rPr>
                <w:rFonts w:ascii="Arial" w:eastAsia="Arial" w:hAnsi="Arial" w:cs="Arial"/>
                <w:color w:val="000000"/>
                <w:sz w:val="16"/>
                <w:szCs w:val="16"/>
              </w:rPr>
            </w:pP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30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val="restart"/>
            <w:shd w:val="clear" w:color="auto" w:fill="E4DFEC"/>
            <w:vAlign w:val="center"/>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ENTREGABLE CON RUBRICA</w:t>
            </w: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E10</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E10</w:t>
            </w: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E10</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E10</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E10</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E10</w:t>
            </w: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46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E4DFEC"/>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E1-1</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E2</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E4</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E5</w:t>
            </w: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E6</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E7</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E8</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E9</w:t>
            </w:r>
          </w:p>
        </w:tc>
        <w:tc>
          <w:tcPr>
            <w:tcW w:w="912"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EF0AA6">
            <w:pPr>
              <w:rPr>
                <w:rFonts w:ascii="Arial" w:eastAsia="Arial" w:hAnsi="Arial" w:cs="Arial"/>
                <w:color w:val="000000"/>
                <w:sz w:val="16"/>
                <w:szCs w:val="16"/>
              </w:rPr>
            </w:pPr>
          </w:p>
        </w:tc>
      </w:tr>
      <w:tr w:rsidR="00EF0AA6">
        <w:trPr>
          <w:trHeight w:val="228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val="restart"/>
            <w:shd w:val="clear" w:color="auto" w:fill="EBF1DE"/>
            <w:vAlign w:val="center"/>
          </w:tcPr>
          <w:p w:rsidR="00EF0AA6" w:rsidRDefault="00281A41">
            <w:pPr>
              <w:jc w:val="center"/>
              <w:rPr>
                <w:rFonts w:ascii="Arial" w:eastAsia="Arial" w:hAnsi="Arial" w:cs="Arial"/>
                <w:color w:val="000000"/>
                <w:sz w:val="16"/>
                <w:szCs w:val="16"/>
              </w:rPr>
            </w:pPr>
            <w:r>
              <w:rPr>
                <w:rFonts w:ascii="Arial" w:eastAsia="Arial" w:hAnsi="Arial" w:cs="Arial"/>
                <w:color w:val="000000"/>
                <w:sz w:val="16"/>
                <w:szCs w:val="16"/>
              </w:rPr>
              <w:t>DIDACTICAS</w:t>
            </w:r>
          </w:p>
        </w:tc>
        <w:tc>
          <w:tcPr>
            <w:tcW w:w="850" w:type="dxa"/>
            <w:shd w:val="clear" w:color="auto" w:fill="C6EFCE"/>
            <w:vAlign w:val="bottom"/>
          </w:tcPr>
          <w:p w:rsidR="00EF0AA6" w:rsidRDefault="00281A41">
            <w:pPr>
              <w:rPr>
                <w:rFonts w:ascii="Arial" w:eastAsia="Arial" w:hAnsi="Arial" w:cs="Arial"/>
                <w:color w:val="006100"/>
                <w:sz w:val="16"/>
                <w:szCs w:val="16"/>
              </w:rPr>
            </w:pPr>
            <w:r>
              <w:rPr>
                <w:rFonts w:ascii="Arial" w:eastAsia="Arial" w:hAnsi="Arial" w:cs="Arial"/>
                <w:color w:val="006100"/>
                <w:sz w:val="16"/>
                <w:szCs w:val="16"/>
              </w:rPr>
              <w:t>Aula</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1 Estado del Arte (VvsM) 30m       Cierre de Iteración T10m</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2 Integración de Equipos y Encuadre de del Caso de Estudio T20m   Cierre de Iteración y encuadre DOD´s T20m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3 Integración de equipos. T10m</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4 Órganos de Protección de los DDHH.  T10m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5 Etapas del Proceso Nacional T10m</w:t>
            </w: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w:t>
            </w:r>
            <w:r>
              <w:rPr>
                <w:rFonts w:ascii="Arial" w:eastAsia="Arial" w:hAnsi="Arial" w:cs="Arial"/>
                <w:color w:val="000000"/>
                <w:sz w:val="16"/>
                <w:szCs w:val="16"/>
              </w:rPr>
              <w:t>cuadre 6 Procedimiento Interamericano T10m</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 xml:space="preserve"> Encuadre 7 Sistema Universal de DDHH.    T10m</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8 Objetivos y Líneas de Acción de las Obligaciones en DDHH</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9 Propuestas de Mecanismos Alternos para cumplimiento de Recomendaciones</w:t>
            </w:r>
          </w:p>
        </w:tc>
        <w:tc>
          <w:tcPr>
            <w:tcW w:w="91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SESIÓN DE AJUSTE</w:t>
            </w: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CIERRE DE CURSO - ENTREGA DE CALIFICACIÓN</w:t>
            </w:r>
          </w:p>
        </w:tc>
      </w:tr>
      <w:tr w:rsidR="00EF0AA6">
        <w:trPr>
          <w:trHeight w:val="168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EBF1DE"/>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8064A2"/>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Auditorio</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EF0AA6">
            <w:pPr>
              <w:rPr>
                <w:rFonts w:ascii="Arial" w:eastAsia="Arial" w:hAnsi="Arial" w:cs="Arial"/>
                <w:color w:val="000000"/>
                <w:sz w:val="16"/>
                <w:szCs w:val="16"/>
              </w:rPr>
            </w:pP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992" w:type="dxa"/>
            <w:shd w:val="clear" w:color="auto" w:fill="8064A2"/>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Presentación Grupal de Propuestas       "Conversatorio de Derechos Humanos" T180m</w:t>
            </w:r>
          </w:p>
        </w:tc>
        <w:tc>
          <w:tcPr>
            <w:tcW w:w="1418" w:type="dxa"/>
            <w:shd w:val="clear" w:color="auto" w:fill="auto"/>
            <w:vAlign w:val="bottom"/>
          </w:tcPr>
          <w:p w:rsidR="00EF0AA6" w:rsidRDefault="00EF0AA6">
            <w:pPr>
              <w:rPr>
                <w:rFonts w:ascii="Arial" w:eastAsia="Arial" w:hAnsi="Arial" w:cs="Arial"/>
                <w:color w:val="000000"/>
                <w:sz w:val="16"/>
                <w:szCs w:val="16"/>
              </w:rPr>
            </w:pPr>
          </w:p>
        </w:tc>
        <w:tc>
          <w:tcPr>
            <w:tcW w:w="1165" w:type="dxa"/>
            <w:shd w:val="clear" w:color="auto" w:fill="auto"/>
            <w:vAlign w:val="bottom"/>
          </w:tcPr>
          <w:p w:rsidR="00EF0AA6" w:rsidRDefault="00EF0AA6">
            <w:pPr>
              <w:rPr>
                <w:rFonts w:ascii="Arial" w:eastAsia="Arial" w:hAnsi="Arial" w:cs="Arial"/>
                <w:color w:val="000000"/>
                <w:sz w:val="16"/>
                <w:szCs w:val="16"/>
              </w:rPr>
            </w:pPr>
          </w:p>
        </w:tc>
        <w:tc>
          <w:tcPr>
            <w:tcW w:w="1297" w:type="dxa"/>
            <w:shd w:val="clear" w:color="auto" w:fill="auto"/>
            <w:vAlign w:val="bottom"/>
          </w:tcPr>
          <w:p w:rsidR="00EF0AA6" w:rsidRDefault="00EF0AA6">
            <w:pPr>
              <w:rPr>
                <w:rFonts w:ascii="Arial" w:eastAsia="Arial" w:hAnsi="Arial" w:cs="Arial"/>
                <w:color w:val="000000"/>
                <w:sz w:val="16"/>
                <w:szCs w:val="16"/>
              </w:rPr>
            </w:pPr>
          </w:p>
        </w:tc>
        <w:tc>
          <w:tcPr>
            <w:tcW w:w="1326" w:type="dxa"/>
            <w:shd w:val="clear" w:color="auto" w:fill="auto"/>
            <w:vAlign w:val="bottom"/>
          </w:tcPr>
          <w:p w:rsidR="00EF0AA6" w:rsidRDefault="00EF0AA6">
            <w:pPr>
              <w:rPr>
                <w:rFonts w:ascii="Arial" w:eastAsia="Arial" w:hAnsi="Arial" w:cs="Arial"/>
                <w:color w:val="000000"/>
                <w:sz w:val="16"/>
                <w:szCs w:val="16"/>
              </w:rPr>
            </w:pPr>
          </w:p>
        </w:tc>
        <w:tc>
          <w:tcPr>
            <w:tcW w:w="91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SESIÓN DE AJUSTE</w:t>
            </w:r>
          </w:p>
        </w:tc>
        <w:tc>
          <w:tcPr>
            <w:tcW w:w="1545" w:type="dxa"/>
            <w:shd w:val="clear" w:color="auto" w:fill="8064A2"/>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Coloquio día 1 Presentación de Propuesta Individual.</w:t>
            </w:r>
          </w:p>
        </w:tc>
        <w:tc>
          <w:tcPr>
            <w:tcW w:w="1545" w:type="dxa"/>
            <w:shd w:val="clear" w:color="auto" w:fill="8064A2"/>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Coloquio día 2 Presentación de Propuesta Individual.</w:t>
            </w:r>
          </w:p>
        </w:tc>
        <w:tc>
          <w:tcPr>
            <w:tcW w:w="12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CIERRE DE CURSO - ENTREGA DE CALIFICACIÓN</w:t>
            </w:r>
          </w:p>
        </w:tc>
      </w:tr>
      <w:tr w:rsidR="00EF0AA6">
        <w:trPr>
          <w:trHeight w:val="154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EBF1DE"/>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Entregable</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Dossier (E1) T45m</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 xml:space="preserve">Inv-Caso de Estudio (E2) </w:t>
            </w:r>
          </w:p>
        </w:tc>
        <w:tc>
          <w:tcPr>
            <w:tcW w:w="851" w:type="dxa"/>
            <w:shd w:val="clear" w:color="auto" w:fill="auto"/>
            <w:vAlign w:val="bottom"/>
          </w:tcPr>
          <w:p w:rsidR="00EF0AA6" w:rsidRDefault="00EF0AA6">
            <w:pPr>
              <w:rPr>
                <w:rFonts w:ascii="Arial" w:eastAsia="Arial" w:hAnsi="Arial" w:cs="Arial"/>
                <w:color w:val="000000"/>
                <w:sz w:val="16"/>
                <w:szCs w:val="16"/>
              </w:rPr>
            </w:pP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Clasificación de los Órganos de Protección de los DDHH Q3R (E4) T55m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Línea de Validación del Caso en el Procedimiento (E5) T50m</w:t>
            </w: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Línea de validación procesal-cronológica (E6) T50m</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Diagrama de los organismos, empleo de MASC. (E7)</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Encuadre 8 Objetivos y Líneas de Acción de las Obligaciones en DDHH (E8)</w:t>
            </w:r>
          </w:p>
        </w:tc>
        <w:tc>
          <w:tcPr>
            <w:tcW w:w="1326" w:type="dxa"/>
            <w:shd w:val="clear" w:color="auto" w:fill="auto"/>
            <w:vAlign w:val="bottom"/>
          </w:tcPr>
          <w:p w:rsidR="00EF0AA6" w:rsidRDefault="00EF0AA6">
            <w:pPr>
              <w:rPr>
                <w:rFonts w:ascii="Arial" w:eastAsia="Arial" w:hAnsi="Arial" w:cs="Arial"/>
                <w:color w:val="000000"/>
                <w:sz w:val="16"/>
                <w:szCs w:val="16"/>
              </w:rPr>
            </w:pPr>
          </w:p>
        </w:tc>
        <w:tc>
          <w:tcPr>
            <w:tcW w:w="91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SESIÓN DE AJUSTE</w:t>
            </w: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CIE</w:t>
            </w:r>
            <w:r>
              <w:rPr>
                <w:rFonts w:ascii="Arial" w:eastAsia="Arial" w:hAnsi="Arial" w:cs="Arial"/>
                <w:color w:val="000000"/>
                <w:sz w:val="16"/>
                <w:szCs w:val="16"/>
              </w:rPr>
              <w:t>RRE DE CURSO - ENTREGA DE CALIFICACIÓN</w:t>
            </w:r>
          </w:p>
        </w:tc>
      </w:tr>
      <w:tr w:rsidR="00EF0AA6">
        <w:trPr>
          <w:trHeight w:val="296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EBF1DE"/>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DA9694"/>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Sabana</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Inv. Nac-Reg (E1-1) T50m</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Lectura del Caso y Documentación (E1-2) T60m Conclusión Individual (E1-3) T20m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Investigación a partir de la Constitución / Dogmática (E1.4) T40m  Cierre Individual (E1-5) T 15m</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Investigación sobre cuáles son los OP de DDHH (E1-6) T50m          Cierre Individual (E1-7) T10m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Investigación de las Etapas procesales de acuerdo al tipo penal configurado (E1-8) T50m  Cierre Individual (E1-9) T10m</w:t>
            </w: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 xml:space="preserve">Inv. </w:t>
            </w:r>
            <w:proofErr w:type="gramStart"/>
            <w:r>
              <w:rPr>
                <w:rFonts w:ascii="Arial" w:eastAsia="Arial" w:hAnsi="Arial" w:cs="Arial"/>
                <w:color w:val="000000"/>
                <w:sz w:val="16"/>
                <w:szCs w:val="16"/>
              </w:rPr>
              <w:t>y</w:t>
            </w:r>
            <w:proofErr w:type="gramEnd"/>
            <w:r>
              <w:rPr>
                <w:rFonts w:ascii="Arial" w:eastAsia="Arial" w:hAnsi="Arial" w:cs="Arial"/>
                <w:color w:val="000000"/>
                <w:sz w:val="16"/>
                <w:szCs w:val="16"/>
              </w:rPr>
              <w:t xml:space="preserve"> documentación del Procedimiento </w:t>
            </w:r>
            <w:r>
              <w:rPr>
                <w:rFonts w:ascii="Arial" w:eastAsia="Arial" w:hAnsi="Arial" w:cs="Arial"/>
                <w:color w:val="000000"/>
                <w:sz w:val="16"/>
                <w:szCs w:val="16"/>
              </w:rPr>
              <w:t>Interamericano que siguió el Caso en COMISIÓN (Petición, medidas cautelares) y CORTE (Etapas procesales) (E1-10) T50m         Cierre Individual y propuesta de tema. (E1-10) T10m</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Propuesta de resolución</w:t>
            </w:r>
          </w:p>
        </w:tc>
        <w:tc>
          <w:tcPr>
            <w:tcW w:w="1297" w:type="dxa"/>
            <w:shd w:val="clear" w:color="auto" w:fill="auto"/>
            <w:vAlign w:val="bottom"/>
          </w:tcPr>
          <w:p w:rsidR="00EF0AA6" w:rsidRDefault="00EF0AA6">
            <w:pPr>
              <w:rPr>
                <w:rFonts w:ascii="Arial" w:eastAsia="Arial" w:hAnsi="Arial" w:cs="Arial"/>
                <w:color w:val="000000"/>
                <w:sz w:val="16"/>
                <w:szCs w:val="16"/>
              </w:rPr>
            </w:pPr>
          </w:p>
        </w:tc>
        <w:tc>
          <w:tcPr>
            <w:tcW w:w="1326" w:type="dxa"/>
            <w:shd w:val="clear" w:color="auto" w:fill="auto"/>
            <w:vAlign w:val="bottom"/>
          </w:tcPr>
          <w:p w:rsidR="00EF0AA6" w:rsidRDefault="00EF0AA6">
            <w:pPr>
              <w:rPr>
                <w:rFonts w:ascii="Arial" w:eastAsia="Arial" w:hAnsi="Arial" w:cs="Arial"/>
                <w:color w:val="000000"/>
                <w:sz w:val="16"/>
                <w:szCs w:val="16"/>
              </w:rPr>
            </w:pPr>
          </w:p>
        </w:tc>
        <w:tc>
          <w:tcPr>
            <w:tcW w:w="91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SESIÓN DE AJUSTE</w:t>
            </w:r>
          </w:p>
        </w:tc>
        <w:tc>
          <w:tcPr>
            <w:tcW w:w="154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AJUSTE CON OBSERVACIONES DEL COLOQU</w:t>
            </w:r>
            <w:r>
              <w:rPr>
                <w:rFonts w:ascii="Arial" w:eastAsia="Arial" w:hAnsi="Arial" w:cs="Arial"/>
                <w:color w:val="000000"/>
                <w:sz w:val="16"/>
                <w:szCs w:val="16"/>
              </w:rPr>
              <w:t>IO Y ENTREGA DE TRABAJO FINAL. T 4Días posteriores a Coloquio</w:t>
            </w:r>
          </w:p>
        </w:tc>
        <w:tc>
          <w:tcPr>
            <w:tcW w:w="154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AJUSTE CON OBSERVACIONES DEL COLOQUIO Y ENTREGA DE TRABAJO FINAL. T 4Días posteriores a Coloquio</w:t>
            </w:r>
          </w:p>
        </w:tc>
        <w:tc>
          <w:tcPr>
            <w:tcW w:w="12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CIERRE DE CURSO - ENTREGA DE CALIFICACIÓN</w:t>
            </w:r>
          </w:p>
        </w:tc>
      </w:tr>
      <w:tr w:rsidR="00EF0AA6">
        <w:trPr>
          <w:trHeight w:val="2240"/>
        </w:trPr>
        <w:tc>
          <w:tcPr>
            <w:tcW w:w="655" w:type="dxa"/>
            <w:vMerge/>
            <w:shd w:val="clear" w:color="auto" w:fill="auto"/>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1188" w:type="dxa"/>
            <w:vMerge/>
            <w:shd w:val="clear" w:color="auto" w:fill="EBF1DE"/>
            <w:vAlign w:val="center"/>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16"/>
                <w:szCs w:val="16"/>
              </w:rPr>
            </w:pPr>
          </w:p>
        </w:tc>
        <w:tc>
          <w:tcPr>
            <w:tcW w:w="850" w:type="dxa"/>
            <w:shd w:val="clear" w:color="auto" w:fill="95B3D7"/>
            <w:vAlign w:val="bottom"/>
          </w:tcPr>
          <w:p w:rsidR="00EF0AA6" w:rsidRDefault="00281A41">
            <w:pPr>
              <w:rPr>
                <w:rFonts w:ascii="Arial" w:eastAsia="Arial" w:hAnsi="Arial" w:cs="Arial"/>
                <w:color w:val="FFFFFF"/>
                <w:sz w:val="16"/>
                <w:szCs w:val="16"/>
              </w:rPr>
            </w:pPr>
            <w:r>
              <w:rPr>
                <w:rFonts w:ascii="Arial" w:eastAsia="Arial" w:hAnsi="Arial" w:cs="Arial"/>
                <w:color w:val="FFFFFF"/>
                <w:sz w:val="16"/>
                <w:szCs w:val="16"/>
              </w:rPr>
              <w:t>Plenaria</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Pl 1 Plenaria Dirigida T30m</w:t>
            </w:r>
          </w:p>
        </w:tc>
        <w:tc>
          <w:tcPr>
            <w:tcW w:w="9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Pl 2 Socialización en Equipos  T45m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Pl 3              Plenaria revisión DOD´s T40m  Exposición oral individual "aleatoria por equipo" T60m</w:t>
            </w:r>
          </w:p>
        </w:tc>
        <w:tc>
          <w:tcPr>
            <w:tcW w:w="850"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Pl 4   Plenaria por Equipo T40m</w:t>
            </w:r>
          </w:p>
        </w:tc>
        <w:tc>
          <w:tcPr>
            <w:tcW w:w="851"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Pl5 validación de procedimiento nacional T45m</w:t>
            </w:r>
          </w:p>
        </w:tc>
        <w:tc>
          <w:tcPr>
            <w:tcW w:w="992" w:type="dxa"/>
            <w:shd w:val="clear" w:color="auto" w:fill="auto"/>
            <w:vAlign w:val="bottom"/>
          </w:tcPr>
          <w:p w:rsidR="00EF0AA6" w:rsidRDefault="00EF0AA6">
            <w:pPr>
              <w:rPr>
                <w:rFonts w:ascii="Arial" w:eastAsia="Arial" w:hAnsi="Arial" w:cs="Arial"/>
                <w:color w:val="000000"/>
                <w:sz w:val="16"/>
                <w:szCs w:val="16"/>
              </w:rPr>
            </w:pPr>
          </w:p>
        </w:tc>
        <w:tc>
          <w:tcPr>
            <w:tcW w:w="1418"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Socialización de los procedimientos en</w:t>
            </w:r>
            <w:r>
              <w:rPr>
                <w:rFonts w:ascii="Arial" w:eastAsia="Arial" w:hAnsi="Arial" w:cs="Arial"/>
                <w:color w:val="000000"/>
                <w:sz w:val="16"/>
                <w:szCs w:val="16"/>
              </w:rPr>
              <w:t xml:space="preserve"> Comisión y Corte.</w:t>
            </w:r>
          </w:p>
        </w:tc>
        <w:tc>
          <w:tcPr>
            <w:tcW w:w="1165"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Socialización del Sistema Universal.</w:t>
            </w:r>
          </w:p>
        </w:tc>
        <w:tc>
          <w:tcPr>
            <w:tcW w:w="1297"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Mapeo de Cumplimiento de Obligaciones</w:t>
            </w:r>
          </w:p>
        </w:tc>
        <w:tc>
          <w:tcPr>
            <w:tcW w:w="1326"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Socialización de Síntesis por equipo.</w:t>
            </w:r>
          </w:p>
        </w:tc>
        <w:tc>
          <w:tcPr>
            <w:tcW w:w="91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SESIÓN DE AJUSTE</w:t>
            </w: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545" w:type="dxa"/>
            <w:shd w:val="clear" w:color="auto" w:fill="auto"/>
            <w:vAlign w:val="bottom"/>
          </w:tcPr>
          <w:p w:rsidR="00EF0AA6" w:rsidRDefault="00EF0AA6">
            <w:pPr>
              <w:rPr>
                <w:rFonts w:ascii="Arial" w:eastAsia="Arial" w:hAnsi="Arial" w:cs="Arial"/>
                <w:color w:val="000000"/>
                <w:sz w:val="16"/>
                <w:szCs w:val="16"/>
              </w:rPr>
            </w:pPr>
          </w:p>
        </w:tc>
        <w:tc>
          <w:tcPr>
            <w:tcW w:w="1292" w:type="dxa"/>
            <w:shd w:val="clear" w:color="auto" w:fill="auto"/>
            <w:vAlign w:val="bottom"/>
          </w:tcPr>
          <w:p w:rsidR="00EF0AA6" w:rsidRDefault="00281A41">
            <w:pPr>
              <w:rPr>
                <w:rFonts w:ascii="Arial" w:eastAsia="Arial" w:hAnsi="Arial" w:cs="Arial"/>
                <w:color w:val="000000"/>
                <w:sz w:val="16"/>
                <w:szCs w:val="16"/>
              </w:rPr>
            </w:pPr>
            <w:r>
              <w:rPr>
                <w:rFonts w:ascii="Arial" w:eastAsia="Arial" w:hAnsi="Arial" w:cs="Arial"/>
                <w:color w:val="000000"/>
                <w:sz w:val="16"/>
                <w:szCs w:val="16"/>
              </w:rPr>
              <w:t>CIERRE DE CURSO - ENTREGA DE CALIFICACIÓN</w:t>
            </w:r>
          </w:p>
        </w:tc>
      </w:tr>
    </w:tbl>
    <w:p w:rsidR="00EF0AA6" w:rsidRDefault="00EF0AA6">
      <w:pPr>
        <w:spacing w:line="276" w:lineRule="auto"/>
        <w:jc w:val="center"/>
        <w:rPr>
          <w:rFonts w:ascii="Arial" w:eastAsia="Arial" w:hAnsi="Arial" w:cs="Arial"/>
          <w:color w:val="000000"/>
          <w:sz w:val="22"/>
          <w:szCs w:val="22"/>
        </w:rPr>
      </w:pPr>
    </w:p>
    <w:p w:rsidR="00EF0AA6" w:rsidRDefault="00281A41">
      <w:pPr>
        <w:widowControl w:val="0"/>
        <w:pBdr>
          <w:top w:val="nil"/>
          <w:left w:val="nil"/>
          <w:bottom w:val="nil"/>
          <w:right w:val="nil"/>
          <w:between w:val="nil"/>
        </w:pBdr>
        <w:spacing w:line="276" w:lineRule="auto"/>
        <w:jc w:val="left"/>
        <w:rPr>
          <w:rFonts w:ascii="Arial" w:eastAsia="Arial" w:hAnsi="Arial" w:cs="Arial"/>
          <w:color w:val="000000"/>
          <w:sz w:val="22"/>
          <w:szCs w:val="22"/>
        </w:rPr>
        <w:sectPr w:rsidR="00EF0AA6">
          <w:type w:val="continuous"/>
          <w:pgSz w:w="12240" w:h="15840"/>
          <w:pgMar w:top="1809" w:right="1134" w:bottom="1134" w:left="1134" w:header="567" w:footer="851" w:gutter="0"/>
          <w:cols w:space="720"/>
        </w:sectPr>
      </w:pPr>
      <w:r>
        <w:br w:type="page"/>
      </w:r>
    </w:p>
    <w:p w:rsidR="00EF0AA6" w:rsidRDefault="00EF0AA6">
      <w:pPr>
        <w:spacing w:line="276" w:lineRule="auto"/>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ANEXO II</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ACTIVIDADES</w:t>
      </w:r>
    </w:p>
    <w:p w:rsidR="00EF0AA6" w:rsidRDefault="00281A41">
      <w:pPr>
        <w:jc w:val="left"/>
        <w:rPr>
          <w:rFonts w:ascii="Arial" w:eastAsia="Arial" w:hAnsi="Arial" w:cs="Arial"/>
          <w:b/>
          <w:color w:val="000000"/>
          <w:sz w:val="40"/>
          <w:szCs w:val="40"/>
        </w:rPr>
      </w:pPr>
      <w:r>
        <w:br w:type="page"/>
      </w:r>
    </w:p>
    <w:p w:rsidR="00EF0AA6" w:rsidRDefault="00281A41">
      <w:pPr>
        <w:widowControl w:val="0"/>
        <w:pBdr>
          <w:top w:val="nil"/>
          <w:left w:val="nil"/>
          <w:bottom w:val="nil"/>
          <w:right w:val="nil"/>
          <w:between w:val="nil"/>
        </w:pBdr>
        <w:spacing w:line="276" w:lineRule="auto"/>
        <w:jc w:val="left"/>
        <w:rPr>
          <w:rFonts w:ascii="Arial" w:eastAsia="Arial" w:hAnsi="Arial" w:cs="Arial"/>
          <w:b/>
          <w:color w:val="000000"/>
          <w:sz w:val="40"/>
          <w:szCs w:val="40"/>
        </w:rPr>
        <w:sectPr w:rsidR="00EF0AA6">
          <w:type w:val="continuous"/>
          <w:pgSz w:w="12240" w:h="15840"/>
          <w:pgMar w:top="1809" w:right="1134" w:bottom="1134" w:left="1134" w:header="567" w:footer="851" w:gutter="0"/>
          <w:cols w:space="720"/>
        </w:sectPr>
      </w:pPr>
      <w:r>
        <w:lastRenderedPageBreak/>
        <w:br w:type="page"/>
      </w:r>
    </w:p>
    <w:p w:rsidR="00EF0AA6" w:rsidRDefault="00EF0AA6">
      <w:pPr>
        <w:jc w:val="left"/>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281A41">
      <w:pPr>
        <w:spacing w:line="360" w:lineRule="auto"/>
        <w:jc w:val="center"/>
        <w:rPr>
          <w:rFonts w:ascii="Arial" w:eastAsia="Arial" w:hAnsi="Arial" w:cs="Arial"/>
          <w:b/>
          <w:sz w:val="28"/>
          <w:szCs w:val="28"/>
        </w:rPr>
      </w:pPr>
      <w:r>
        <w:rPr>
          <w:rFonts w:ascii="Arial" w:eastAsia="Arial" w:hAnsi="Arial" w:cs="Arial"/>
          <w:b/>
          <w:sz w:val="28"/>
          <w:szCs w:val="28"/>
        </w:rPr>
        <w:t xml:space="preserve">Actividades </w:t>
      </w:r>
    </w:p>
    <w:p w:rsidR="00EF0AA6" w:rsidRDefault="00281A41">
      <w:pPr>
        <w:spacing w:line="360" w:lineRule="auto"/>
        <w:jc w:val="center"/>
        <w:rPr>
          <w:rFonts w:ascii="Arial" w:eastAsia="Arial" w:hAnsi="Arial" w:cs="Arial"/>
          <w:b/>
          <w:sz w:val="28"/>
          <w:szCs w:val="28"/>
        </w:rPr>
      </w:pPr>
      <w:r>
        <w:rPr>
          <w:rFonts w:ascii="Arial" w:eastAsia="Arial" w:hAnsi="Arial" w:cs="Arial"/>
          <w:b/>
          <w:sz w:val="28"/>
          <w:szCs w:val="28"/>
        </w:rPr>
        <w:t>Estudio de Caso de Instituciones Jurídicas V</w:t>
      </w:r>
    </w:p>
    <w:p w:rsidR="00EF0AA6" w:rsidRDefault="00281A41">
      <w:pPr>
        <w:spacing w:line="360" w:lineRule="auto"/>
        <w:jc w:val="center"/>
        <w:rPr>
          <w:rFonts w:ascii="Arial" w:eastAsia="Arial" w:hAnsi="Arial" w:cs="Arial"/>
          <w:sz w:val="28"/>
          <w:szCs w:val="28"/>
        </w:rPr>
      </w:pPr>
      <w:r>
        <w:rPr>
          <w:rFonts w:ascii="Arial" w:eastAsia="Arial" w:hAnsi="Arial" w:cs="Arial"/>
          <w:sz w:val="28"/>
          <w:szCs w:val="28"/>
        </w:rPr>
        <w:t>Las muertas de Juárez: “El caso del campo algodonero”</w:t>
      </w:r>
    </w:p>
    <w:p w:rsidR="00EF0AA6" w:rsidRDefault="00EF0AA6">
      <w:pPr>
        <w:jc w:val="center"/>
        <w:rPr>
          <w:rFonts w:ascii="Arial" w:eastAsia="Arial" w:hAnsi="Arial" w:cs="Arial"/>
        </w:rPr>
      </w:pPr>
    </w:p>
    <w:tbl>
      <w:tblPr>
        <w:tblStyle w:val="af"/>
        <w:tblW w:w="1116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101"/>
        <w:gridCol w:w="3543"/>
        <w:gridCol w:w="3402"/>
        <w:gridCol w:w="1701"/>
        <w:gridCol w:w="1418"/>
      </w:tblGrid>
      <w:tr w:rsidR="00EF0AA6">
        <w:trPr>
          <w:trHeight w:val="1120"/>
        </w:trPr>
        <w:tc>
          <w:tcPr>
            <w:tcW w:w="1101" w:type="dxa"/>
          </w:tcPr>
          <w:p w:rsidR="00EF0AA6" w:rsidRDefault="00281A41">
            <w:pPr>
              <w:spacing w:line="360" w:lineRule="auto"/>
              <w:jc w:val="left"/>
              <w:rPr>
                <w:rFonts w:ascii="Arial" w:eastAsia="Arial" w:hAnsi="Arial" w:cs="Arial"/>
                <w:b/>
              </w:rPr>
            </w:pPr>
            <w:r>
              <w:rPr>
                <w:rFonts w:ascii="Arial" w:eastAsia="Arial" w:hAnsi="Arial" w:cs="Arial"/>
                <w:b/>
              </w:rPr>
              <w:t xml:space="preserve">Número de sesión </w:t>
            </w:r>
          </w:p>
          <w:p w:rsidR="00EF0AA6" w:rsidRDefault="00EF0AA6">
            <w:pPr>
              <w:spacing w:line="360" w:lineRule="auto"/>
              <w:jc w:val="left"/>
              <w:rPr>
                <w:rFonts w:ascii="Arial" w:eastAsia="Arial" w:hAnsi="Arial" w:cs="Arial"/>
                <w:b/>
              </w:rPr>
            </w:pPr>
          </w:p>
        </w:tc>
        <w:tc>
          <w:tcPr>
            <w:tcW w:w="3543" w:type="dxa"/>
          </w:tcPr>
          <w:p w:rsidR="00EF0AA6" w:rsidRDefault="00281A41">
            <w:pPr>
              <w:spacing w:line="360" w:lineRule="auto"/>
              <w:jc w:val="left"/>
              <w:rPr>
                <w:rFonts w:ascii="Arial" w:eastAsia="Arial" w:hAnsi="Arial" w:cs="Arial"/>
                <w:b/>
              </w:rPr>
            </w:pPr>
            <w:r>
              <w:rPr>
                <w:rFonts w:ascii="Arial" w:eastAsia="Arial" w:hAnsi="Arial" w:cs="Arial"/>
                <w:b/>
              </w:rPr>
              <w:t xml:space="preserve">Actividad </w:t>
            </w:r>
          </w:p>
          <w:p w:rsidR="00EF0AA6" w:rsidRDefault="00EF0AA6">
            <w:pPr>
              <w:spacing w:line="360" w:lineRule="auto"/>
              <w:jc w:val="left"/>
              <w:rPr>
                <w:rFonts w:ascii="Arial" w:eastAsia="Arial" w:hAnsi="Arial" w:cs="Arial"/>
                <w:b/>
              </w:rPr>
            </w:pPr>
          </w:p>
          <w:p w:rsidR="00EF0AA6" w:rsidRDefault="00EF0AA6">
            <w:pPr>
              <w:spacing w:line="360" w:lineRule="auto"/>
              <w:jc w:val="left"/>
              <w:rPr>
                <w:rFonts w:ascii="Arial" w:eastAsia="Arial" w:hAnsi="Arial" w:cs="Arial"/>
                <w:b/>
              </w:rPr>
            </w:pPr>
          </w:p>
        </w:tc>
        <w:tc>
          <w:tcPr>
            <w:tcW w:w="3402" w:type="dxa"/>
          </w:tcPr>
          <w:p w:rsidR="00EF0AA6" w:rsidRDefault="00281A41">
            <w:pPr>
              <w:spacing w:line="360" w:lineRule="auto"/>
              <w:jc w:val="left"/>
              <w:rPr>
                <w:rFonts w:ascii="Arial" w:eastAsia="Arial" w:hAnsi="Arial" w:cs="Arial"/>
                <w:b/>
              </w:rPr>
            </w:pPr>
            <w:r>
              <w:rPr>
                <w:rFonts w:ascii="Arial" w:eastAsia="Arial" w:hAnsi="Arial" w:cs="Arial"/>
                <w:b/>
              </w:rPr>
              <w:t xml:space="preserve">Propósito </w:t>
            </w:r>
          </w:p>
        </w:tc>
        <w:tc>
          <w:tcPr>
            <w:tcW w:w="1701" w:type="dxa"/>
          </w:tcPr>
          <w:p w:rsidR="00EF0AA6" w:rsidRDefault="00281A41">
            <w:pPr>
              <w:spacing w:line="360" w:lineRule="auto"/>
              <w:jc w:val="left"/>
              <w:rPr>
                <w:rFonts w:ascii="Arial" w:eastAsia="Arial" w:hAnsi="Arial" w:cs="Arial"/>
                <w:b/>
              </w:rPr>
            </w:pPr>
            <w:r>
              <w:rPr>
                <w:rFonts w:ascii="Arial" w:eastAsia="Arial" w:hAnsi="Arial" w:cs="Arial"/>
                <w:b/>
              </w:rPr>
              <w:t>Entregable</w:t>
            </w:r>
          </w:p>
          <w:p w:rsidR="00EF0AA6" w:rsidRDefault="00EF0AA6">
            <w:pPr>
              <w:spacing w:line="360" w:lineRule="auto"/>
              <w:jc w:val="left"/>
              <w:rPr>
                <w:rFonts w:ascii="Arial" w:eastAsia="Arial" w:hAnsi="Arial" w:cs="Arial"/>
                <w:b/>
              </w:rPr>
            </w:pPr>
          </w:p>
        </w:tc>
        <w:tc>
          <w:tcPr>
            <w:tcW w:w="1418" w:type="dxa"/>
          </w:tcPr>
          <w:p w:rsidR="00EF0AA6" w:rsidRDefault="00281A41">
            <w:pPr>
              <w:spacing w:line="360" w:lineRule="auto"/>
              <w:jc w:val="left"/>
              <w:rPr>
                <w:rFonts w:ascii="Arial" w:eastAsia="Arial" w:hAnsi="Arial" w:cs="Arial"/>
                <w:b/>
              </w:rPr>
            </w:pPr>
            <w:r>
              <w:rPr>
                <w:rFonts w:ascii="Arial" w:eastAsia="Arial" w:hAnsi="Arial" w:cs="Arial"/>
                <w:b/>
              </w:rPr>
              <w:t>Porcentaje de evaluación</w:t>
            </w:r>
          </w:p>
        </w:tc>
      </w:tr>
      <w:tr w:rsidR="00EF0AA6">
        <w:trPr>
          <w:trHeight w:val="1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1</w:t>
            </w:r>
          </w:p>
        </w:tc>
        <w:tc>
          <w:tcPr>
            <w:tcW w:w="3543" w:type="dxa"/>
          </w:tcPr>
          <w:p w:rsidR="00EF0AA6" w:rsidRDefault="00281A41">
            <w:pPr>
              <w:spacing w:line="360" w:lineRule="auto"/>
              <w:rPr>
                <w:rFonts w:ascii="Arial" w:eastAsia="Arial" w:hAnsi="Arial" w:cs="Arial"/>
              </w:rPr>
            </w:pPr>
            <w:r>
              <w:rPr>
                <w:rFonts w:ascii="Arial" w:eastAsia="Arial" w:hAnsi="Arial" w:cs="Arial"/>
              </w:rPr>
              <w:t>Encuadre (Estado del arte, violencia contra la mujer)</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 xml:space="preserve">El estudiante, considerando el encuadre del profesor inicial  y la investigación tanto a nivel regional como nacional que se realice, podrá integrar un </w:t>
            </w:r>
            <w:r>
              <w:rPr>
                <w:rFonts w:ascii="Arial" w:eastAsia="Arial" w:hAnsi="Arial" w:cs="Arial"/>
                <w:i/>
              </w:rPr>
              <w:t xml:space="preserve">Dossier, </w:t>
            </w:r>
            <w:r>
              <w:rPr>
                <w:rFonts w:ascii="Arial" w:eastAsia="Arial" w:hAnsi="Arial" w:cs="Arial"/>
              </w:rPr>
              <w:t xml:space="preserve">en el que contenga la descripción de las </w:t>
            </w:r>
            <w:r>
              <w:rPr>
                <w:rFonts w:ascii="Arial" w:eastAsia="Arial" w:hAnsi="Arial" w:cs="Arial"/>
              </w:rPr>
              <w:t>entidades federativas mayormente afectas, datos estadísticos, y la tipificación de la violencia contra la mujer, y cuyo propósito será tener un panorama más amplio del problema de vulneración de los derechos fundamentales. El trabajo concluirá con una plen</w:t>
            </w:r>
            <w:r>
              <w:rPr>
                <w:rFonts w:ascii="Arial" w:eastAsia="Arial" w:hAnsi="Arial" w:cs="Arial"/>
              </w:rPr>
              <w:t xml:space="preserve">aria con todo el grupo donde se presenten los hallazgos encontrados sobre la violencia contra la mujer durante los dos últimos años. </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 xml:space="preserve">Investigación nacional – regional </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Recopilación de datos estadísticos del tema a investigar, Grupas para realizar en clase</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281A41">
            <w:pPr>
              <w:spacing w:line="360" w:lineRule="auto"/>
              <w:rPr>
                <w:rFonts w:ascii="Arial" w:eastAsia="Arial" w:hAnsi="Arial" w:cs="Arial"/>
              </w:rPr>
            </w:pPr>
            <w:r>
              <w:rPr>
                <w:rFonts w:ascii="Arial" w:eastAsia="Arial" w:hAnsi="Arial" w:cs="Arial"/>
              </w:rPr>
              <w:t>E2 Dossier guiado</w:t>
            </w: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Conclusiones por equipo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46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lastRenderedPageBreak/>
              <w:t>Sesión 2</w:t>
            </w:r>
          </w:p>
        </w:tc>
        <w:tc>
          <w:tcPr>
            <w:tcW w:w="3543" w:type="dxa"/>
          </w:tcPr>
          <w:p w:rsidR="00EF0AA6" w:rsidRDefault="00281A41">
            <w:pPr>
              <w:spacing w:line="360" w:lineRule="auto"/>
              <w:rPr>
                <w:rFonts w:ascii="Arial" w:eastAsia="Arial" w:hAnsi="Arial" w:cs="Arial"/>
              </w:rPr>
            </w:pPr>
            <w:r>
              <w:rPr>
                <w:rFonts w:ascii="Arial" w:eastAsia="Arial" w:hAnsi="Arial" w:cs="Arial"/>
              </w:rPr>
              <w:t>Encuadre del caso e integración de equipos</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 xml:space="preserve">Previo encuadre por parte del profesor donde recapitule a partir de la lectura del caso,  y se sociabilice con profesores y compañeros, hasta llegar a una conclusión individual a documentar en </w:t>
            </w:r>
            <w:r>
              <w:rPr>
                <w:rFonts w:ascii="Arial" w:eastAsia="Arial" w:hAnsi="Arial" w:cs="Arial"/>
                <w:i/>
              </w:rPr>
              <w:t>sábana</w:t>
            </w:r>
            <w:r>
              <w:rPr>
                <w:rFonts w:ascii="Arial" w:eastAsia="Arial" w:hAnsi="Arial" w:cs="Arial"/>
              </w:rPr>
              <w:t xml:space="preserve"> y que concluirá con una plenaria para presentar hallazgo</w:t>
            </w:r>
            <w:r>
              <w:rPr>
                <w:rFonts w:ascii="Arial" w:eastAsia="Arial" w:hAnsi="Arial" w:cs="Arial"/>
              </w:rPr>
              <w:t xml:space="preserve">s. El objetivo de la sesión será la de profundizar en el caso de estudio. </w:t>
            </w:r>
          </w:p>
        </w:tc>
        <w:tc>
          <w:tcPr>
            <w:tcW w:w="1701" w:type="dxa"/>
          </w:tcPr>
          <w:p w:rsidR="00EF0AA6" w:rsidRDefault="00281A41">
            <w:pPr>
              <w:spacing w:line="360" w:lineRule="auto"/>
              <w:rPr>
                <w:rFonts w:ascii="Arial" w:eastAsia="Arial" w:hAnsi="Arial" w:cs="Arial"/>
              </w:rPr>
            </w:pPr>
            <w:r>
              <w:rPr>
                <w:rFonts w:ascii="Arial" w:eastAsia="Arial" w:hAnsi="Arial" w:cs="Arial"/>
              </w:rPr>
              <w:t>E1 Sábana</w:t>
            </w: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Lectura del Caso en Aula y a la par documentación.</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281A41">
            <w:pPr>
              <w:spacing w:line="360" w:lineRule="auto"/>
              <w:rPr>
                <w:rFonts w:ascii="Arial" w:eastAsia="Arial" w:hAnsi="Arial" w:cs="Arial"/>
              </w:rPr>
            </w:pPr>
            <w:r>
              <w:rPr>
                <w:rFonts w:ascii="Arial" w:eastAsia="Arial" w:hAnsi="Arial" w:cs="Arial"/>
              </w:rPr>
              <w:t>E3 DOD´s (formato disponible en Excel)</w:t>
            </w: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Socialización en equipos e identificación de saberes necesarios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Conclusión individual en sábana</w:t>
            </w:r>
          </w:p>
        </w:tc>
        <w:tc>
          <w:tcPr>
            <w:tcW w:w="3402" w:type="dxa"/>
            <w:vMerge w:val="restart"/>
            <w:tcBorders>
              <w:top w:val="nil"/>
            </w:tcBorders>
          </w:tcPr>
          <w:p w:rsidR="00EF0AA6" w:rsidRDefault="00EF0AA6">
            <w:pPr>
              <w:spacing w:line="360" w:lineRule="auto"/>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de iteración y encuadre (abordar DOD´s)</w:t>
            </w:r>
          </w:p>
        </w:tc>
        <w:tc>
          <w:tcPr>
            <w:tcW w:w="3402" w:type="dxa"/>
            <w:vMerge/>
            <w:tcBorders>
              <w:top w:val="nil"/>
            </w:tcBorders>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3</w:t>
            </w:r>
          </w:p>
        </w:tc>
        <w:tc>
          <w:tcPr>
            <w:tcW w:w="3543" w:type="dxa"/>
          </w:tcPr>
          <w:p w:rsidR="00EF0AA6" w:rsidRDefault="00281A41">
            <w:pPr>
              <w:spacing w:line="360" w:lineRule="auto"/>
              <w:rPr>
                <w:rFonts w:ascii="Arial" w:eastAsia="Arial" w:hAnsi="Arial" w:cs="Arial"/>
              </w:rPr>
            </w:pPr>
            <w:r>
              <w:rPr>
                <w:rFonts w:ascii="Arial" w:eastAsia="Arial" w:hAnsi="Arial" w:cs="Arial"/>
              </w:rPr>
              <w:t>Plenaria revisión del DODs, que se dejó de tarea 2.5</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A partir de la revisión de los casos, se integran grupos de estudio, para revisar en plenaria el esquema DO´s donde se identifique tipos de violaciones, además de formar una guía que contenga síntesis o conclusiones individuales del tema.  El objetivo es q</w:t>
            </w:r>
            <w:r>
              <w:rPr>
                <w:rFonts w:ascii="Arial" w:eastAsia="Arial" w:hAnsi="Arial" w:cs="Arial"/>
              </w:rPr>
              <w:t xml:space="preserve">ue se determinen cuáles son los derechos, omisiones y deberes que tiene el Estado mexicano respecto a los derechos humanos de las mujeres.  </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Integración de equipos especializados. (ejemplos: Responsabilidad del estado, mujeres, niñas, proceso, intervención social)</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Investigación y documentación a partir de la Constitución parte dogmática  (nota: es a partir de la luz del propio caso y toman</w:t>
            </w:r>
            <w:r>
              <w:rPr>
                <w:rFonts w:ascii="Arial" w:eastAsia="Arial" w:hAnsi="Arial" w:cs="Arial"/>
              </w:rPr>
              <w:t>do en cuenta el esquema DOD´s  y preparación).</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Exposición oral aleatoria</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 xml:space="preserve">Cierre individual (De la investigación y documentación) </w:t>
            </w:r>
            <w:r>
              <w:rPr>
                <w:rFonts w:ascii="Arial" w:eastAsia="Arial" w:hAnsi="Arial" w:cs="Arial"/>
              </w:rPr>
              <w:lastRenderedPageBreak/>
              <w:t>plasmado en la sábana.</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281A41">
            <w:pPr>
              <w:spacing w:line="360" w:lineRule="auto"/>
              <w:rPr>
                <w:rFonts w:ascii="Arial" w:eastAsia="Arial" w:hAnsi="Arial" w:cs="Arial"/>
              </w:rPr>
            </w:pPr>
            <w:r>
              <w:rPr>
                <w:rFonts w:ascii="Arial" w:eastAsia="Arial" w:hAnsi="Arial" w:cs="Arial"/>
              </w:rPr>
              <w:t>E1 Sábana</w:t>
            </w:r>
          </w:p>
        </w:tc>
        <w:tc>
          <w:tcPr>
            <w:tcW w:w="1418" w:type="dxa"/>
          </w:tcPr>
          <w:p w:rsidR="00EF0AA6" w:rsidRDefault="00EF0AA6">
            <w:pPr>
              <w:spacing w:line="360" w:lineRule="auto"/>
              <w:rPr>
                <w:rFonts w:ascii="Arial" w:eastAsia="Arial" w:hAnsi="Arial" w:cs="Arial"/>
              </w:rPr>
            </w:pPr>
          </w:p>
        </w:tc>
      </w:tr>
      <w:tr w:rsidR="00EF0AA6">
        <w:trPr>
          <w:trHeight w:val="48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4</w:t>
            </w:r>
          </w:p>
        </w:tc>
        <w:tc>
          <w:tcPr>
            <w:tcW w:w="3543" w:type="dxa"/>
          </w:tcPr>
          <w:p w:rsidR="00EF0AA6" w:rsidRDefault="00281A41">
            <w:pPr>
              <w:spacing w:line="360" w:lineRule="auto"/>
              <w:rPr>
                <w:rFonts w:ascii="Arial" w:eastAsia="Arial" w:hAnsi="Arial" w:cs="Arial"/>
              </w:rPr>
            </w:pPr>
            <w:r>
              <w:rPr>
                <w:rFonts w:ascii="Arial" w:eastAsia="Arial" w:hAnsi="Arial" w:cs="Arial"/>
              </w:rPr>
              <w:t>Encuadre Órganos de Derechos Humanos en México. (Lanzar la pregunta detonadora)</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A partir de una pregunta detonadora ¿Cuáles son los organismos de protección de Derechos Humanos en nuestro País que intervinieron en este caso?, los estudiantes deberán identi</w:t>
            </w:r>
            <w:r>
              <w:rPr>
                <w:rFonts w:ascii="Arial" w:eastAsia="Arial" w:hAnsi="Arial" w:cs="Arial"/>
              </w:rPr>
              <w:t xml:space="preserve">ficar como se integra el sistema de protección de derechos humanos en México. El propósito es que se identifiquen los órganos de Derechos Humanos en México. </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Investigación sobre cuáles son los Órganos de Derechos Humanos que intervinieron en México –o deberían- en el caso (Nombre, objetivo, legitimación, atribuciones y competencia del órgano)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 xml:space="preserve">Entregables por equipo: </w:t>
            </w:r>
          </w:p>
          <w:p w:rsidR="00EF0AA6" w:rsidRDefault="00281A41">
            <w:pPr>
              <w:spacing w:line="360" w:lineRule="auto"/>
              <w:rPr>
                <w:rFonts w:ascii="Arial" w:eastAsia="Arial" w:hAnsi="Arial" w:cs="Arial"/>
              </w:rPr>
            </w:pPr>
            <w:r>
              <w:rPr>
                <w:rFonts w:ascii="Arial" w:eastAsia="Arial" w:hAnsi="Arial" w:cs="Arial"/>
              </w:rPr>
              <w:t>1. Clasificación de los derechos humano</w:t>
            </w:r>
            <w:r>
              <w:rPr>
                <w:rFonts w:ascii="Arial" w:eastAsia="Arial" w:hAnsi="Arial" w:cs="Arial"/>
              </w:rPr>
              <w:t xml:space="preserve">s en México, </w:t>
            </w:r>
          </w:p>
          <w:p w:rsidR="00EF0AA6" w:rsidRDefault="00281A41">
            <w:pPr>
              <w:spacing w:line="360" w:lineRule="auto"/>
              <w:rPr>
                <w:rFonts w:ascii="Arial" w:eastAsia="Arial" w:hAnsi="Arial" w:cs="Arial"/>
              </w:rPr>
            </w:pPr>
            <w:r>
              <w:rPr>
                <w:rFonts w:ascii="Arial" w:eastAsia="Arial" w:hAnsi="Arial" w:cs="Arial"/>
              </w:rPr>
              <w:t xml:space="preserve">2. Diagrama de los órganos de derechos humanos en México. </w:t>
            </w:r>
          </w:p>
          <w:p w:rsidR="00EF0AA6" w:rsidRDefault="00281A41">
            <w:pPr>
              <w:spacing w:line="360" w:lineRule="auto"/>
              <w:rPr>
                <w:rFonts w:ascii="Arial" w:eastAsia="Arial" w:hAnsi="Arial" w:cs="Arial"/>
              </w:rPr>
            </w:pPr>
            <w:r>
              <w:rPr>
                <w:rFonts w:ascii="Arial" w:eastAsia="Arial" w:hAnsi="Arial" w:cs="Arial"/>
              </w:rPr>
              <w:t>3. Propuesta de resolución: ¿Si hubieran existido los órganos de derechos humanos actuales en 2001 cuál hubiera sido el procedimiento y su resolución? Propuesta resolución</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Plenaria por equipo</w:t>
            </w:r>
          </w:p>
        </w:tc>
        <w:tc>
          <w:tcPr>
            <w:tcW w:w="3402" w:type="dxa"/>
            <w:vMerge w:val="restart"/>
            <w:tcBorders>
              <w:top w:val="nil"/>
            </w:tcBorders>
          </w:tcPr>
          <w:p w:rsidR="00EF0AA6" w:rsidRDefault="00EF0AA6">
            <w:pPr>
              <w:spacing w:line="360" w:lineRule="auto"/>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individual sabana</w:t>
            </w:r>
          </w:p>
        </w:tc>
        <w:tc>
          <w:tcPr>
            <w:tcW w:w="3402" w:type="dxa"/>
            <w:vMerge/>
            <w:tcBorders>
              <w:top w:val="nil"/>
            </w:tcBorders>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5</w:t>
            </w:r>
          </w:p>
        </w:tc>
        <w:tc>
          <w:tcPr>
            <w:tcW w:w="3543" w:type="dxa"/>
          </w:tcPr>
          <w:p w:rsidR="00EF0AA6" w:rsidRDefault="00281A41">
            <w:pPr>
              <w:spacing w:line="360" w:lineRule="auto"/>
              <w:rPr>
                <w:rFonts w:ascii="Arial" w:eastAsia="Arial" w:hAnsi="Arial" w:cs="Arial"/>
              </w:rPr>
            </w:pPr>
            <w:r>
              <w:rPr>
                <w:rFonts w:ascii="Arial" w:eastAsia="Arial" w:hAnsi="Arial" w:cs="Arial"/>
              </w:rPr>
              <w:t>Encuadre Etapas del proceso nacional</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 xml:space="preserve">Mediante un encuadre general, el profesor podrá realizar un encuadre del proceso nacional. </w:t>
            </w:r>
          </w:p>
          <w:p w:rsidR="00EF0AA6" w:rsidRDefault="00281A41">
            <w:pPr>
              <w:spacing w:line="360" w:lineRule="auto"/>
              <w:rPr>
                <w:rFonts w:ascii="Arial" w:eastAsia="Arial" w:hAnsi="Arial" w:cs="Arial"/>
              </w:rPr>
            </w:pPr>
            <w:r>
              <w:rPr>
                <w:rFonts w:ascii="Arial" w:eastAsia="Arial" w:hAnsi="Arial" w:cs="Arial"/>
              </w:rPr>
              <w:t xml:space="preserve">Una vez realizado la investigación, el estudiante revisará las etapas del proceso </w:t>
            </w:r>
            <w:r>
              <w:rPr>
                <w:rFonts w:ascii="Arial" w:eastAsia="Arial" w:hAnsi="Arial" w:cs="Arial"/>
              </w:rPr>
              <w:lastRenderedPageBreak/>
              <w:t xml:space="preserve">nacional y determinar el tipo penal que se configure. </w:t>
            </w:r>
          </w:p>
          <w:p w:rsidR="00EF0AA6" w:rsidRDefault="00281A41">
            <w:pPr>
              <w:spacing w:line="360" w:lineRule="auto"/>
              <w:rPr>
                <w:rFonts w:ascii="Arial" w:eastAsia="Arial" w:hAnsi="Arial" w:cs="Arial"/>
              </w:rPr>
            </w:pPr>
            <w:r>
              <w:rPr>
                <w:rFonts w:ascii="Arial" w:eastAsia="Arial" w:hAnsi="Arial" w:cs="Arial"/>
              </w:rPr>
              <w:t xml:space="preserve">Los resultados se discutirán en plenaria para posteriormente realizar el cierre individual y propuestas en su caso. El </w:t>
            </w:r>
            <w:r>
              <w:rPr>
                <w:rFonts w:ascii="Arial" w:eastAsia="Arial" w:hAnsi="Arial" w:cs="Arial"/>
              </w:rPr>
              <w:t xml:space="preserve">objetivo será que los estudiantes conozcan las etapas procesales nacionales que debieron seguir durante el caso en México. </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Investigación de las etapas procesales de acuerdo al tipo penal configurado en el caso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 xml:space="preserve">Línea de validación procesal </w:t>
            </w:r>
            <w:r>
              <w:rPr>
                <w:rFonts w:ascii="Arial" w:eastAsia="Arial" w:hAnsi="Arial" w:cs="Arial"/>
              </w:rPr>
              <w:lastRenderedPageBreak/>
              <w:t>durante en el transcurso del tiempo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Plenaria grupal (Usando control de cambios en el documento trabajado ingresar los datos faltantes)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individual sabana y propuesta de temas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120"/>
        </w:trPr>
        <w:tc>
          <w:tcPr>
            <w:tcW w:w="1101" w:type="dxa"/>
          </w:tcPr>
          <w:p w:rsidR="00EF0AA6" w:rsidRDefault="00281A41">
            <w:pPr>
              <w:spacing w:line="360" w:lineRule="auto"/>
              <w:ind w:left="113" w:right="113"/>
              <w:jc w:val="center"/>
              <w:rPr>
                <w:rFonts w:ascii="Arial" w:eastAsia="Arial" w:hAnsi="Arial" w:cs="Arial"/>
                <w:b/>
              </w:rPr>
            </w:pPr>
            <w:r>
              <w:rPr>
                <w:rFonts w:ascii="Arial" w:eastAsia="Arial" w:hAnsi="Arial" w:cs="Arial"/>
                <w:b/>
              </w:rPr>
              <w:t>Sesión 6</w:t>
            </w:r>
          </w:p>
        </w:tc>
        <w:tc>
          <w:tcPr>
            <w:tcW w:w="3543" w:type="dxa"/>
          </w:tcPr>
          <w:p w:rsidR="00EF0AA6" w:rsidRDefault="00281A41">
            <w:pPr>
              <w:spacing w:line="360" w:lineRule="auto"/>
              <w:rPr>
                <w:rFonts w:ascii="Arial" w:eastAsia="Arial" w:hAnsi="Arial" w:cs="Arial"/>
              </w:rPr>
            </w:pPr>
            <w:r>
              <w:rPr>
                <w:rFonts w:ascii="Arial" w:eastAsia="Arial" w:hAnsi="Arial" w:cs="Arial"/>
              </w:rPr>
              <w:t>Sesión con especialistas multidisciplinares por tema (grupo). Evento de la carrera, “Conversatorio en Derechos Humanos</w:t>
            </w:r>
          </w:p>
        </w:tc>
        <w:tc>
          <w:tcPr>
            <w:tcW w:w="3402" w:type="dxa"/>
          </w:tcPr>
          <w:p w:rsidR="00EF0AA6" w:rsidRDefault="00281A41">
            <w:pPr>
              <w:spacing w:line="360" w:lineRule="auto"/>
              <w:rPr>
                <w:rFonts w:ascii="Arial" w:eastAsia="Arial" w:hAnsi="Arial" w:cs="Arial"/>
              </w:rPr>
            </w:pPr>
            <w:r>
              <w:rPr>
                <w:rFonts w:ascii="Arial" w:eastAsia="Arial" w:hAnsi="Arial" w:cs="Arial"/>
              </w:rPr>
              <w:t xml:space="preserve"> Mediante un evento académico organizado por academia durante el ciclo escolar, los estudiantes tendrán la oportunidad de participar en u</w:t>
            </w:r>
            <w:r>
              <w:rPr>
                <w:rFonts w:ascii="Arial" w:eastAsia="Arial" w:hAnsi="Arial" w:cs="Arial"/>
              </w:rPr>
              <w:t>n conversatorio en derechos humanos, de cuyos resultados el estudiante podrá identificar una pregunta de investigación. El propósito será acercar a especialistas multidisciplinarios para que mediante un formato de conversatorio los estudiantes tengan un ac</w:t>
            </w:r>
            <w:r>
              <w:rPr>
                <w:rFonts w:ascii="Arial" w:eastAsia="Arial" w:hAnsi="Arial" w:cs="Arial"/>
              </w:rPr>
              <w:t xml:space="preserve">ercamiento con los especialistas. </w:t>
            </w:r>
          </w:p>
        </w:tc>
        <w:tc>
          <w:tcPr>
            <w:tcW w:w="1701" w:type="dxa"/>
          </w:tcPr>
          <w:p w:rsidR="00EF0AA6" w:rsidRDefault="00281A41">
            <w:pPr>
              <w:spacing w:line="360" w:lineRule="auto"/>
              <w:rPr>
                <w:rFonts w:ascii="Arial" w:eastAsia="Arial" w:hAnsi="Arial" w:cs="Arial"/>
              </w:rPr>
            </w:pPr>
            <w:r>
              <w:rPr>
                <w:rFonts w:ascii="Arial" w:eastAsia="Arial" w:hAnsi="Arial" w:cs="Arial"/>
              </w:rPr>
              <w:t>Tarea:</w:t>
            </w:r>
          </w:p>
          <w:p w:rsidR="00EF0AA6" w:rsidRDefault="00281A41">
            <w:pPr>
              <w:spacing w:line="360" w:lineRule="auto"/>
              <w:rPr>
                <w:rFonts w:ascii="Arial" w:eastAsia="Arial" w:hAnsi="Arial" w:cs="Arial"/>
              </w:rPr>
            </w:pPr>
            <w:r>
              <w:rPr>
                <w:rFonts w:ascii="Arial" w:eastAsia="Arial" w:hAnsi="Arial" w:cs="Arial"/>
              </w:rPr>
              <w:t>E6 Etnografía del Conversatorio. (Puntos importantes y concluye con una pregunta de investigación)</w:t>
            </w:r>
          </w:p>
        </w:tc>
        <w:tc>
          <w:tcPr>
            <w:tcW w:w="1418" w:type="dxa"/>
          </w:tcPr>
          <w:p w:rsidR="00EF0AA6" w:rsidRDefault="00EF0AA6">
            <w:pPr>
              <w:spacing w:line="360" w:lineRule="auto"/>
              <w:rPr>
                <w:rFonts w:ascii="Arial" w:eastAsia="Arial" w:hAnsi="Arial" w:cs="Arial"/>
              </w:rPr>
            </w:pPr>
          </w:p>
        </w:tc>
      </w:tr>
      <w:tr w:rsidR="00EF0AA6">
        <w:trPr>
          <w:trHeight w:val="4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7</w:t>
            </w:r>
          </w:p>
        </w:tc>
        <w:tc>
          <w:tcPr>
            <w:tcW w:w="3543" w:type="dxa"/>
          </w:tcPr>
          <w:p w:rsidR="00EF0AA6" w:rsidRDefault="00281A41">
            <w:pPr>
              <w:spacing w:line="360" w:lineRule="auto"/>
              <w:rPr>
                <w:rFonts w:ascii="Arial" w:eastAsia="Arial" w:hAnsi="Arial" w:cs="Arial"/>
              </w:rPr>
            </w:pPr>
            <w:r>
              <w:rPr>
                <w:rFonts w:ascii="Arial" w:eastAsia="Arial" w:hAnsi="Arial" w:cs="Arial"/>
              </w:rPr>
              <w:t>Encuadre del procedimiento interamericano</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 xml:space="preserve">Mediante un encuadre general, el profesor podrá realizar un encuadre del proceso nacional. </w:t>
            </w:r>
          </w:p>
          <w:p w:rsidR="00EF0AA6" w:rsidRDefault="00281A41">
            <w:pPr>
              <w:spacing w:line="360" w:lineRule="auto"/>
              <w:rPr>
                <w:rFonts w:ascii="Arial" w:eastAsia="Arial" w:hAnsi="Arial" w:cs="Arial"/>
              </w:rPr>
            </w:pPr>
            <w:r>
              <w:rPr>
                <w:rFonts w:ascii="Arial" w:eastAsia="Arial" w:hAnsi="Arial" w:cs="Arial"/>
              </w:rPr>
              <w:t xml:space="preserve">Una vez realizado la </w:t>
            </w:r>
            <w:r>
              <w:rPr>
                <w:rFonts w:ascii="Arial" w:eastAsia="Arial" w:hAnsi="Arial" w:cs="Arial"/>
              </w:rPr>
              <w:lastRenderedPageBreak/>
              <w:t xml:space="preserve">investigación, el estudiante revisará las etapas del proceso nacional y determinar el tipo penal que se configure. </w:t>
            </w:r>
          </w:p>
          <w:p w:rsidR="00EF0AA6" w:rsidRDefault="00281A41">
            <w:pPr>
              <w:spacing w:line="360" w:lineRule="auto"/>
              <w:rPr>
                <w:rFonts w:ascii="Arial" w:eastAsia="Arial" w:hAnsi="Arial" w:cs="Arial"/>
              </w:rPr>
            </w:pPr>
            <w:r>
              <w:rPr>
                <w:rFonts w:ascii="Arial" w:eastAsia="Arial" w:hAnsi="Arial" w:cs="Arial"/>
              </w:rPr>
              <w:t>Los resultados se discutirá</w:t>
            </w:r>
            <w:r>
              <w:rPr>
                <w:rFonts w:ascii="Arial" w:eastAsia="Arial" w:hAnsi="Arial" w:cs="Arial"/>
              </w:rPr>
              <w:t>n en plenaria por equipos para posteriormente realizar el cierre individual y propuestas en su caso. El objetivo será que los estudiantes conozcan las etapas procesales interamericanas que debieron seguir los familiares de las víctimas durante el caso en M</w:t>
            </w:r>
            <w:r>
              <w:rPr>
                <w:rFonts w:ascii="Arial" w:eastAsia="Arial" w:hAnsi="Arial" w:cs="Arial"/>
              </w:rPr>
              <w:t>éxico.</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 xml:space="preserve">Investigación grupal y documentación del procedimiento </w:t>
            </w:r>
            <w:r>
              <w:rPr>
                <w:rFonts w:ascii="Arial" w:eastAsia="Arial" w:hAnsi="Arial" w:cs="Arial"/>
              </w:rPr>
              <w:lastRenderedPageBreak/>
              <w:t>interamericano ante la Comisión y la Corte que se siguió en el caso (Comisión: Petición individual, Medidas cautelares, Corte: Etapas procesales)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281A41">
            <w:pPr>
              <w:spacing w:line="360" w:lineRule="auto"/>
              <w:rPr>
                <w:rFonts w:ascii="Arial" w:eastAsia="Arial" w:hAnsi="Arial" w:cs="Arial"/>
              </w:rPr>
            </w:pPr>
            <w:r>
              <w:rPr>
                <w:rFonts w:ascii="Arial" w:eastAsia="Arial" w:hAnsi="Arial" w:cs="Arial"/>
              </w:rPr>
              <w:t xml:space="preserve">E7 Validación procesal </w:t>
            </w:r>
            <w:r>
              <w:rPr>
                <w:rFonts w:ascii="Arial" w:eastAsia="Arial" w:hAnsi="Arial" w:cs="Arial"/>
              </w:rPr>
              <w:lastRenderedPageBreak/>
              <w:t xml:space="preserve">durante el transcurso del tiempo. </w:t>
            </w: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Línea de validación procesal durante en el transcurso del tiempo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Plenaria por equipo (Usando control de cambios en el documento trabajado ingresar los datos faltantes)</w:t>
            </w:r>
          </w:p>
        </w:tc>
        <w:tc>
          <w:tcPr>
            <w:tcW w:w="3402" w:type="dxa"/>
            <w:vMerge w:val="restart"/>
          </w:tcPr>
          <w:p w:rsidR="00EF0AA6" w:rsidRDefault="00EF0AA6">
            <w:pPr>
              <w:spacing w:line="360" w:lineRule="auto"/>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individual en sábana y propuesta de temas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48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52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8</w:t>
            </w:r>
          </w:p>
        </w:tc>
        <w:tc>
          <w:tcPr>
            <w:tcW w:w="3543" w:type="dxa"/>
          </w:tcPr>
          <w:p w:rsidR="00EF0AA6" w:rsidRDefault="00281A41">
            <w:pPr>
              <w:spacing w:line="360" w:lineRule="auto"/>
              <w:rPr>
                <w:rFonts w:ascii="Arial" w:eastAsia="Arial" w:hAnsi="Arial" w:cs="Arial"/>
              </w:rPr>
            </w:pPr>
            <w:r>
              <w:rPr>
                <w:rFonts w:ascii="Arial" w:eastAsia="Arial" w:hAnsi="Arial" w:cs="Arial"/>
              </w:rPr>
              <w:t>Encuadre Sistema Universal DDHH</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El profesor realizará un cierre  consistente en la presentación oral de los avances para la elaboración de la propuesta de los alumnos para el coloquio de manera individual.</w:t>
            </w:r>
          </w:p>
          <w:p w:rsidR="00EF0AA6" w:rsidRDefault="00281A41">
            <w:pPr>
              <w:spacing w:line="360" w:lineRule="auto"/>
              <w:rPr>
                <w:rFonts w:ascii="Arial" w:eastAsia="Arial" w:hAnsi="Arial" w:cs="Arial"/>
              </w:rPr>
            </w:pPr>
            <w:r>
              <w:rPr>
                <w:rFonts w:ascii="Arial" w:eastAsia="Arial" w:hAnsi="Arial" w:cs="Arial"/>
              </w:rPr>
              <w:t>Además de lo anterior, realizará una Investigación y documentación de los organism</w:t>
            </w:r>
            <w:r>
              <w:rPr>
                <w:rFonts w:ascii="Arial" w:eastAsia="Arial" w:hAnsi="Arial" w:cs="Arial"/>
              </w:rPr>
              <w:t xml:space="preserve">os: competencias, </w:t>
            </w:r>
            <w:r>
              <w:rPr>
                <w:rFonts w:ascii="Arial" w:eastAsia="Arial" w:hAnsi="Arial" w:cs="Arial"/>
              </w:rPr>
              <w:lastRenderedPageBreak/>
              <w:t>facultades, empleo de MASC, número de casos sometidos e informes.</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Investigación por equipos y documentación de los organismos: competencias, facultades, empleo de MASC, número de casos sometidos, informes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 xml:space="preserve">Diagrama de los organismos: competencias, facultades, empleo </w:t>
            </w:r>
            <w:r>
              <w:rPr>
                <w:rFonts w:ascii="Arial" w:eastAsia="Arial" w:hAnsi="Arial" w:cs="Arial"/>
              </w:rPr>
              <w:lastRenderedPageBreak/>
              <w:t>de MASC, número de casos sometidos, informes (último dos años)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Socialización por equipos</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de iteración</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consistente en la presentación oral de los avances para la elaboración de su propuesta para el coloquio de manera individual</w:t>
            </w:r>
          </w:p>
        </w:tc>
        <w:tc>
          <w:tcPr>
            <w:tcW w:w="3402" w:type="dxa"/>
          </w:tcPr>
          <w:p w:rsidR="00EF0AA6" w:rsidRDefault="00EF0AA6">
            <w:pPr>
              <w:spacing w:line="360" w:lineRule="auto"/>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4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780"/>
        </w:trPr>
        <w:tc>
          <w:tcPr>
            <w:tcW w:w="1101" w:type="dxa"/>
            <w:vMerge w:val="restart"/>
          </w:tcPr>
          <w:p w:rsidR="00EF0AA6" w:rsidRDefault="00281A41">
            <w:pPr>
              <w:spacing w:line="360" w:lineRule="auto"/>
              <w:ind w:left="113" w:right="113"/>
              <w:jc w:val="center"/>
              <w:rPr>
                <w:rFonts w:ascii="Arial" w:eastAsia="Arial" w:hAnsi="Arial" w:cs="Arial"/>
                <w:b/>
              </w:rPr>
            </w:pPr>
            <w:r>
              <w:rPr>
                <w:rFonts w:ascii="Arial" w:eastAsia="Arial" w:hAnsi="Arial" w:cs="Arial"/>
                <w:b/>
              </w:rPr>
              <w:t>Sesión 9</w:t>
            </w:r>
          </w:p>
        </w:tc>
        <w:tc>
          <w:tcPr>
            <w:tcW w:w="3543" w:type="dxa"/>
          </w:tcPr>
          <w:p w:rsidR="00EF0AA6" w:rsidRDefault="00281A41">
            <w:pPr>
              <w:spacing w:line="360" w:lineRule="auto"/>
              <w:rPr>
                <w:rFonts w:ascii="Arial" w:eastAsia="Arial" w:hAnsi="Arial" w:cs="Arial"/>
              </w:rPr>
            </w:pPr>
            <w:r>
              <w:rPr>
                <w:rFonts w:ascii="Arial" w:eastAsia="Arial" w:hAnsi="Arial" w:cs="Arial"/>
              </w:rPr>
              <w:t>Encuadre: Cumplimiento de sentencias y mecanismos de seguimiento</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El profesor deberá dar verificar que los alumnos realicen de forma adecuada el mapeo respecto al cumplimiento de la sentencia.</w:t>
            </w:r>
          </w:p>
          <w:p w:rsidR="00EF0AA6" w:rsidRDefault="00281A41">
            <w:pPr>
              <w:spacing w:line="360" w:lineRule="auto"/>
              <w:rPr>
                <w:rFonts w:ascii="Arial" w:eastAsia="Arial" w:hAnsi="Arial" w:cs="Arial"/>
              </w:rPr>
            </w:pPr>
            <w:r>
              <w:rPr>
                <w:rFonts w:ascii="Arial" w:eastAsia="Arial" w:hAnsi="Arial" w:cs="Arial"/>
              </w:rPr>
              <w:t>En las actividades por equipo, observar cada una de las recomendaciones, y dar seguimiento de la forma en que los equipos registr</w:t>
            </w:r>
            <w:r>
              <w:rPr>
                <w:rFonts w:ascii="Arial" w:eastAsia="Arial" w:hAnsi="Arial" w:cs="Arial"/>
              </w:rPr>
              <w:t xml:space="preserve">an el cumplimiento; asimismo analizará la forma en que realizan sus prácticas de derecho comparado respecto al cumplimiento de sentencias. </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80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Investigación por equipo sobre Derecho Comparado y prácticas de cumplimiento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106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Mecanismo de seguimiento de cumplimiento de sentencias en DDHH en México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2380"/>
        </w:trPr>
        <w:tc>
          <w:tcPr>
            <w:tcW w:w="110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3543" w:type="dxa"/>
          </w:tcPr>
          <w:p w:rsidR="00EF0AA6" w:rsidRDefault="00281A41">
            <w:pPr>
              <w:spacing w:line="360" w:lineRule="auto"/>
              <w:rPr>
                <w:rFonts w:ascii="Arial" w:eastAsia="Arial" w:hAnsi="Arial" w:cs="Arial"/>
              </w:rPr>
            </w:pPr>
            <w:r>
              <w:rPr>
                <w:rFonts w:ascii="Arial" w:eastAsia="Arial" w:hAnsi="Arial" w:cs="Arial"/>
              </w:rPr>
              <w:t>Mapeo de cumplimiento de las recomendaciones de la sentencia del caso, obligaciones generales y observaciones finales dirigidas al Estado mexicano por organismos de protección de DD.HH. Actividad por equipo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120"/>
        </w:trPr>
        <w:tc>
          <w:tcPr>
            <w:tcW w:w="1101" w:type="dxa"/>
          </w:tcPr>
          <w:p w:rsidR="00EF0AA6" w:rsidRDefault="00281A41">
            <w:pPr>
              <w:spacing w:line="360" w:lineRule="auto"/>
              <w:ind w:left="113" w:right="113"/>
              <w:jc w:val="center"/>
              <w:rPr>
                <w:rFonts w:ascii="Arial" w:eastAsia="Arial" w:hAnsi="Arial" w:cs="Arial"/>
                <w:b/>
              </w:rPr>
            </w:pPr>
            <w:r>
              <w:rPr>
                <w:rFonts w:ascii="Arial" w:eastAsia="Arial" w:hAnsi="Arial" w:cs="Arial"/>
                <w:b/>
              </w:rPr>
              <w:t>Sesión 10</w:t>
            </w:r>
          </w:p>
        </w:tc>
        <w:tc>
          <w:tcPr>
            <w:tcW w:w="3543" w:type="dxa"/>
          </w:tcPr>
          <w:p w:rsidR="00EF0AA6" w:rsidRDefault="00281A41">
            <w:pPr>
              <w:spacing w:line="360" w:lineRule="auto"/>
              <w:rPr>
                <w:rFonts w:ascii="Arial" w:eastAsia="Arial" w:hAnsi="Arial" w:cs="Arial"/>
              </w:rPr>
            </w:pPr>
            <w:r>
              <w:rPr>
                <w:rFonts w:ascii="Arial" w:eastAsia="Arial" w:hAnsi="Arial" w:cs="Arial"/>
              </w:rPr>
              <w:t>Propuesta Modelado de mecanismos de cumplimiento de sentencias en DDHH por equipo</w:t>
            </w:r>
          </w:p>
        </w:tc>
        <w:tc>
          <w:tcPr>
            <w:tcW w:w="3402" w:type="dxa"/>
            <w:vMerge w:val="restart"/>
          </w:tcPr>
          <w:p w:rsidR="00EF0AA6" w:rsidRDefault="00281A41">
            <w:pPr>
              <w:spacing w:line="360" w:lineRule="auto"/>
              <w:rPr>
                <w:rFonts w:ascii="Arial" w:eastAsia="Arial" w:hAnsi="Arial" w:cs="Arial"/>
              </w:rPr>
            </w:pPr>
            <w:r>
              <w:rPr>
                <w:rFonts w:ascii="Arial" w:eastAsia="Arial" w:hAnsi="Arial" w:cs="Arial"/>
              </w:rPr>
              <w:t xml:space="preserve">El profesor, por equipos, revisará las propuestas de mecanismos de cumplimiento </w:t>
            </w:r>
            <w:r>
              <w:rPr>
                <w:rFonts w:ascii="Arial" w:eastAsia="Arial" w:hAnsi="Arial" w:cs="Arial"/>
              </w:rPr>
              <w:lastRenderedPageBreak/>
              <w:t>de sentencias; se encargará de socializar por equipo las síntesis correspondientes.</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68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rPr>
            </w:pPr>
            <w:r>
              <w:rPr>
                <w:rFonts w:ascii="Arial" w:eastAsia="Arial" w:hAnsi="Arial" w:cs="Arial"/>
              </w:rPr>
              <w:t>Social</w:t>
            </w:r>
            <w:r>
              <w:rPr>
                <w:rFonts w:ascii="Arial" w:eastAsia="Arial" w:hAnsi="Arial" w:cs="Arial"/>
              </w:rPr>
              <w:t>ización de síntesis por equipo</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rPr>
            </w:pPr>
            <w:r>
              <w:rPr>
                <w:rFonts w:ascii="Arial" w:eastAsia="Arial" w:hAnsi="Arial" w:cs="Arial"/>
              </w:rPr>
              <w:t>Generación de un modelo de mecanismo de cumplimiento de sentencia</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2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rPr>
            </w:pPr>
            <w:r>
              <w:rPr>
                <w:rFonts w:ascii="Arial" w:eastAsia="Arial" w:hAnsi="Arial" w:cs="Arial"/>
              </w:rPr>
              <w:t>Cierre individual en sábana</w:t>
            </w:r>
          </w:p>
        </w:tc>
        <w:tc>
          <w:tcPr>
            <w:tcW w:w="3402"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120"/>
        </w:trPr>
        <w:tc>
          <w:tcPr>
            <w:tcW w:w="1101" w:type="dxa"/>
          </w:tcPr>
          <w:p w:rsidR="00EF0AA6" w:rsidRDefault="00281A41">
            <w:pPr>
              <w:spacing w:line="360" w:lineRule="auto"/>
              <w:ind w:left="113" w:right="113"/>
              <w:jc w:val="center"/>
              <w:rPr>
                <w:rFonts w:ascii="Arial" w:eastAsia="Arial" w:hAnsi="Arial" w:cs="Arial"/>
                <w:b/>
              </w:rPr>
            </w:pPr>
            <w:r>
              <w:rPr>
                <w:rFonts w:ascii="Arial" w:eastAsia="Arial" w:hAnsi="Arial" w:cs="Arial"/>
                <w:b/>
              </w:rPr>
              <w:t>Sesión 11</w:t>
            </w:r>
          </w:p>
        </w:tc>
        <w:tc>
          <w:tcPr>
            <w:tcW w:w="3543" w:type="dxa"/>
          </w:tcPr>
          <w:p w:rsidR="00EF0AA6" w:rsidRDefault="00281A41">
            <w:pPr>
              <w:spacing w:line="360" w:lineRule="auto"/>
              <w:rPr>
                <w:rFonts w:ascii="Arial" w:eastAsia="Arial" w:hAnsi="Arial" w:cs="Arial"/>
              </w:rPr>
            </w:pPr>
            <w:r>
              <w:rPr>
                <w:rFonts w:ascii="Arial" w:eastAsia="Arial" w:hAnsi="Arial" w:cs="Arial"/>
              </w:rPr>
              <w:t>AJUSTE</w:t>
            </w:r>
          </w:p>
        </w:tc>
        <w:tc>
          <w:tcPr>
            <w:tcW w:w="3402" w:type="dxa"/>
          </w:tcPr>
          <w:p w:rsidR="00EF0AA6" w:rsidRDefault="00EF0AA6">
            <w:pPr>
              <w:spacing w:line="360" w:lineRule="auto"/>
              <w:rPr>
                <w:rFonts w:ascii="Arial" w:eastAsia="Arial" w:hAnsi="Arial" w:cs="Arial"/>
              </w:rPr>
            </w:pP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r w:rsidR="00EF0AA6">
        <w:trPr>
          <w:trHeight w:val="540"/>
        </w:trPr>
        <w:tc>
          <w:tcPr>
            <w:tcW w:w="1101" w:type="dxa"/>
          </w:tcPr>
          <w:p w:rsidR="00EF0AA6" w:rsidRDefault="00EF0AA6">
            <w:pPr>
              <w:spacing w:line="360" w:lineRule="auto"/>
              <w:ind w:left="113" w:right="113"/>
              <w:jc w:val="center"/>
              <w:rPr>
                <w:rFonts w:ascii="Arial" w:eastAsia="Arial" w:hAnsi="Arial" w:cs="Arial"/>
                <w:b/>
              </w:rPr>
            </w:pPr>
          </w:p>
        </w:tc>
        <w:tc>
          <w:tcPr>
            <w:tcW w:w="3543" w:type="dxa"/>
          </w:tcPr>
          <w:p w:rsidR="00EF0AA6" w:rsidRDefault="00281A41">
            <w:pPr>
              <w:spacing w:line="360" w:lineRule="auto"/>
              <w:rPr>
                <w:rFonts w:ascii="Arial" w:eastAsia="Arial" w:hAnsi="Arial" w:cs="Arial"/>
                <w:b/>
              </w:rPr>
            </w:pPr>
            <w:r>
              <w:rPr>
                <w:rFonts w:ascii="Arial" w:eastAsia="Arial" w:hAnsi="Arial" w:cs="Arial"/>
                <w:b/>
              </w:rPr>
              <w:t>TOTALES</w:t>
            </w:r>
          </w:p>
        </w:tc>
        <w:tc>
          <w:tcPr>
            <w:tcW w:w="3402" w:type="dxa"/>
          </w:tcPr>
          <w:p w:rsidR="00EF0AA6" w:rsidRDefault="00EF0AA6">
            <w:pPr>
              <w:spacing w:line="360" w:lineRule="auto"/>
              <w:rPr>
                <w:rFonts w:ascii="Arial" w:eastAsia="Arial" w:hAnsi="Arial" w:cs="Arial"/>
                <w:b/>
              </w:rPr>
            </w:pPr>
          </w:p>
        </w:tc>
        <w:tc>
          <w:tcPr>
            <w:tcW w:w="1701" w:type="dxa"/>
          </w:tcPr>
          <w:p w:rsidR="00EF0AA6" w:rsidRDefault="00EF0AA6">
            <w:pPr>
              <w:spacing w:line="360" w:lineRule="auto"/>
              <w:rPr>
                <w:rFonts w:ascii="Arial" w:eastAsia="Arial" w:hAnsi="Arial" w:cs="Arial"/>
                <w:b/>
              </w:rPr>
            </w:pPr>
          </w:p>
        </w:tc>
        <w:tc>
          <w:tcPr>
            <w:tcW w:w="1418" w:type="dxa"/>
          </w:tcPr>
          <w:p w:rsidR="00EF0AA6" w:rsidRDefault="00281A41">
            <w:pPr>
              <w:spacing w:line="360" w:lineRule="auto"/>
              <w:rPr>
                <w:rFonts w:ascii="Arial" w:eastAsia="Arial" w:hAnsi="Arial" w:cs="Arial"/>
                <w:b/>
              </w:rPr>
            </w:pPr>
            <w:r>
              <w:rPr>
                <w:rFonts w:ascii="Arial" w:eastAsia="Arial" w:hAnsi="Arial" w:cs="Arial"/>
                <w:b/>
              </w:rPr>
              <w:t>100%</w:t>
            </w:r>
          </w:p>
        </w:tc>
      </w:tr>
      <w:tr w:rsidR="00EF0AA6">
        <w:trPr>
          <w:trHeight w:val="1120"/>
        </w:trPr>
        <w:tc>
          <w:tcPr>
            <w:tcW w:w="1101" w:type="dxa"/>
          </w:tcPr>
          <w:p w:rsidR="00EF0AA6" w:rsidRDefault="00281A41">
            <w:pPr>
              <w:spacing w:line="360" w:lineRule="auto"/>
              <w:ind w:left="113" w:right="113"/>
              <w:jc w:val="center"/>
              <w:rPr>
                <w:rFonts w:ascii="Arial" w:eastAsia="Arial" w:hAnsi="Arial" w:cs="Arial"/>
                <w:b/>
              </w:rPr>
            </w:pPr>
            <w:r>
              <w:rPr>
                <w:rFonts w:ascii="Arial" w:eastAsia="Arial" w:hAnsi="Arial" w:cs="Arial"/>
                <w:b/>
              </w:rPr>
              <w:t>Sesiones 12 y 13</w:t>
            </w:r>
          </w:p>
        </w:tc>
        <w:tc>
          <w:tcPr>
            <w:tcW w:w="3543" w:type="dxa"/>
          </w:tcPr>
          <w:p w:rsidR="00EF0AA6" w:rsidRDefault="00281A41">
            <w:pPr>
              <w:spacing w:line="360" w:lineRule="auto"/>
              <w:rPr>
                <w:rFonts w:ascii="Arial" w:eastAsia="Arial" w:hAnsi="Arial" w:cs="Arial"/>
              </w:rPr>
            </w:pPr>
            <w:r>
              <w:rPr>
                <w:rFonts w:ascii="Arial" w:eastAsia="Arial" w:hAnsi="Arial" w:cs="Arial"/>
              </w:rPr>
              <w:t>Coloquio</w:t>
            </w:r>
          </w:p>
        </w:tc>
        <w:tc>
          <w:tcPr>
            <w:tcW w:w="3402" w:type="dxa"/>
          </w:tcPr>
          <w:p w:rsidR="00EF0AA6" w:rsidRDefault="00281A41">
            <w:pPr>
              <w:spacing w:line="360" w:lineRule="auto"/>
              <w:rPr>
                <w:rFonts w:ascii="Arial" w:eastAsia="Arial" w:hAnsi="Arial" w:cs="Arial"/>
              </w:rPr>
            </w:pPr>
            <w:r>
              <w:rPr>
                <w:rFonts w:ascii="Arial" w:eastAsia="Arial" w:hAnsi="Arial" w:cs="Arial"/>
              </w:rPr>
              <w:t>El profesor deberá organizar un coloquio final en el cual los alumnos deberán presentar sus propuestas finales; se invitará a mesas de especialistas los cuales compartirán sus opiniones con los alumnos de forma individual, de cada mesa, se analizará por lo</w:t>
            </w:r>
            <w:r>
              <w:rPr>
                <w:rFonts w:ascii="Arial" w:eastAsia="Arial" w:hAnsi="Arial" w:cs="Arial"/>
              </w:rPr>
              <w:t>s especialistas si alguna de las propuestas es sujeta a ser publicada; el alumno incluirá las observaciones que realicen los especialistas para incluirlas y entregarlas al profesor.</w:t>
            </w:r>
          </w:p>
        </w:tc>
        <w:tc>
          <w:tcPr>
            <w:tcW w:w="1701" w:type="dxa"/>
          </w:tcPr>
          <w:p w:rsidR="00EF0AA6" w:rsidRDefault="00EF0AA6">
            <w:pPr>
              <w:spacing w:line="360" w:lineRule="auto"/>
              <w:rPr>
                <w:rFonts w:ascii="Arial" w:eastAsia="Arial" w:hAnsi="Arial" w:cs="Arial"/>
              </w:rPr>
            </w:pPr>
          </w:p>
        </w:tc>
        <w:tc>
          <w:tcPr>
            <w:tcW w:w="1418" w:type="dxa"/>
          </w:tcPr>
          <w:p w:rsidR="00EF0AA6" w:rsidRDefault="00EF0AA6">
            <w:pPr>
              <w:spacing w:line="360" w:lineRule="auto"/>
              <w:rPr>
                <w:rFonts w:ascii="Arial" w:eastAsia="Arial" w:hAnsi="Arial" w:cs="Arial"/>
              </w:rPr>
            </w:pPr>
          </w:p>
        </w:tc>
      </w:tr>
    </w:tbl>
    <w:p w:rsidR="00EF0AA6" w:rsidRDefault="00EF0AA6">
      <w:pPr>
        <w:jc w:val="left"/>
        <w:rPr>
          <w:rFonts w:ascii="Arial" w:eastAsia="Arial" w:hAnsi="Arial" w:cs="Arial"/>
          <w:color w:val="000000"/>
          <w:sz w:val="22"/>
          <w:szCs w:val="22"/>
        </w:rPr>
      </w:pPr>
    </w:p>
    <w:p w:rsidR="00EF0AA6" w:rsidRDefault="00281A41">
      <w:pPr>
        <w:widowControl w:val="0"/>
        <w:pBdr>
          <w:top w:val="nil"/>
          <w:left w:val="nil"/>
          <w:bottom w:val="nil"/>
          <w:right w:val="nil"/>
          <w:between w:val="nil"/>
        </w:pBdr>
        <w:spacing w:line="276" w:lineRule="auto"/>
        <w:jc w:val="left"/>
        <w:rPr>
          <w:rFonts w:ascii="Arial" w:eastAsia="Arial" w:hAnsi="Arial" w:cs="Arial"/>
          <w:color w:val="000000"/>
          <w:sz w:val="22"/>
          <w:szCs w:val="22"/>
        </w:rPr>
        <w:sectPr w:rsidR="00EF0AA6">
          <w:type w:val="continuous"/>
          <w:pgSz w:w="12240" w:h="15840"/>
          <w:pgMar w:top="1809" w:right="1134" w:bottom="1134" w:left="1134" w:header="567" w:footer="851" w:gutter="0"/>
          <w:cols w:space="720"/>
        </w:sectPr>
      </w:pPr>
      <w:r>
        <w:br w:type="page"/>
      </w:r>
    </w:p>
    <w:p w:rsidR="00EF0AA6" w:rsidRDefault="00EF0AA6">
      <w:pPr>
        <w:jc w:val="left"/>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ANEXO III</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ENTREGABLES</w:t>
      </w:r>
    </w:p>
    <w:p w:rsidR="00EF0AA6" w:rsidRDefault="00281A41">
      <w:pPr>
        <w:jc w:val="left"/>
        <w:rPr>
          <w:rFonts w:ascii="Arial" w:eastAsia="Arial" w:hAnsi="Arial" w:cs="Arial"/>
          <w:b/>
          <w:color w:val="000000"/>
          <w:sz w:val="40"/>
          <w:szCs w:val="40"/>
        </w:rPr>
      </w:pPr>
      <w:r>
        <w:br w:type="page"/>
      </w:r>
    </w:p>
    <w:p w:rsidR="00EF0AA6" w:rsidRDefault="00EF0AA6">
      <w:pPr>
        <w:spacing w:line="276" w:lineRule="auto"/>
        <w:jc w:val="center"/>
        <w:rPr>
          <w:rFonts w:ascii="Arial" w:eastAsia="Arial" w:hAnsi="Arial" w:cs="Arial"/>
          <w:b/>
          <w:color w:val="000000"/>
          <w:sz w:val="40"/>
          <w:szCs w:val="40"/>
        </w:rPr>
      </w:pPr>
    </w:p>
    <w:p w:rsidR="00EF0AA6" w:rsidRDefault="00281A41">
      <w:pPr>
        <w:spacing w:line="360" w:lineRule="auto"/>
        <w:jc w:val="center"/>
        <w:rPr>
          <w:rFonts w:ascii="Arial" w:eastAsia="Arial" w:hAnsi="Arial" w:cs="Arial"/>
          <w:b/>
        </w:rPr>
      </w:pPr>
      <w:r>
        <w:rPr>
          <w:rFonts w:ascii="Arial" w:eastAsia="Arial" w:hAnsi="Arial" w:cs="Arial"/>
          <w:b/>
        </w:rPr>
        <w:t>ECIJ V</w:t>
      </w:r>
    </w:p>
    <w:p w:rsidR="00EF0AA6" w:rsidRDefault="00281A41">
      <w:pPr>
        <w:spacing w:line="360" w:lineRule="auto"/>
        <w:jc w:val="center"/>
        <w:rPr>
          <w:rFonts w:ascii="Arial" w:eastAsia="Arial" w:hAnsi="Arial" w:cs="Arial"/>
          <w:b/>
        </w:rPr>
      </w:pPr>
      <w:r>
        <w:rPr>
          <w:rFonts w:ascii="Arial" w:eastAsia="Arial" w:hAnsi="Arial" w:cs="Arial"/>
          <w:b/>
        </w:rPr>
        <w:t xml:space="preserve">Entregables </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E1 (Sabana de documentación):</w:t>
      </w:r>
      <w:r>
        <w:rPr>
          <w:rFonts w:ascii="Arial" w:eastAsia="Arial" w:hAnsi="Arial" w:cs="Arial"/>
        </w:rPr>
        <w:t xml:space="preserve"> Consiste en un concentrado en Excel predeterminado, donde el estudiante registra los avances de su construcción de conocimiento sobre la institución en particular, así, cada registro muestra no solamente las investigaciones i</w:t>
      </w:r>
      <w:r>
        <w:rPr>
          <w:rFonts w:ascii="Arial" w:eastAsia="Arial" w:hAnsi="Arial" w:cs="Arial"/>
        </w:rPr>
        <w:t xml:space="preserve">ndividuales ya sea sobre la línea de investigación que le interese desarrollar, sino además de aquellos entregables obligatorios que le permiten ir construyendo el conocimiento, y los debates en equipo o plenaria programados. </w:t>
      </w:r>
    </w:p>
    <w:p w:rsidR="00EF0AA6" w:rsidRDefault="00281A41">
      <w:pPr>
        <w:spacing w:line="360" w:lineRule="auto"/>
        <w:rPr>
          <w:rFonts w:ascii="Arial" w:eastAsia="Arial" w:hAnsi="Arial" w:cs="Arial"/>
        </w:rPr>
      </w:pPr>
      <w:r>
        <w:rPr>
          <w:rFonts w:ascii="Arial" w:eastAsia="Arial" w:hAnsi="Arial" w:cs="Arial"/>
        </w:rPr>
        <w:t>El estudiante deberá llenar s</w:t>
      </w:r>
      <w:r>
        <w:rPr>
          <w:rFonts w:ascii="Arial" w:eastAsia="Arial" w:hAnsi="Arial" w:cs="Arial"/>
        </w:rPr>
        <w:t>u instrumento con los siguientes datos:</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 xml:space="preserve">Fecha: Por cada actividad (lectura, investigación, entregable, debates, plenarias, etc.,) el estudiante incorporará un registro.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 xml:space="preserve">Datos relevantes: Consistente en un extracto que considere más importante sobre el objeto de estudio.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 xml:space="preserve">Palabra clave: Con la palabra o palabras más importantes que haya surgido sobre el tema.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Fuente: con los datos bibliográficos de donde se encuentra la i</w:t>
      </w:r>
      <w:r>
        <w:rPr>
          <w:rFonts w:ascii="Arial" w:eastAsia="Arial" w:hAnsi="Arial" w:cs="Arial"/>
          <w:color w:val="000000"/>
        </w:rPr>
        <w:t xml:space="preserve">nformación.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 xml:space="preserve">Quien brindo la información: Sobre todo, tratándose de debates y plenarias, aquella información que otros hayan recomendado, y del cual sin duda, se debe incorporar como referencias.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Reflexiones: Preguntas relevantes o claves que el estudiant</w:t>
      </w:r>
      <w:r>
        <w:rPr>
          <w:rFonts w:ascii="Arial" w:eastAsia="Arial" w:hAnsi="Arial" w:cs="Arial"/>
          <w:color w:val="000000"/>
        </w:rPr>
        <w:t xml:space="preserve">e se va haciendo para la construcción del conocimiento.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 xml:space="preserve">Conclusiones individuales: La generación de un conocimiento nuevo a partir de los datos anteriores. El aprendizaje del día.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Conclusiones en equipo: La generación de un conocimiento nuevo a partir de</w:t>
      </w:r>
      <w:r>
        <w:rPr>
          <w:rFonts w:ascii="Arial" w:eastAsia="Arial" w:hAnsi="Arial" w:cs="Arial"/>
          <w:color w:val="000000"/>
        </w:rPr>
        <w:t xml:space="preserve"> los trabajos y debates en equipo. </w:t>
      </w:r>
    </w:p>
    <w:p w:rsidR="00EF0AA6" w:rsidRDefault="00281A41">
      <w:pPr>
        <w:numPr>
          <w:ilvl w:val="0"/>
          <w:numId w:val="15"/>
        </w:numPr>
        <w:pBdr>
          <w:top w:val="nil"/>
          <w:left w:val="nil"/>
          <w:bottom w:val="nil"/>
          <w:right w:val="nil"/>
          <w:between w:val="nil"/>
        </w:pBdr>
        <w:spacing w:line="360" w:lineRule="auto"/>
        <w:contextualSpacing/>
        <w:rPr>
          <w:color w:val="000000"/>
        </w:rPr>
      </w:pPr>
      <w:r>
        <w:rPr>
          <w:rFonts w:ascii="Arial" w:eastAsia="Arial" w:hAnsi="Arial" w:cs="Arial"/>
          <w:color w:val="000000"/>
        </w:rPr>
        <w:t>Comentarios: Espacio para que el estudiante haga aportaciones adicionales.</w:t>
      </w:r>
    </w:p>
    <w:p w:rsidR="00EF0AA6" w:rsidRDefault="00281A41">
      <w:pPr>
        <w:pBdr>
          <w:top w:val="nil"/>
          <w:left w:val="nil"/>
          <w:bottom w:val="nil"/>
          <w:right w:val="nil"/>
          <w:between w:val="nil"/>
        </w:pBdr>
        <w:spacing w:line="360" w:lineRule="auto"/>
        <w:ind w:left="708" w:hanging="708"/>
        <w:rPr>
          <w:rFonts w:ascii="Arial" w:eastAsia="Arial" w:hAnsi="Arial" w:cs="Arial"/>
          <w:color w:val="000000"/>
        </w:rPr>
      </w:pPr>
      <w:r>
        <w:rPr>
          <w:rFonts w:ascii="Arial" w:eastAsia="Arial" w:hAnsi="Arial" w:cs="Arial"/>
          <w:color w:val="000000"/>
        </w:rPr>
        <w:t xml:space="preserve"> </w:t>
      </w:r>
    </w:p>
    <w:p w:rsidR="00EF0AA6" w:rsidRDefault="00EF0AA6">
      <w:pPr>
        <w:spacing w:line="360" w:lineRule="auto"/>
        <w:ind w:left="360"/>
        <w:rPr>
          <w:rFonts w:ascii="Arial" w:eastAsia="Arial" w:hAnsi="Arial" w:cs="Arial"/>
        </w:rPr>
      </w:pPr>
    </w:p>
    <w:p w:rsidR="00EF0AA6" w:rsidRDefault="00281A41">
      <w:pPr>
        <w:spacing w:line="360" w:lineRule="auto"/>
        <w:ind w:left="360"/>
        <w:rPr>
          <w:rFonts w:ascii="Arial" w:eastAsia="Arial" w:hAnsi="Arial" w:cs="Arial"/>
        </w:rPr>
      </w:pPr>
      <w:r>
        <w:rPr>
          <w:rFonts w:ascii="Arial" w:eastAsia="Arial" w:hAnsi="Arial" w:cs="Arial"/>
        </w:rPr>
        <w:lastRenderedPageBreak/>
        <w:t>Este entregable es obligatorio durante todo el ciclo e independiente de los demás entregables que deban presentar de acuerdo a cada sesión. Po</w:t>
      </w:r>
      <w:r>
        <w:rPr>
          <w:rFonts w:ascii="Arial" w:eastAsia="Arial" w:hAnsi="Arial" w:cs="Arial"/>
        </w:rPr>
        <w:t xml:space="preserve">r lo que en obvio de repeticiones, a continuación se describen por sesión solamente aquellos entregables distintos a la Sabana. </w:t>
      </w:r>
    </w:p>
    <w:p w:rsidR="00EF0AA6" w:rsidRDefault="00EF0AA6">
      <w:pPr>
        <w:spacing w:line="360" w:lineRule="auto"/>
        <w:ind w:left="360"/>
        <w:rPr>
          <w:rFonts w:ascii="Arial" w:eastAsia="Arial" w:hAnsi="Arial" w:cs="Arial"/>
        </w:rPr>
      </w:pPr>
    </w:p>
    <w:p w:rsidR="00EF0AA6" w:rsidRDefault="00281A41">
      <w:pPr>
        <w:spacing w:line="360" w:lineRule="auto"/>
        <w:ind w:left="360"/>
        <w:rPr>
          <w:rFonts w:ascii="Arial" w:eastAsia="Arial" w:hAnsi="Arial" w:cs="Arial"/>
        </w:rPr>
      </w:pPr>
      <w:r>
        <w:rPr>
          <w:rFonts w:ascii="Arial" w:eastAsia="Arial" w:hAnsi="Arial" w:cs="Arial"/>
        </w:rPr>
        <w:t>Se acompaña en archivo a parte el Excel correspondiente.</w:t>
      </w:r>
    </w:p>
    <w:p w:rsidR="00EF0AA6" w:rsidRDefault="00281A41">
      <w:pPr>
        <w:spacing w:line="360" w:lineRule="auto"/>
        <w:ind w:left="360"/>
        <w:rPr>
          <w:rFonts w:ascii="Arial" w:eastAsia="Arial" w:hAnsi="Arial" w:cs="Arial"/>
        </w:rPr>
      </w:pPr>
      <w:r>
        <w:rPr>
          <w:rFonts w:ascii="Arial" w:eastAsia="Arial" w:hAnsi="Arial" w:cs="Arial"/>
        </w:rPr>
        <w:t xml:space="preserve"> </w:t>
      </w:r>
    </w:p>
    <w:p w:rsidR="00EF0AA6" w:rsidRDefault="00281A41">
      <w:pPr>
        <w:widowControl w:val="0"/>
        <w:pBdr>
          <w:top w:val="nil"/>
          <w:left w:val="nil"/>
          <w:bottom w:val="nil"/>
          <w:right w:val="nil"/>
          <w:between w:val="nil"/>
        </w:pBdr>
        <w:spacing w:line="276" w:lineRule="auto"/>
        <w:jc w:val="left"/>
        <w:rPr>
          <w:rFonts w:ascii="Arial" w:eastAsia="Arial" w:hAnsi="Arial" w:cs="Arial"/>
        </w:rPr>
        <w:sectPr w:rsidR="00EF0AA6">
          <w:type w:val="continuous"/>
          <w:pgSz w:w="12240" w:h="15840"/>
          <w:pgMar w:top="1809" w:right="1134" w:bottom="1134" w:left="1134" w:header="567" w:footer="851" w:gutter="0"/>
          <w:cols w:space="720"/>
        </w:sectPr>
      </w:pPr>
      <w:r>
        <w:br w:type="page"/>
      </w:r>
    </w:p>
    <w:p w:rsidR="00EF0AA6" w:rsidRDefault="00EF0AA6">
      <w:pPr>
        <w:widowControl w:val="0"/>
        <w:pBdr>
          <w:top w:val="nil"/>
          <w:left w:val="nil"/>
          <w:bottom w:val="nil"/>
          <w:right w:val="nil"/>
          <w:between w:val="nil"/>
        </w:pBdr>
        <w:spacing w:line="276" w:lineRule="auto"/>
        <w:jc w:val="left"/>
        <w:rPr>
          <w:rFonts w:ascii="Arial" w:eastAsia="Arial" w:hAnsi="Arial" w:cs="Arial"/>
        </w:rPr>
      </w:pPr>
    </w:p>
    <w:tbl>
      <w:tblPr>
        <w:tblStyle w:val="af0"/>
        <w:tblW w:w="129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21"/>
        <w:gridCol w:w="722"/>
        <w:gridCol w:w="1035"/>
        <w:gridCol w:w="1384"/>
        <w:gridCol w:w="1220"/>
        <w:gridCol w:w="1330"/>
        <w:gridCol w:w="1260"/>
        <w:gridCol w:w="1409"/>
        <w:gridCol w:w="1641"/>
        <w:gridCol w:w="1674"/>
      </w:tblGrid>
      <w:tr w:rsidR="00EF0AA6">
        <w:trPr>
          <w:trHeight w:val="500"/>
        </w:trPr>
        <w:tc>
          <w:tcPr>
            <w:tcW w:w="12996" w:type="dxa"/>
            <w:gridSpan w:val="10"/>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"SÁBANA" DE DOCUMENTACIÓN PARA ECIJ V</w:t>
            </w:r>
          </w:p>
        </w:tc>
      </w:tr>
      <w:tr w:rsidR="00EF0AA6">
        <w:trPr>
          <w:trHeight w:val="480"/>
        </w:trPr>
        <w:tc>
          <w:tcPr>
            <w:tcW w:w="132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5"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FECHA</w:t>
            </w:r>
          </w:p>
        </w:tc>
        <w:tc>
          <w:tcPr>
            <w:tcW w:w="1384"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DATO RELEVANTE</w:t>
            </w:r>
          </w:p>
        </w:tc>
        <w:tc>
          <w:tcPr>
            <w:tcW w:w="1220"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 xml:space="preserve">PALABRA CLAVE </w:t>
            </w:r>
          </w:p>
        </w:tc>
        <w:tc>
          <w:tcPr>
            <w:tcW w:w="1330"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FUENTE</w:t>
            </w:r>
          </w:p>
        </w:tc>
        <w:tc>
          <w:tcPr>
            <w:tcW w:w="1260"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QUIEN BRINDO LA FUENTE</w:t>
            </w:r>
          </w:p>
        </w:tc>
        <w:tc>
          <w:tcPr>
            <w:tcW w:w="1409"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PREGUNTAS</w:t>
            </w:r>
          </w:p>
        </w:tc>
        <w:tc>
          <w:tcPr>
            <w:tcW w:w="1641"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COMENTARIOS</w:t>
            </w:r>
          </w:p>
        </w:tc>
        <w:tc>
          <w:tcPr>
            <w:tcW w:w="1674" w:type="dxa"/>
          </w:tcPr>
          <w:p w:rsidR="00EF0AA6" w:rsidRDefault="00281A41">
            <w:pPr>
              <w:ind w:left="360"/>
              <w:rPr>
                <w:rFonts w:ascii="Arial Narrow" w:eastAsia="Arial Narrow" w:hAnsi="Arial Narrow" w:cs="Arial Narrow"/>
                <w:b/>
                <w:sz w:val="16"/>
                <w:szCs w:val="16"/>
              </w:rPr>
            </w:pPr>
            <w:r>
              <w:rPr>
                <w:rFonts w:ascii="Arial Narrow" w:eastAsia="Arial Narrow" w:hAnsi="Arial Narrow" w:cs="Arial Narrow"/>
                <w:b/>
                <w:sz w:val="16"/>
                <w:szCs w:val="16"/>
              </w:rPr>
              <w:t>CONCLUSIONES</w:t>
            </w:r>
          </w:p>
        </w:tc>
      </w:tr>
      <w:tr w:rsidR="00EF0AA6">
        <w:trPr>
          <w:trHeight w:val="1440"/>
        </w:trPr>
        <w:tc>
          <w:tcPr>
            <w:tcW w:w="132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(Fecha en la que se toma el dato)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(Extracto del dato relevante sobre el evento objeto de estudio)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(Concepto más relevante del dato)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(En donde se encuentra la información)</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(De quien se obtiene la información cuando no se obtuvo por si mismo)</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(Reflexiones  que  el estudiante  se realiza sobre el dato)</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(Espacio para que el estudiante haga sus anotaciones complementarias) </w:t>
            </w:r>
          </w:p>
        </w:tc>
        <w:tc>
          <w:tcPr>
            <w:tcW w:w="167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(Conclusión del</w:t>
            </w:r>
            <w:r>
              <w:rPr>
                <w:rFonts w:ascii="Arial Narrow" w:eastAsia="Arial Narrow" w:hAnsi="Arial Narrow" w:cs="Arial Narrow"/>
                <w:sz w:val="16"/>
                <w:szCs w:val="16"/>
              </w:rPr>
              <w:t xml:space="preserve"> caso hasta el momento derivada de la investigación y discusión) </w:t>
            </w: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1</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2</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3</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4</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5</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ITERACION 6</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7</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ITERACION 8</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ITERACIÓN 9</w:t>
            </w: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val="restart"/>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2</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3</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4</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5</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6</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7</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8</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9</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r w:rsidR="00EF0AA6">
        <w:trPr>
          <w:trHeight w:val="120"/>
        </w:trPr>
        <w:tc>
          <w:tcPr>
            <w:tcW w:w="132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c>
          <w:tcPr>
            <w:tcW w:w="722"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10</w:t>
            </w:r>
          </w:p>
        </w:tc>
        <w:tc>
          <w:tcPr>
            <w:tcW w:w="1035"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84"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2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33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260"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409"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41" w:type="dxa"/>
          </w:tcPr>
          <w:p w:rsidR="00EF0AA6" w:rsidRDefault="00281A41">
            <w:pPr>
              <w:ind w:left="360"/>
              <w:rPr>
                <w:rFonts w:ascii="Arial Narrow" w:eastAsia="Arial Narrow" w:hAnsi="Arial Narrow" w:cs="Arial Narrow"/>
                <w:sz w:val="16"/>
                <w:szCs w:val="16"/>
              </w:rPr>
            </w:pPr>
            <w:r>
              <w:rPr>
                <w:rFonts w:ascii="Arial Narrow" w:eastAsia="Arial Narrow" w:hAnsi="Arial Narrow" w:cs="Arial Narrow"/>
                <w:sz w:val="16"/>
                <w:szCs w:val="16"/>
              </w:rPr>
              <w:t> </w:t>
            </w:r>
          </w:p>
        </w:tc>
        <w:tc>
          <w:tcPr>
            <w:tcW w:w="167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sz w:val="16"/>
                <w:szCs w:val="16"/>
              </w:rPr>
            </w:pPr>
          </w:p>
        </w:tc>
      </w:tr>
    </w:tbl>
    <w:p w:rsidR="00EF0AA6" w:rsidRDefault="00EF0AA6">
      <w:pPr>
        <w:spacing w:line="360" w:lineRule="auto"/>
        <w:ind w:left="360"/>
        <w:rPr>
          <w:rFonts w:ascii="Arial" w:eastAsia="Arial" w:hAnsi="Arial" w:cs="Arial"/>
        </w:rPr>
      </w:pPr>
    </w:p>
    <w:p w:rsidR="00EF0AA6" w:rsidRDefault="00EF0AA6">
      <w:pPr>
        <w:spacing w:line="360" w:lineRule="auto"/>
        <w:ind w:left="360"/>
        <w:rPr>
          <w:rFonts w:ascii="Arial" w:eastAsia="Arial" w:hAnsi="Arial" w:cs="Arial"/>
        </w:rPr>
      </w:pPr>
      <w:bookmarkStart w:id="0" w:name="_gjdgxs" w:colFirst="0" w:colLast="0"/>
      <w:bookmarkEnd w:id="0"/>
    </w:p>
    <w:p w:rsidR="00EF0AA6" w:rsidRDefault="00281A41">
      <w:pPr>
        <w:widowControl w:val="0"/>
        <w:pBdr>
          <w:top w:val="nil"/>
          <w:left w:val="nil"/>
          <w:bottom w:val="nil"/>
          <w:right w:val="nil"/>
          <w:between w:val="nil"/>
        </w:pBdr>
        <w:spacing w:line="276" w:lineRule="auto"/>
        <w:jc w:val="left"/>
        <w:rPr>
          <w:rFonts w:ascii="Arial" w:eastAsia="Arial" w:hAnsi="Arial" w:cs="Arial"/>
        </w:rPr>
        <w:sectPr w:rsidR="00EF0AA6">
          <w:type w:val="continuous"/>
          <w:pgSz w:w="12240" w:h="15840"/>
          <w:pgMar w:top="1809" w:right="1134" w:bottom="1134" w:left="1134" w:header="567" w:footer="851" w:gutter="0"/>
          <w:cols w:space="720"/>
        </w:sectPr>
      </w:pPr>
      <w:r>
        <w:br w:type="page"/>
      </w:r>
    </w:p>
    <w:p w:rsidR="00EF0AA6" w:rsidRDefault="00EF0AA6">
      <w:pPr>
        <w:spacing w:line="360" w:lineRule="auto"/>
        <w:ind w:left="360"/>
        <w:rPr>
          <w:rFonts w:ascii="Arial" w:eastAsia="Arial" w:hAnsi="Arial" w:cs="Arial"/>
        </w:rPr>
      </w:pPr>
    </w:p>
    <w:p w:rsidR="00EF0AA6" w:rsidRDefault="00EF0AA6">
      <w:pPr>
        <w:spacing w:line="360" w:lineRule="auto"/>
        <w:ind w:left="360"/>
        <w:rPr>
          <w:rFonts w:ascii="Arial" w:eastAsia="Arial" w:hAnsi="Arial" w:cs="Arial"/>
        </w:rPr>
      </w:pPr>
    </w:p>
    <w:p w:rsidR="00EF0AA6" w:rsidRDefault="00281A41">
      <w:pPr>
        <w:shd w:val="clear" w:color="auto" w:fill="D9D9D9"/>
        <w:jc w:val="left"/>
        <w:rPr>
          <w:rFonts w:ascii="Arial" w:eastAsia="Arial" w:hAnsi="Arial" w:cs="Arial"/>
          <w:b/>
        </w:rPr>
      </w:pPr>
      <w:r>
        <w:rPr>
          <w:rFonts w:ascii="Arial" w:eastAsia="Arial" w:hAnsi="Arial" w:cs="Arial"/>
          <w:b/>
        </w:rPr>
        <w:t xml:space="preserve">Sesión 1. (IT. 1)   </w:t>
      </w:r>
    </w:p>
    <w:p w:rsidR="00EF0AA6" w:rsidRDefault="00EF0AA6">
      <w:pPr>
        <w:shd w:val="clear" w:color="auto" w:fill="D9D9D9"/>
        <w:jc w:val="left"/>
        <w:rPr>
          <w:rFonts w:ascii="Arial" w:eastAsia="Arial" w:hAnsi="Arial" w:cs="Arial"/>
          <w:b/>
        </w:rPr>
      </w:pP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 xml:space="preserve">E2 (Dossier): </w:t>
      </w:r>
      <w:r>
        <w:rPr>
          <w:rFonts w:ascii="Arial" w:eastAsia="Arial" w:hAnsi="Arial" w:cs="Arial"/>
        </w:rPr>
        <w:t xml:space="preserve">Consiste en un informe de datos del tema a investigar. Es una actividad individual en clase, donde los estudiantes deberán recopilar la siguiente información sobre la violencia contra las mujeres: </w:t>
      </w:r>
    </w:p>
    <w:p w:rsidR="00EF0AA6" w:rsidRDefault="00EF0AA6">
      <w:pPr>
        <w:spacing w:line="360" w:lineRule="auto"/>
        <w:rPr>
          <w:rFonts w:ascii="Arial" w:eastAsia="Arial" w:hAnsi="Arial" w:cs="Arial"/>
        </w:rPr>
      </w:pPr>
    </w:p>
    <w:tbl>
      <w:tblPr>
        <w:tblStyle w:val="af1"/>
        <w:tblW w:w="8108" w:type="dxa"/>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11"/>
        <w:gridCol w:w="3997"/>
      </w:tblGrid>
      <w:tr w:rsidR="00EF0AA6">
        <w:tc>
          <w:tcPr>
            <w:tcW w:w="4111" w:type="dxa"/>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Periodo de tiempo (1993-actual)</w:t>
            </w:r>
          </w:p>
        </w:tc>
        <w:tc>
          <w:tcPr>
            <w:tcW w:w="3997" w:type="dxa"/>
          </w:tcPr>
          <w:p w:rsidR="00EF0AA6" w:rsidRDefault="00EF0AA6">
            <w:pPr>
              <w:pBdr>
                <w:top w:val="nil"/>
                <w:left w:val="nil"/>
                <w:bottom w:val="nil"/>
                <w:right w:val="nil"/>
                <w:between w:val="nil"/>
              </w:pBdr>
              <w:spacing w:line="360" w:lineRule="auto"/>
              <w:ind w:hanging="708"/>
              <w:rPr>
                <w:rFonts w:ascii="Arial" w:eastAsia="Arial" w:hAnsi="Arial" w:cs="Arial"/>
                <w:color w:val="000000"/>
                <w:sz w:val="24"/>
                <w:szCs w:val="24"/>
              </w:rPr>
            </w:pPr>
          </w:p>
        </w:tc>
      </w:tr>
      <w:tr w:rsidR="00EF0AA6">
        <w:tc>
          <w:tcPr>
            <w:tcW w:w="4111" w:type="dxa"/>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Entidades federativas mayormente afectadas.</w:t>
            </w:r>
          </w:p>
        </w:tc>
        <w:tc>
          <w:tcPr>
            <w:tcW w:w="3997" w:type="dxa"/>
          </w:tcPr>
          <w:p w:rsidR="00EF0AA6" w:rsidRDefault="00EF0AA6">
            <w:pPr>
              <w:pBdr>
                <w:top w:val="nil"/>
                <w:left w:val="nil"/>
                <w:bottom w:val="nil"/>
                <w:right w:val="nil"/>
                <w:between w:val="nil"/>
              </w:pBdr>
              <w:spacing w:line="360" w:lineRule="auto"/>
              <w:ind w:hanging="708"/>
              <w:rPr>
                <w:rFonts w:ascii="Arial" w:eastAsia="Arial" w:hAnsi="Arial" w:cs="Arial"/>
                <w:color w:val="000000"/>
                <w:sz w:val="24"/>
                <w:szCs w:val="24"/>
              </w:rPr>
            </w:pPr>
          </w:p>
        </w:tc>
      </w:tr>
      <w:tr w:rsidR="00EF0AA6">
        <w:tc>
          <w:tcPr>
            <w:tcW w:w="4111" w:type="dxa"/>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Datos Estadísticos (duros)</w:t>
            </w:r>
          </w:p>
        </w:tc>
        <w:tc>
          <w:tcPr>
            <w:tcW w:w="3997" w:type="dxa"/>
          </w:tcPr>
          <w:p w:rsidR="00EF0AA6" w:rsidRDefault="00EF0AA6">
            <w:pPr>
              <w:pBdr>
                <w:top w:val="nil"/>
                <w:left w:val="nil"/>
                <w:bottom w:val="nil"/>
                <w:right w:val="nil"/>
                <w:between w:val="nil"/>
              </w:pBdr>
              <w:spacing w:line="360" w:lineRule="auto"/>
              <w:ind w:hanging="708"/>
              <w:rPr>
                <w:rFonts w:ascii="Arial" w:eastAsia="Arial" w:hAnsi="Arial" w:cs="Arial"/>
                <w:color w:val="000000"/>
                <w:sz w:val="24"/>
                <w:szCs w:val="24"/>
              </w:rPr>
            </w:pPr>
          </w:p>
        </w:tc>
      </w:tr>
      <w:tr w:rsidR="00EF0AA6">
        <w:tc>
          <w:tcPr>
            <w:tcW w:w="4111" w:type="dxa"/>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Fuentes de información</w:t>
            </w:r>
          </w:p>
        </w:tc>
        <w:tc>
          <w:tcPr>
            <w:tcW w:w="3997" w:type="dxa"/>
          </w:tcPr>
          <w:p w:rsidR="00EF0AA6" w:rsidRDefault="00EF0AA6">
            <w:pPr>
              <w:pBdr>
                <w:top w:val="nil"/>
                <w:left w:val="nil"/>
                <w:bottom w:val="nil"/>
                <w:right w:val="nil"/>
                <w:between w:val="nil"/>
              </w:pBdr>
              <w:spacing w:line="360" w:lineRule="auto"/>
              <w:ind w:hanging="708"/>
              <w:rPr>
                <w:rFonts w:ascii="Arial" w:eastAsia="Arial" w:hAnsi="Arial" w:cs="Arial"/>
                <w:color w:val="000000"/>
                <w:sz w:val="24"/>
                <w:szCs w:val="24"/>
              </w:rPr>
            </w:pPr>
          </w:p>
        </w:tc>
      </w:tr>
      <w:tr w:rsidR="00EF0AA6">
        <w:trPr>
          <w:trHeight w:val="260"/>
        </w:trPr>
        <w:tc>
          <w:tcPr>
            <w:tcW w:w="4111" w:type="dxa"/>
            <w:vMerge w:val="restart"/>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Tipos de violencia contra:</w:t>
            </w:r>
          </w:p>
        </w:tc>
        <w:tc>
          <w:tcPr>
            <w:tcW w:w="3997" w:type="dxa"/>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 xml:space="preserve">Mujer (hasta los 17 años) </w:t>
            </w:r>
          </w:p>
        </w:tc>
      </w:tr>
      <w:tr w:rsidR="00EF0AA6">
        <w:trPr>
          <w:trHeight w:val="260"/>
        </w:trPr>
        <w:tc>
          <w:tcPr>
            <w:tcW w:w="411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3997" w:type="dxa"/>
          </w:tcPr>
          <w:p w:rsidR="00EF0AA6" w:rsidRDefault="00281A41">
            <w:pPr>
              <w:pBdr>
                <w:top w:val="nil"/>
                <w:left w:val="nil"/>
                <w:bottom w:val="nil"/>
                <w:right w:val="nil"/>
                <w:between w:val="nil"/>
              </w:pBdr>
              <w:spacing w:line="360" w:lineRule="auto"/>
              <w:ind w:hanging="708"/>
              <w:rPr>
                <w:rFonts w:ascii="Arial" w:eastAsia="Arial" w:hAnsi="Arial" w:cs="Arial"/>
                <w:color w:val="000000"/>
                <w:sz w:val="24"/>
                <w:szCs w:val="24"/>
              </w:rPr>
            </w:pPr>
            <w:r>
              <w:rPr>
                <w:rFonts w:ascii="Arial" w:eastAsia="Arial" w:hAnsi="Arial" w:cs="Arial"/>
                <w:color w:val="000000"/>
                <w:sz w:val="24"/>
                <w:szCs w:val="24"/>
              </w:rPr>
              <w:t>Mujer (18 años en adelante)</w:t>
            </w:r>
          </w:p>
        </w:tc>
      </w:tr>
      <w:tr w:rsidR="00EF0AA6">
        <w:trPr>
          <w:trHeight w:val="260"/>
        </w:trPr>
        <w:tc>
          <w:tcPr>
            <w:tcW w:w="4111" w:type="dxa"/>
            <w:vMerge/>
          </w:tcPr>
          <w:p w:rsidR="00EF0AA6" w:rsidRDefault="00EF0AA6">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3997" w:type="dxa"/>
          </w:tcPr>
          <w:p w:rsidR="00EF0AA6" w:rsidRDefault="00EF0AA6">
            <w:pPr>
              <w:pBdr>
                <w:top w:val="nil"/>
                <w:left w:val="nil"/>
                <w:bottom w:val="nil"/>
                <w:right w:val="nil"/>
                <w:between w:val="nil"/>
              </w:pBdr>
              <w:spacing w:line="360" w:lineRule="auto"/>
              <w:ind w:hanging="708"/>
              <w:rPr>
                <w:rFonts w:ascii="Arial" w:eastAsia="Arial" w:hAnsi="Arial" w:cs="Arial"/>
                <w:color w:val="000000"/>
                <w:sz w:val="24"/>
                <w:szCs w:val="24"/>
              </w:rPr>
            </w:pPr>
          </w:p>
        </w:tc>
      </w:tr>
    </w:tbl>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2. (IT.2)</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color w:val="FF0000"/>
        </w:rPr>
      </w:pPr>
      <w:r>
        <w:rPr>
          <w:rFonts w:ascii="Arial" w:eastAsia="Arial" w:hAnsi="Arial" w:cs="Arial"/>
          <w:b/>
        </w:rPr>
        <w:t xml:space="preserve">E1-2 (Sábana) </w:t>
      </w:r>
      <w:r>
        <w:rPr>
          <w:rFonts w:ascii="Arial" w:eastAsia="Arial" w:hAnsi="Arial" w:cs="Arial"/>
        </w:rPr>
        <w:t xml:space="preserve">Lectura del Caso en Aula y a la par documentación. </w:t>
      </w:r>
    </w:p>
    <w:p w:rsidR="00EF0AA6" w:rsidRDefault="00281A41">
      <w:pPr>
        <w:tabs>
          <w:tab w:val="left" w:pos="3705"/>
        </w:tabs>
        <w:spacing w:line="360" w:lineRule="auto"/>
        <w:rPr>
          <w:rFonts w:ascii="Arial" w:eastAsia="Arial" w:hAnsi="Arial" w:cs="Arial"/>
          <w:i/>
        </w:rPr>
      </w:pPr>
      <w:r>
        <w:rPr>
          <w:rFonts w:ascii="Arial" w:eastAsia="Arial" w:hAnsi="Arial" w:cs="Arial"/>
        </w:rPr>
        <w:tab/>
      </w:r>
    </w:p>
    <w:p w:rsidR="00EF0AA6" w:rsidRDefault="00281A41">
      <w:pPr>
        <w:spacing w:line="360" w:lineRule="auto"/>
        <w:rPr>
          <w:rFonts w:ascii="Arial" w:eastAsia="Arial" w:hAnsi="Arial" w:cs="Arial"/>
          <w:b/>
        </w:rPr>
      </w:pPr>
      <w:r>
        <w:rPr>
          <w:rFonts w:ascii="Arial" w:eastAsia="Arial" w:hAnsi="Arial" w:cs="Arial"/>
          <w:b/>
        </w:rPr>
        <w:t>2.5 Tarea Entregable: (IT.3)</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 xml:space="preserve">E1-3 (Sábana) </w:t>
      </w:r>
      <w:r>
        <w:rPr>
          <w:rFonts w:ascii="Arial" w:eastAsia="Arial" w:hAnsi="Arial" w:cs="Arial"/>
        </w:rPr>
        <w:t xml:space="preserve">Investigación libre, de acuerdo a los saberes necesarios que se identificaron en la anterior sesión. </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E3 (Esquema DOD´s)</w:t>
      </w:r>
      <w:r>
        <w:rPr>
          <w:rFonts w:ascii="Arial" w:eastAsia="Arial" w:hAnsi="Arial" w:cs="Arial"/>
        </w:rPr>
        <w:t xml:space="preserve"> Representación o exposición ordenada, mediante gráficos, símbolos o palabras claves, sobre los Derechos (D), Omisiones (O) y Deberes (D) del Estado respecto a </w:t>
      </w:r>
      <w:r>
        <w:rPr>
          <w:rFonts w:ascii="Arial" w:eastAsia="Arial" w:hAnsi="Arial" w:cs="Arial"/>
        </w:rPr>
        <w:lastRenderedPageBreak/>
        <w:t>las violaciones que se identifiquen en el caso. Este trabajo se llevará a cabo mediante un archi</w:t>
      </w:r>
      <w:r>
        <w:rPr>
          <w:rFonts w:ascii="Arial" w:eastAsia="Arial" w:hAnsi="Arial" w:cs="Arial"/>
        </w:rPr>
        <w:t xml:space="preserve">vo digital prediseñado en excell. </w:t>
      </w: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tbl>
      <w:tblPr>
        <w:tblStyle w:val="af2"/>
        <w:tblW w:w="9556" w:type="dxa"/>
        <w:tblInd w:w="0" w:type="dxa"/>
        <w:tblLayout w:type="fixed"/>
        <w:tblLook w:val="0400" w:firstRow="0" w:lastRow="0" w:firstColumn="0" w:lastColumn="0" w:noHBand="0" w:noVBand="1"/>
      </w:tblPr>
      <w:tblGrid>
        <w:gridCol w:w="5539"/>
        <w:gridCol w:w="2053"/>
        <w:gridCol w:w="1964"/>
      </w:tblGrid>
      <w:tr w:rsidR="00EF0AA6">
        <w:trPr>
          <w:trHeight w:val="300"/>
        </w:trPr>
        <w:tc>
          <w:tcPr>
            <w:tcW w:w="9556" w:type="dxa"/>
            <w:gridSpan w:val="3"/>
            <w:tcBorders>
              <w:top w:val="nil"/>
              <w:left w:val="nil"/>
              <w:bottom w:val="nil"/>
              <w:right w:val="nil"/>
            </w:tcBorders>
            <w:shd w:val="clear" w:color="auto" w:fill="auto"/>
            <w:vAlign w:val="bottom"/>
          </w:tcPr>
          <w:p w:rsidR="00EF0AA6" w:rsidRDefault="00281A41">
            <w:pPr>
              <w:jc w:val="center"/>
              <w:rPr>
                <w:rFonts w:ascii="Arial" w:eastAsia="Arial" w:hAnsi="Arial" w:cs="Arial"/>
                <w:b/>
                <w:color w:val="000000"/>
                <w:sz w:val="22"/>
                <w:szCs w:val="22"/>
              </w:rPr>
            </w:pPr>
            <w:r>
              <w:rPr>
                <w:rFonts w:ascii="Arial" w:eastAsia="Arial" w:hAnsi="Arial" w:cs="Arial"/>
                <w:b/>
                <w:color w:val="000000"/>
                <w:sz w:val="22"/>
                <w:szCs w:val="22"/>
              </w:rPr>
              <w:t>ESQUEMA DOD´S</w:t>
            </w: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281A41">
            <w:pPr>
              <w:jc w:val="left"/>
              <w:rPr>
                <w:rFonts w:ascii="Calibri" w:eastAsia="Calibri" w:hAnsi="Calibri" w:cs="Calibri"/>
                <w:color w:val="000000"/>
                <w:sz w:val="22"/>
                <w:szCs w:val="22"/>
              </w:rPr>
            </w:pPr>
            <w:r>
              <w:rPr>
                <w:noProof/>
              </w:rPr>
              <w:drawing>
                <wp:anchor distT="0" distB="0" distL="114300" distR="114300" simplePos="0" relativeHeight="251664384" behindDoc="0" locked="0" layoutInCell="1" hidden="0" allowOverlap="1">
                  <wp:simplePos x="0" y="0"/>
                  <wp:positionH relativeFrom="margin">
                    <wp:posOffset>1</wp:posOffset>
                  </wp:positionH>
                  <wp:positionV relativeFrom="paragraph">
                    <wp:posOffset>190500</wp:posOffset>
                  </wp:positionV>
                  <wp:extent cx="5610225" cy="1047750"/>
                  <wp:effectExtent l="0" t="0" r="0" b="0"/>
                  <wp:wrapNone/>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2"/>
                          <a:srcRect/>
                          <a:stretch>
                            <a:fillRect/>
                          </a:stretch>
                        </pic:blipFill>
                        <pic:spPr>
                          <a:xfrm>
                            <a:off x="0" y="0"/>
                            <a:ext cx="5610225" cy="1047750"/>
                          </a:xfrm>
                          <a:prstGeom prst="rect">
                            <a:avLst/>
                          </a:prstGeom>
                          <a:ln/>
                        </pic:spPr>
                      </pic:pic>
                    </a:graphicData>
                  </a:graphic>
                </wp:anchor>
              </w:drawing>
            </w:r>
          </w:p>
          <w:tbl>
            <w:tblPr>
              <w:tblStyle w:val="af3"/>
              <w:tblW w:w="3340" w:type="dxa"/>
              <w:tblInd w:w="0" w:type="dxa"/>
              <w:tblLayout w:type="fixed"/>
              <w:tblLook w:val="0400" w:firstRow="0" w:lastRow="0" w:firstColumn="0" w:lastColumn="0" w:noHBand="0" w:noVBand="1"/>
            </w:tblPr>
            <w:tblGrid>
              <w:gridCol w:w="3340"/>
            </w:tblGrid>
            <w:tr w:rsidR="00EF0AA6">
              <w:trPr>
                <w:trHeight w:val="300"/>
              </w:trPr>
              <w:tc>
                <w:tcPr>
                  <w:tcW w:w="3340"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bl>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5539"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2053"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c>
          <w:tcPr>
            <w:tcW w:w="1964" w:type="dxa"/>
            <w:tcBorders>
              <w:top w:val="nil"/>
              <w:left w:val="nil"/>
              <w:bottom w:val="nil"/>
              <w:right w:val="nil"/>
            </w:tcBorders>
            <w:shd w:val="clear" w:color="auto" w:fill="auto"/>
            <w:vAlign w:val="bottom"/>
          </w:tcPr>
          <w:p w:rsidR="00EF0AA6" w:rsidRDefault="00EF0AA6">
            <w:pPr>
              <w:jc w:val="left"/>
              <w:rPr>
                <w:rFonts w:ascii="Calibri" w:eastAsia="Calibri" w:hAnsi="Calibri" w:cs="Calibri"/>
                <w:color w:val="000000"/>
                <w:sz w:val="22"/>
                <w:szCs w:val="22"/>
              </w:rPr>
            </w:pPr>
          </w:p>
        </w:tc>
      </w:tr>
      <w:tr w:rsidR="00EF0AA6">
        <w:trPr>
          <w:trHeight w:val="300"/>
        </w:trPr>
        <w:tc>
          <w:tcPr>
            <w:tcW w:w="95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EF0AA6" w:rsidRDefault="00281A41">
            <w:pPr>
              <w:jc w:val="center"/>
              <w:rPr>
                <w:rFonts w:ascii="Arial" w:eastAsia="Arial" w:hAnsi="Arial" w:cs="Arial"/>
                <w:b/>
                <w:color w:val="000000"/>
              </w:rPr>
            </w:pPr>
            <w:r>
              <w:rPr>
                <w:rFonts w:ascii="Arial" w:eastAsia="Arial" w:hAnsi="Arial" w:cs="Arial"/>
                <w:b/>
                <w:color w:val="000000"/>
              </w:rPr>
              <w:t>ESTADO</w:t>
            </w:r>
          </w:p>
        </w:tc>
      </w:tr>
      <w:tr w:rsidR="00EF0AA6">
        <w:trPr>
          <w:trHeight w:val="3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center"/>
              <w:rPr>
                <w:rFonts w:ascii="Arial" w:eastAsia="Arial" w:hAnsi="Arial" w:cs="Arial"/>
                <w:b/>
                <w:color w:val="000000"/>
              </w:rPr>
            </w:pPr>
            <w:r>
              <w:rPr>
                <w:rFonts w:ascii="Arial" w:eastAsia="Arial" w:hAnsi="Arial" w:cs="Arial"/>
                <w:b/>
                <w:color w:val="000000"/>
              </w:rPr>
              <w:t>Derechos</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center"/>
              <w:rPr>
                <w:rFonts w:ascii="Arial" w:eastAsia="Arial" w:hAnsi="Arial" w:cs="Arial"/>
                <w:b/>
                <w:color w:val="000000"/>
              </w:rPr>
            </w:pPr>
            <w:r>
              <w:rPr>
                <w:rFonts w:ascii="Arial" w:eastAsia="Arial" w:hAnsi="Arial" w:cs="Arial"/>
                <w:b/>
                <w:color w:val="000000"/>
              </w:rPr>
              <w:t>Omisiones</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center"/>
              <w:rPr>
                <w:rFonts w:ascii="Arial" w:eastAsia="Arial" w:hAnsi="Arial" w:cs="Arial"/>
                <w:b/>
                <w:color w:val="000000"/>
              </w:rPr>
            </w:pPr>
            <w:r>
              <w:rPr>
                <w:rFonts w:ascii="Arial" w:eastAsia="Arial" w:hAnsi="Arial" w:cs="Arial"/>
                <w:b/>
                <w:color w:val="000000"/>
              </w:rPr>
              <w:t>Deber (es)</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r w:rsidR="00EF0AA6">
        <w:trPr>
          <w:trHeight w:val="600"/>
        </w:trPr>
        <w:tc>
          <w:tcPr>
            <w:tcW w:w="5539" w:type="dxa"/>
            <w:tcBorders>
              <w:top w:val="nil"/>
              <w:left w:val="single" w:sz="4" w:space="0" w:color="000000"/>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2053"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c>
          <w:tcPr>
            <w:tcW w:w="1964" w:type="dxa"/>
            <w:tcBorders>
              <w:top w:val="nil"/>
              <w:left w:val="nil"/>
              <w:bottom w:val="single" w:sz="4" w:space="0" w:color="000000"/>
              <w:right w:val="single" w:sz="4" w:space="0" w:color="000000"/>
            </w:tcBorders>
            <w:shd w:val="clear" w:color="auto" w:fill="auto"/>
            <w:vAlign w:val="bottom"/>
          </w:tcPr>
          <w:p w:rsidR="00EF0AA6" w:rsidRDefault="00281A41">
            <w:pPr>
              <w:jc w:val="left"/>
              <w:rPr>
                <w:rFonts w:ascii="Calibri" w:eastAsia="Calibri" w:hAnsi="Calibri" w:cs="Calibri"/>
                <w:color w:val="000000"/>
                <w:sz w:val="22"/>
                <w:szCs w:val="22"/>
              </w:rPr>
            </w:pPr>
            <w:r>
              <w:rPr>
                <w:rFonts w:ascii="Calibri" w:eastAsia="Calibri" w:hAnsi="Calibri" w:cs="Calibri"/>
                <w:color w:val="000000"/>
                <w:sz w:val="22"/>
                <w:szCs w:val="22"/>
              </w:rPr>
              <w:t> </w:t>
            </w:r>
          </w:p>
        </w:tc>
      </w:tr>
    </w:tbl>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3. (IT.3)</w:t>
      </w:r>
    </w:p>
    <w:p w:rsidR="00EF0AA6" w:rsidRDefault="00EF0AA6">
      <w:pPr>
        <w:spacing w:line="360" w:lineRule="auto"/>
        <w:ind w:left="360"/>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 xml:space="preserve">E1-4 (Sábana) </w:t>
      </w:r>
      <w:r>
        <w:rPr>
          <w:rFonts w:ascii="Arial" w:eastAsia="Arial" w:hAnsi="Arial" w:cs="Arial"/>
        </w:rPr>
        <w:t xml:space="preserve">Investigación y documentación a partir de la Constitución parte dogmática, de los DOD´s de cada uno de los grupos identificados en el caso. </w:t>
      </w:r>
    </w:p>
    <w:p w:rsidR="00EF0AA6" w:rsidRDefault="00281A41">
      <w:pPr>
        <w:spacing w:line="360" w:lineRule="auto"/>
        <w:ind w:left="360"/>
        <w:rPr>
          <w:rFonts w:ascii="Arial" w:eastAsia="Arial" w:hAnsi="Arial" w:cs="Arial"/>
        </w:rPr>
      </w:pPr>
      <w:r>
        <w:rPr>
          <w:rFonts w:ascii="Arial" w:eastAsia="Arial" w:hAnsi="Arial" w:cs="Arial"/>
        </w:rPr>
        <w:t xml:space="preserve">Los resultados de la investigación deberán presentarse mediante exposición oral aleatoria, que fomente la síntesis </w:t>
      </w:r>
      <w:r>
        <w:rPr>
          <w:rFonts w:ascii="Arial" w:eastAsia="Arial" w:hAnsi="Arial" w:cs="Arial"/>
        </w:rPr>
        <w:t xml:space="preserve">y competencia de oralidad. </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E1-5 (Sábana)</w:t>
      </w:r>
      <w:r>
        <w:rPr>
          <w:rFonts w:ascii="Arial" w:eastAsia="Arial" w:hAnsi="Arial" w:cs="Arial"/>
        </w:rPr>
        <w:t xml:space="preserve"> Síntesis grupal de la investigación y exposición anterior. </w:t>
      </w:r>
    </w:p>
    <w:p w:rsidR="00EF0AA6" w:rsidRDefault="00EF0AA6">
      <w:pPr>
        <w:spacing w:line="360" w:lineRule="auto"/>
        <w:ind w:left="360"/>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4 (IT.4)</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E1-6 (Sábana):</w:t>
      </w:r>
      <w:r>
        <w:rPr>
          <w:rFonts w:ascii="Arial" w:eastAsia="Arial" w:hAnsi="Arial" w:cs="Arial"/>
          <w:color w:val="FFFFFF"/>
        </w:rPr>
        <w:t xml:space="preserve"> </w:t>
      </w:r>
      <w:r>
        <w:rPr>
          <w:rFonts w:ascii="Arial" w:eastAsia="Arial" w:hAnsi="Arial" w:cs="Arial"/>
        </w:rPr>
        <w:t>Investigación sobre cuáles son los Órganos de Derechos Humanos que intervinieron en México –o deberían- en el caso, seña</w:t>
      </w:r>
      <w:r>
        <w:rPr>
          <w:rFonts w:ascii="Arial" w:eastAsia="Arial" w:hAnsi="Arial" w:cs="Arial"/>
        </w:rPr>
        <w:t xml:space="preserve">lando en su caso: Nombre, objetivo, legitimación, atribuciones y competencia del órgano. </w:t>
      </w: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b/>
        </w:rPr>
        <w:t xml:space="preserve">E4 (Análisis Q3R): </w:t>
      </w:r>
      <w:r>
        <w:rPr>
          <w:rFonts w:ascii="Arial" w:eastAsia="Arial" w:hAnsi="Arial" w:cs="Arial"/>
        </w:rPr>
        <w:t xml:space="preserve">A partir de un análisis sobre el cuestionamiento </w:t>
      </w:r>
      <w:proofErr w:type="gramStart"/>
      <w:r>
        <w:rPr>
          <w:rFonts w:ascii="Arial" w:eastAsia="Arial" w:hAnsi="Arial" w:cs="Arial"/>
        </w:rPr>
        <w:t>¿</w:t>
      </w:r>
      <w:proofErr w:type="gramEnd"/>
      <w:r>
        <w:rPr>
          <w:rFonts w:ascii="Arial" w:eastAsia="Arial" w:hAnsi="Arial" w:cs="Arial"/>
        </w:rPr>
        <w:t>Si hubieran existido los órganos de derechos humanos actuales en 2001, ¿cuál hubiera sido el pro</w:t>
      </w:r>
      <w:r>
        <w:rPr>
          <w:rFonts w:ascii="Arial" w:eastAsia="Arial" w:hAnsi="Arial" w:cs="Arial"/>
        </w:rPr>
        <w:t xml:space="preserve">cedimiento y su resolución?, los estudiantes deberán presentar una propuesta de resolución donde se realice previamente las siguientes actividades: </w:t>
      </w:r>
    </w:p>
    <w:p w:rsidR="00EF0AA6" w:rsidRDefault="00281A41">
      <w:pPr>
        <w:spacing w:line="360" w:lineRule="auto"/>
        <w:ind w:left="360"/>
        <w:rPr>
          <w:rFonts w:ascii="Arial" w:eastAsia="Arial" w:hAnsi="Arial" w:cs="Arial"/>
        </w:rPr>
      </w:pPr>
      <w:r>
        <w:rPr>
          <w:rFonts w:ascii="Arial" w:eastAsia="Arial" w:hAnsi="Arial" w:cs="Arial"/>
        </w:rPr>
        <w:t xml:space="preserve">1. Clasificación de los derechos humanos en México. </w:t>
      </w:r>
    </w:p>
    <w:p w:rsidR="00EF0AA6" w:rsidRDefault="00281A41">
      <w:pPr>
        <w:spacing w:line="360" w:lineRule="auto"/>
        <w:ind w:left="360"/>
        <w:rPr>
          <w:rFonts w:ascii="Arial" w:eastAsia="Arial" w:hAnsi="Arial" w:cs="Arial"/>
        </w:rPr>
      </w:pPr>
      <w:r>
        <w:rPr>
          <w:rFonts w:ascii="Arial" w:eastAsia="Arial" w:hAnsi="Arial" w:cs="Arial"/>
        </w:rPr>
        <w:t>2. Diagrama de los órganos de derechos humanos en Méxi</w:t>
      </w:r>
      <w:r>
        <w:rPr>
          <w:rFonts w:ascii="Arial" w:eastAsia="Arial" w:hAnsi="Arial" w:cs="Arial"/>
        </w:rPr>
        <w:t xml:space="preserve">co. </w:t>
      </w:r>
    </w:p>
    <w:p w:rsidR="00EF0AA6" w:rsidRDefault="00281A41">
      <w:pPr>
        <w:spacing w:line="360" w:lineRule="auto"/>
        <w:ind w:left="360"/>
        <w:rPr>
          <w:rFonts w:ascii="Arial" w:eastAsia="Arial" w:hAnsi="Arial" w:cs="Arial"/>
        </w:rPr>
      </w:pPr>
      <w:r>
        <w:rPr>
          <w:rFonts w:ascii="Arial" w:eastAsia="Arial" w:hAnsi="Arial" w:cs="Arial"/>
        </w:rPr>
        <w:t>3. Análisis Q3R “Qué paso, qué debió pasar y qué pudo haber pasado”.</w:t>
      </w:r>
    </w:p>
    <w:p w:rsidR="00EF0AA6" w:rsidRDefault="00281A41">
      <w:pPr>
        <w:spacing w:line="360" w:lineRule="auto"/>
        <w:ind w:left="360"/>
        <w:rPr>
          <w:rFonts w:ascii="Arial" w:eastAsia="Arial" w:hAnsi="Arial" w:cs="Arial"/>
        </w:rPr>
      </w:pPr>
      <w:r>
        <w:rPr>
          <w:rFonts w:ascii="Arial" w:eastAsia="Arial" w:hAnsi="Arial" w:cs="Arial"/>
        </w:rPr>
        <w:t xml:space="preserve">4. Propuesta de resolución. </w:t>
      </w:r>
    </w:p>
    <w:p w:rsidR="00EF0AA6" w:rsidRDefault="00EF0AA6">
      <w:pPr>
        <w:spacing w:line="360" w:lineRule="auto"/>
        <w:ind w:left="360"/>
        <w:rPr>
          <w:rFonts w:ascii="Arial" w:eastAsia="Arial" w:hAnsi="Arial" w:cs="Arial"/>
        </w:rPr>
      </w:pPr>
    </w:p>
    <w:p w:rsidR="00EF0AA6" w:rsidRDefault="00EF0AA6">
      <w:pPr>
        <w:spacing w:line="360" w:lineRule="auto"/>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 xml:space="preserve">Sesión 5 (IT.5) </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lastRenderedPageBreak/>
        <w:t xml:space="preserve">E1-7 (Sábana) </w:t>
      </w:r>
      <w:r>
        <w:rPr>
          <w:rFonts w:ascii="Arial" w:eastAsia="Arial" w:hAnsi="Arial" w:cs="Arial"/>
        </w:rPr>
        <w:t>Investigación de las etapas procesales en la legislación nacional, de acuerdo al tipo penal configurado en el caso.</w:t>
      </w: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b/>
        </w:rPr>
        <w:t>E5</w:t>
      </w:r>
      <w:r>
        <w:rPr>
          <w:rFonts w:ascii="Arial" w:eastAsia="Arial" w:hAnsi="Arial" w:cs="Arial"/>
          <w:b/>
        </w:rPr>
        <w:t xml:space="preserve"> (Línea de validación procesal) </w:t>
      </w:r>
      <w:r>
        <w:rPr>
          <w:rFonts w:ascii="Arial" w:eastAsia="Arial" w:hAnsi="Arial" w:cs="Arial"/>
        </w:rPr>
        <w:t>Mediante un esquema de línea de tiempo, el estudiante deberá validar (</w:t>
      </w:r>
      <w:r>
        <w:rPr>
          <w:rFonts w:ascii="Arial" w:eastAsia="Arial" w:hAnsi="Arial" w:cs="Arial"/>
          <w:i/>
        </w:rPr>
        <w:t>check list</w:t>
      </w:r>
      <w:r>
        <w:rPr>
          <w:rFonts w:ascii="Arial" w:eastAsia="Arial" w:hAnsi="Arial" w:cs="Arial"/>
        </w:rPr>
        <w:t xml:space="preserve">) aquellas etapas procesales que se cumplieron durante el caso, con el objetivo de que a simple vista se pueda observar el procedimiento que se </w:t>
      </w:r>
      <w:r>
        <w:rPr>
          <w:rFonts w:ascii="Arial" w:eastAsia="Arial" w:hAnsi="Arial" w:cs="Arial"/>
        </w:rPr>
        <w:t xml:space="preserve">siguió hasta donde se agotan los recursos. </w:t>
      </w:r>
    </w:p>
    <w:p w:rsidR="00EF0AA6" w:rsidRDefault="00281A41">
      <w:pPr>
        <w:spacing w:line="360" w:lineRule="auto"/>
        <w:rPr>
          <w:rFonts w:ascii="Arial" w:eastAsia="Arial" w:hAnsi="Arial" w:cs="Arial"/>
        </w:rPr>
      </w:pPr>
      <w:r>
        <w:rPr>
          <w:rFonts w:ascii="Arial" w:eastAsia="Arial" w:hAnsi="Arial" w:cs="Arial"/>
        </w:rPr>
        <w:t xml:space="preserve">Este entregable será individual y concluirá con plenaria con todo el grupo para compartir resultados. </w:t>
      </w:r>
    </w:p>
    <w:p w:rsidR="00EF0AA6" w:rsidRDefault="00EF0AA6">
      <w:pPr>
        <w:spacing w:line="360" w:lineRule="auto"/>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 xml:space="preserve">Sesión 6 </w:t>
      </w: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281A41">
      <w:pPr>
        <w:spacing w:line="360" w:lineRule="auto"/>
        <w:rPr>
          <w:rFonts w:ascii="Arial" w:eastAsia="Arial" w:hAnsi="Arial" w:cs="Arial"/>
        </w:rPr>
      </w:pPr>
      <w:r>
        <w:rPr>
          <w:rFonts w:ascii="Arial" w:eastAsia="Arial" w:hAnsi="Arial" w:cs="Arial"/>
          <w:b/>
        </w:rPr>
        <w:t>E6 (Etnografía del Conversatorio)</w:t>
      </w:r>
      <w:r>
        <w:rPr>
          <w:rFonts w:ascii="Arial" w:eastAsia="Arial" w:hAnsi="Arial" w:cs="Arial"/>
        </w:rPr>
        <w:t xml:space="preserve"> Descripción de las presentaciones con los expertos durante el conversatorio, evento público que deberá organizar la Academia. Ubicar los puntos importantes de cada una de las exposiciones y deberá concluir con una pregunta de investigación. </w:t>
      </w:r>
    </w:p>
    <w:p w:rsidR="00EF0AA6" w:rsidRDefault="00EF0AA6">
      <w:pPr>
        <w:spacing w:line="360" w:lineRule="auto"/>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7 (IT</w:t>
      </w:r>
      <w:r>
        <w:rPr>
          <w:rFonts w:ascii="Arial" w:eastAsia="Arial" w:hAnsi="Arial" w:cs="Arial"/>
          <w:b/>
        </w:rPr>
        <w:t>. 6)</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E1-8 (Sábana)</w:t>
      </w:r>
      <w:r>
        <w:rPr>
          <w:rFonts w:ascii="Arial" w:eastAsia="Arial" w:hAnsi="Arial" w:cs="Arial"/>
        </w:rPr>
        <w:t xml:space="preserve"> Investigación y documentación del procedimiento interamericano ante la Comisión y la Corte que se siguió en el caso (Comisión: Petición individual, Medidas cautelares, Corte: Etapas procesales) </w:t>
      </w: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b/>
        </w:rPr>
        <w:t>E7 (Línea de validación procesal)</w:t>
      </w:r>
      <w:r>
        <w:rPr>
          <w:rFonts w:ascii="Arial" w:eastAsia="Arial" w:hAnsi="Arial" w:cs="Arial"/>
        </w:rPr>
        <w:t xml:space="preserve"> Median</w:t>
      </w:r>
      <w:r>
        <w:rPr>
          <w:rFonts w:ascii="Arial" w:eastAsia="Arial" w:hAnsi="Arial" w:cs="Arial"/>
        </w:rPr>
        <w:t>te un esquema de línea de tiempo, el estudiante deberá validar (</w:t>
      </w:r>
      <w:r>
        <w:rPr>
          <w:rFonts w:ascii="Arial" w:eastAsia="Arial" w:hAnsi="Arial" w:cs="Arial"/>
          <w:i/>
        </w:rPr>
        <w:t>check list</w:t>
      </w:r>
      <w:r>
        <w:rPr>
          <w:rFonts w:ascii="Arial" w:eastAsia="Arial" w:hAnsi="Arial" w:cs="Arial"/>
        </w:rPr>
        <w:t>) el procedimiento interamericano seguido en la Comisión y en la Corte, con el objetivo de que a simple vista se pueda observar el procedimiento que se siguió hasta la resolución del</w:t>
      </w:r>
      <w:r>
        <w:rPr>
          <w:rFonts w:ascii="Arial" w:eastAsia="Arial" w:hAnsi="Arial" w:cs="Arial"/>
        </w:rPr>
        <w:t xml:space="preserve"> caso. Los resultados se discutirán en plenaria para con posterioridad incluir el cierre individual en la sábana. </w:t>
      </w:r>
    </w:p>
    <w:p w:rsidR="00EF0AA6" w:rsidRDefault="00EF0AA6">
      <w:pPr>
        <w:pBdr>
          <w:top w:val="nil"/>
          <w:left w:val="nil"/>
          <w:bottom w:val="nil"/>
          <w:right w:val="nil"/>
          <w:between w:val="nil"/>
        </w:pBdr>
        <w:spacing w:line="360" w:lineRule="auto"/>
        <w:ind w:left="708" w:hanging="708"/>
        <w:rPr>
          <w:rFonts w:ascii="Arial" w:eastAsia="Arial" w:hAnsi="Arial" w:cs="Arial"/>
          <w:color w:val="000000"/>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8 (IT. 7)</w:t>
      </w:r>
    </w:p>
    <w:p w:rsidR="00EF0AA6" w:rsidRDefault="00EF0AA6">
      <w:pPr>
        <w:spacing w:line="360" w:lineRule="auto"/>
        <w:ind w:left="360"/>
        <w:rPr>
          <w:rFonts w:ascii="Arial" w:eastAsia="Arial" w:hAnsi="Arial" w:cs="Arial"/>
        </w:rPr>
      </w:pPr>
    </w:p>
    <w:p w:rsidR="00EF0AA6" w:rsidRDefault="00EF0AA6">
      <w:pPr>
        <w:spacing w:line="360" w:lineRule="auto"/>
        <w:ind w:left="360"/>
        <w:rPr>
          <w:rFonts w:ascii="Arial" w:eastAsia="Arial" w:hAnsi="Arial" w:cs="Arial"/>
          <w:b/>
        </w:rPr>
      </w:pPr>
    </w:p>
    <w:p w:rsidR="00EF0AA6" w:rsidRDefault="00EF0AA6">
      <w:pPr>
        <w:spacing w:line="360" w:lineRule="auto"/>
        <w:ind w:left="360"/>
        <w:rPr>
          <w:rFonts w:ascii="Arial" w:eastAsia="Arial" w:hAnsi="Arial" w:cs="Arial"/>
          <w:b/>
        </w:rPr>
      </w:pPr>
    </w:p>
    <w:p w:rsidR="00EF0AA6" w:rsidRDefault="00281A41">
      <w:pPr>
        <w:spacing w:line="360" w:lineRule="auto"/>
        <w:ind w:left="360"/>
        <w:rPr>
          <w:rFonts w:ascii="Arial" w:eastAsia="Arial" w:hAnsi="Arial" w:cs="Arial"/>
        </w:rPr>
      </w:pPr>
      <w:r>
        <w:rPr>
          <w:rFonts w:ascii="Arial" w:eastAsia="Arial" w:hAnsi="Arial" w:cs="Arial"/>
          <w:b/>
        </w:rPr>
        <w:t xml:space="preserve">E1-9 (MASC) </w:t>
      </w:r>
      <w:r>
        <w:rPr>
          <w:rFonts w:ascii="Arial" w:eastAsia="Arial" w:hAnsi="Arial" w:cs="Arial"/>
        </w:rPr>
        <w:t>Incluir en su sábana la investigación sobre los organismos nacionales o internacionales distintos a los de protección de los DDHH, que realicen acciones tendientes a garantizar el respeto y protección de un derecho humano a través de la justicia alternativ</w:t>
      </w:r>
      <w:r>
        <w:rPr>
          <w:rFonts w:ascii="Arial" w:eastAsia="Arial" w:hAnsi="Arial" w:cs="Arial"/>
        </w:rPr>
        <w:t xml:space="preserve">a: competencias, facultades, empleo de MASC, número de casos sometidos, informes. </w:t>
      </w:r>
    </w:p>
    <w:p w:rsidR="00EF0AA6" w:rsidRDefault="00EF0AA6">
      <w:pPr>
        <w:spacing w:line="360" w:lineRule="auto"/>
        <w:ind w:left="360"/>
        <w:rPr>
          <w:rFonts w:ascii="Arial" w:eastAsia="Arial" w:hAnsi="Arial" w:cs="Arial"/>
          <w:color w:val="FF0000"/>
        </w:rPr>
      </w:pPr>
    </w:p>
    <w:p w:rsidR="00EF0AA6" w:rsidRDefault="00281A41">
      <w:pPr>
        <w:spacing w:line="360" w:lineRule="auto"/>
        <w:ind w:left="360"/>
        <w:rPr>
          <w:rFonts w:ascii="Arial" w:eastAsia="Arial" w:hAnsi="Arial" w:cs="Arial"/>
          <w:color w:val="FF0000"/>
        </w:rPr>
      </w:pPr>
      <w:r>
        <w:rPr>
          <w:rFonts w:ascii="Arial" w:eastAsia="Arial" w:hAnsi="Arial" w:cs="Arial"/>
          <w:b/>
        </w:rPr>
        <w:t xml:space="preserve">E8 (Diagrama MASC) </w:t>
      </w:r>
      <w:r>
        <w:rPr>
          <w:rFonts w:ascii="Arial" w:eastAsia="Arial" w:hAnsi="Arial" w:cs="Arial"/>
        </w:rPr>
        <w:t>Mediante una representación gráfica, deberá presentar la relación entre los organismos, sus competencias, facultades, empleo de MASC, número de casos som</w:t>
      </w:r>
      <w:r>
        <w:rPr>
          <w:rFonts w:ascii="Arial" w:eastAsia="Arial" w:hAnsi="Arial" w:cs="Arial"/>
        </w:rPr>
        <w:t xml:space="preserve">etidos, informes, que integre los dos últimos años. </w:t>
      </w:r>
      <w:r>
        <w:rPr>
          <w:rFonts w:ascii="Arial" w:eastAsia="Arial" w:hAnsi="Arial" w:cs="Arial"/>
          <w:color w:val="FF0000"/>
        </w:rPr>
        <w:t xml:space="preserve"> </w:t>
      </w:r>
    </w:p>
    <w:p w:rsidR="00EF0AA6" w:rsidRDefault="00EF0AA6">
      <w:pPr>
        <w:spacing w:line="360" w:lineRule="auto"/>
        <w:ind w:left="360"/>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9 (IT. 8)</w:t>
      </w:r>
    </w:p>
    <w:p w:rsidR="00EF0AA6" w:rsidRDefault="00EF0AA6">
      <w:pPr>
        <w:spacing w:line="360" w:lineRule="auto"/>
        <w:rPr>
          <w:rFonts w:ascii="Arial" w:eastAsia="Arial" w:hAnsi="Arial" w:cs="Arial"/>
          <w:b/>
        </w:rPr>
      </w:pPr>
    </w:p>
    <w:p w:rsidR="00EF0AA6" w:rsidRDefault="00281A41">
      <w:pPr>
        <w:spacing w:line="360" w:lineRule="auto"/>
        <w:ind w:left="426"/>
        <w:rPr>
          <w:rFonts w:ascii="Arial" w:eastAsia="Arial" w:hAnsi="Arial" w:cs="Arial"/>
        </w:rPr>
      </w:pPr>
      <w:r>
        <w:rPr>
          <w:rFonts w:ascii="Arial" w:eastAsia="Arial" w:hAnsi="Arial" w:cs="Arial"/>
          <w:b/>
        </w:rPr>
        <w:t xml:space="preserve">E1-10 (Sabana) </w:t>
      </w:r>
      <w:r>
        <w:rPr>
          <w:rFonts w:ascii="Arial" w:eastAsia="Arial" w:hAnsi="Arial" w:cs="Arial"/>
        </w:rPr>
        <w:t xml:space="preserve">Incluir en su registro la investigación realizada en el Derecho Comparado sobre los Mecanismo de seguimiento para dar cumplimiento de sentencias en DDHH en México. </w:t>
      </w:r>
    </w:p>
    <w:p w:rsidR="00EF0AA6" w:rsidRDefault="00EF0AA6">
      <w:pPr>
        <w:spacing w:line="360" w:lineRule="auto"/>
        <w:ind w:left="426"/>
        <w:rPr>
          <w:rFonts w:ascii="Arial" w:eastAsia="Arial" w:hAnsi="Arial" w:cs="Arial"/>
          <w:color w:val="FF0000"/>
        </w:rPr>
      </w:pPr>
    </w:p>
    <w:p w:rsidR="00EF0AA6" w:rsidRDefault="00281A41">
      <w:pPr>
        <w:spacing w:line="360" w:lineRule="auto"/>
        <w:ind w:left="426"/>
        <w:rPr>
          <w:rFonts w:ascii="Arial" w:eastAsia="Arial" w:hAnsi="Arial" w:cs="Arial"/>
        </w:rPr>
      </w:pPr>
      <w:r>
        <w:rPr>
          <w:rFonts w:ascii="Arial" w:eastAsia="Arial" w:hAnsi="Arial" w:cs="Arial"/>
          <w:b/>
        </w:rPr>
        <w:t xml:space="preserve">E9 (Mapeo) </w:t>
      </w:r>
      <w:r>
        <w:rPr>
          <w:rFonts w:ascii="Arial" w:eastAsia="Arial" w:hAnsi="Arial" w:cs="Arial"/>
        </w:rPr>
        <w:t>A través de una revisión de las recomendaciones, las obligaciones generales y las observaciones finales dirigidas al Estado mexicano por los organismos de protección de DDHH, en la Sentencia del Caso del Campo Algodonero, deberá presentar una gr</w:t>
      </w:r>
      <w:r>
        <w:rPr>
          <w:rFonts w:ascii="Arial" w:eastAsia="Arial" w:hAnsi="Arial" w:cs="Arial"/>
        </w:rPr>
        <w:t xml:space="preserve">áfica donde su observe su cumplimiento. </w:t>
      </w:r>
    </w:p>
    <w:p w:rsidR="00EF0AA6" w:rsidRDefault="00EF0AA6">
      <w:pPr>
        <w:spacing w:line="360" w:lineRule="auto"/>
        <w:ind w:left="426"/>
        <w:rPr>
          <w:rFonts w:ascii="Arial" w:eastAsia="Arial" w:hAnsi="Arial" w:cs="Arial"/>
        </w:rPr>
      </w:pPr>
    </w:p>
    <w:p w:rsidR="00EF0AA6" w:rsidRDefault="00EF0AA6">
      <w:pPr>
        <w:pBdr>
          <w:top w:val="nil"/>
          <w:left w:val="nil"/>
          <w:bottom w:val="nil"/>
          <w:right w:val="nil"/>
          <w:between w:val="nil"/>
        </w:pBdr>
        <w:spacing w:line="360" w:lineRule="auto"/>
        <w:ind w:left="1080" w:hanging="708"/>
        <w:rPr>
          <w:rFonts w:ascii="Arial" w:eastAsia="Arial" w:hAnsi="Arial" w:cs="Arial"/>
          <w:color w:val="000000"/>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10 (IT.8)</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 xml:space="preserve">E10 (Modelado de Mecanismo de cumplimiento) </w:t>
      </w:r>
      <w:r>
        <w:rPr>
          <w:rFonts w:ascii="Arial" w:eastAsia="Arial" w:hAnsi="Arial" w:cs="Arial"/>
        </w:rPr>
        <w:t>Por equipo, presentar una propuesta de mecanismo de evaluación del cumplimiento de la recomendaciones, obligaciones y observaciones, determinando la au</w:t>
      </w:r>
      <w:r>
        <w:rPr>
          <w:rFonts w:ascii="Arial" w:eastAsia="Arial" w:hAnsi="Arial" w:cs="Arial"/>
        </w:rPr>
        <w:t xml:space="preserve">toridad responsable, las acciones sociales, políticas, </w:t>
      </w:r>
      <w:r>
        <w:rPr>
          <w:rFonts w:ascii="Arial" w:eastAsia="Arial" w:hAnsi="Arial" w:cs="Arial"/>
        </w:rPr>
        <w:lastRenderedPageBreak/>
        <w:t>económicas o jurídicas que se deben realizar para el cumplimento, el tiempo estimado para llevarse a cabo, los objetivos que tendrán y los indicadores a partir de los cuales se pueda medir el cumplimie</w:t>
      </w:r>
      <w:r>
        <w:rPr>
          <w:rFonts w:ascii="Arial" w:eastAsia="Arial" w:hAnsi="Arial" w:cs="Arial"/>
        </w:rPr>
        <w:t>nto.</w:t>
      </w:r>
    </w:p>
    <w:p w:rsidR="00EF0AA6" w:rsidRDefault="00EF0AA6">
      <w:pPr>
        <w:spacing w:line="360" w:lineRule="auto"/>
        <w:rPr>
          <w:rFonts w:ascii="Arial" w:eastAsia="Arial" w:hAnsi="Arial" w:cs="Arial"/>
        </w:rPr>
      </w:pPr>
    </w:p>
    <w:p w:rsidR="00EF0AA6" w:rsidRDefault="00EF0AA6">
      <w:pPr>
        <w:spacing w:line="360" w:lineRule="auto"/>
        <w:rPr>
          <w:rFonts w:ascii="Arial" w:eastAsia="Arial" w:hAnsi="Arial" w:cs="Arial"/>
        </w:rPr>
      </w:pPr>
    </w:p>
    <w:tbl>
      <w:tblPr>
        <w:tblStyle w:val="af4"/>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56"/>
        <w:gridCol w:w="1405"/>
        <w:gridCol w:w="1112"/>
        <w:gridCol w:w="1203"/>
        <w:gridCol w:w="1346"/>
        <w:gridCol w:w="1160"/>
        <w:gridCol w:w="1346"/>
      </w:tblGrid>
      <w:tr w:rsidR="00EF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7"/>
          </w:tcPr>
          <w:p w:rsidR="00EF0AA6" w:rsidRDefault="00281A41">
            <w:pPr>
              <w:jc w:val="center"/>
            </w:pPr>
            <w:r>
              <w:t>El caso Algodonero</w:t>
            </w:r>
          </w:p>
          <w:p w:rsidR="00EF0AA6" w:rsidRDefault="00281A41">
            <w:pPr>
              <w:jc w:val="center"/>
              <w:rPr>
                <w:i/>
              </w:rPr>
            </w:pPr>
            <w:r>
              <w:rPr>
                <w:b w:val="0"/>
                <w:i/>
              </w:rPr>
              <w:t>Cumplimiento de las recomendaciones de la CoIDH a México</w:t>
            </w:r>
          </w:p>
          <w:p w:rsidR="00EF0AA6" w:rsidRDefault="00EF0AA6"/>
        </w:tc>
      </w:tr>
      <w:tr w:rsidR="00EF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rsidR="00EF0AA6" w:rsidRDefault="00281A41">
            <w:pPr>
              <w:rPr>
                <w:sz w:val="20"/>
                <w:szCs w:val="20"/>
              </w:rPr>
            </w:pPr>
            <w:r>
              <w:rPr>
                <w:sz w:val="20"/>
                <w:szCs w:val="20"/>
              </w:rPr>
              <w:t>Obligaciones del Estado Mexicano</w:t>
            </w:r>
          </w:p>
        </w:tc>
        <w:tc>
          <w:tcPr>
            <w:tcW w:w="1405" w:type="dxa"/>
          </w:tcPr>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Observaciones finales de la CoIDH</w:t>
            </w:r>
          </w:p>
        </w:tc>
        <w:tc>
          <w:tcPr>
            <w:tcW w:w="1112" w:type="dxa"/>
          </w:tcPr>
          <w:p w:rsidR="00EF0AA6" w:rsidRDefault="00281A41">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Puntos resolutivos y condena </w:t>
            </w:r>
          </w:p>
        </w:tc>
        <w:tc>
          <w:tcPr>
            <w:tcW w:w="1203" w:type="dxa"/>
          </w:tcPr>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Autoridad responsable</w:t>
            </w:r>
          </w:p>
        </w:tc>
        <w:tc>
          <w:tcPr>
            <w:tcW w:w="1346" w:type="dxa"/>
          </w:tcPr>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Acciones para el  cumplimiento (Sociales, políticas, jurídicas,</w:t>
            </w:r>
          </w:p>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económicas)</w:t>
            </w:r>
          </w:p>
        </w:tc>
        <w:tc>
          <w:tcPr>
            <w:tcW w:w="1160" w:type="dxa"/>
          </w:tcPr>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Objetivos</w:t>
            </w:r>
          </w:p>
          <w:p w:rsidR="00EF0AA6" w:rsidRDefault="00EF0AA6">
            <w:pPr>
              <w:cnfStyle w:val="000000100000" w:firstRow="0" w:lastRow="0" w:firstColumn="0" w:lastColumn="0" w:oddVBand="0" w:evenVBand="0" w:oddHBand="1" w:evenHBand="0" w:firstRowFirstColumn="0" w:firstRowLastColumn="0" w:lastRowFirstColumn="0" w:lastRowLastColumn="0"/>
              <w:rPr>
                <w:b/>
                <w:sz w:val="20"/>
                <w:szCs w:val="20"/>
              </w:rPr>
            </w:pPr>
          </w:p>
          <w:p w:rsidR="00EF0AA6" w:rsidRDefault="00EF0AA6">
            <w:pPr>
              <w:cnfStyle w:val="000000100000" w:firstRow="0" w:lastRow="0" w:firstColumn="0" w:lastColumn="0" w:oddVBand="0" w:evenVBand="0" w:oddHBand="1" w:evenHBand="0" w:firstRowFirstColumn="0" w:firstRowLastColumn="0" w:lastRowFirstColumn="0" w:lastRowLastColumn="0"/>
              <w:rPr>
                <w:b/>
                <w:sz w:val="20"/>
                <w:szCs w:val="20"/>
              </w:rPr>
            </w:pPr>
          </w:p>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noProof/>
              </w:rPr>
              <mc:AlternateContent>
                <mc:Choice Requires="wpg">
                  <w:drawing>
                    <wp:anchor distT="0" distB="0" distL="114300" distR="114300" simplePos="0" relativeHeight="251665408" behindDoc="0" locked="0" layoutInCell="1" hidden="0" allowOverlap="1">
                      <wp:simplePos x="0" y="0"/>
                      <wp:positionH relativeFrom="margin">
                        <wp:posOffset>-50799</wp:posOffset>
                      </wp:positionH>
                      <wp:positionV relativeFrom="paragraph">
                        <wp:posOffset>76200</wp:posOffset>
                      </wp:positionV>
                      <wp:extent cx="723900" cy="12700"/>
                      <wp:effectExtent l="0" t="0" r="0" b="0"/>
                      <wp:wrapNone/>
                      <wp:docPr id="1" name="1 Conector recto de flecha"/>
                      <wp:cNvGraphicFramePr/>
                      <a:graphic xmlns:a="http://schemas.openxmlformats.org/drawingml/2006/main">
                        <a:graphicData uri="http://schemas.microsoft.com/office/word/2010/wordprocessingShape">
                          <wps:wsp>
                            <wps:cNvCnPr/>
                            <wps:spPr>
                              <a:xfrm>
                                <a:off x="4984050" y="3780000"/>
                                <a:ext cx="7239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-50799</wp:posOffset>
                      </wp:positionH>
                      <wp:positionV relativeFrom="paragraph">
                        <wp:posOffset>76200</wp:posOffset>
                      </wp:positionV>
                      <wp:extent cx="723900" cy="12700"/>
                      <wp:effectExtent b="0" l="0" r="0" t="0"/>
                      <wp:wrapNone/>
                      <wp:docPr id="1"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723900" cy="12700"/>
                              </a:xfrm>
                              <a:prstGeom prst="rect"/>
                              <a:ln/>
                            </pic:spPr>
                          </pic:pic>
                        </a:graphicData>
                      </a:graphic>
                    </wp:anchor>
                  </w:drawing>
                </mc:Fallback>
              </mc:AlternateContent>
            </w:r>
          </w:p>
          <w:p w:rsidR="00EF0AA6" w:rsidRDefault="00EF0AA6">
            <w:pPr>
              <w:cnfStyle w:val="000000100000" w:firstRow="0" w:lastRow="0" w:firstColumn="0" w:lastColumn="0" w:oddVBand="0" w:evenVBand="0" w:oddHBand="1" w:evenHBand="0" w:firstRowFirstColumn="0" w:firstRowLastColumn="0" w:lastRowFirstColumn="0" w:lastRowLastColumn="0"/>
              <w:rPr>
                <w:b/>
                <w:sz w:val="20"/>
                <w:szCs w:val="20"/>
              </w:rPr>
            </w:pPr>
          </w:p>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Indicadores </w:t>
            </w:r>
          </w:p>
        </w:tc>
        <w:tc>
          <w:tcPr>
            <w:tcW w:w="1346" w:type="dxa"/>
          </w:tcPr>
          <w:p w:rsidR="00EF0AA6" w:rsidRDefault="00281A4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Fecha de cumplimiento (o fecha estimada)</w:t>
            </w:r>
          </w:p>
        </w:tc>
      </w:tr>
      <w:tr w:rsidR="00EF0AA6">
        <w:tc>
          <w:tcPr>
            <w:cnfStyle w:val="001000000000" w:firstRow="0" w:lastRow="0" w:firstColumn="1" w:lastColumn="0" w:oddVBand="0" w:evenVBand="0" w:oddHBand="0" w:evenHBand="0" w:firstRowFirstColumn="0" w:firstRowLastColumn="0" w:lastRowFirstColumn="0" w:lastRowLastColumn="0"/>
            <w:tcW w:w="1256" w:type="dxa"/>
          </w:tcPr>
          <w:p w:rsidR="00EF0AA6" w:rsidRDefault="00EF0AA6"/>
        </w:tc>
        <w:tc>
          <w:tcPr>
            <w:tcW w:w="1405" w:type="dxa"/>
          </w:tcPr>
          <w:p w:rsidR="00EF0AA6" w:rsidRDefault="00EF0AA6">
            <w:pPr>
              <w:cnfStyle w:val="000000000000" w:firstRow="0" w:lastRow="0" w:firstColumn="0" w:lastColumn="0" w:oddVBand="0" w:evenVBand="0" w:oddHBand="0" w:evenHBand="0" w:firstRowFirstColumn="0" w:firstRowLastColumn="0" w:lastRowFirstColumn="0" w:lastRowLastColumn="0"/>
            </w:pPr>
          </w:p>
        </w:tc>
        <w:tc>
          <w:tcPr>
            <w:tcW w:w="1112" w:type="dxa"/>
          </w:tcPr>
          <w:p w:rsidR="00EF0AA6" w:rsidRDefault="00EF0AA6">
            <w:pPr>
              <w:cnfStyle w:val="000000000000" w:firstRow="0" w:lastRow="0" w:firstColumn="0" w:lastColumn="0" w:oddVBand="0" w:evenVBand="0" w:oddHBand="0" w:evenHBand="0" w:firstRowFirstColumn="0" w:firstRowLastColumn="0" w:lastRowFirstColumn="0" w:lastRowLastColumn="0"/>
            </w:pPr>
          </w:p>
        </w:tc>
        <w:tc>
          <w:tcPr>
            <w:tcW w:w="1203" w:type="dxa"/>
          </w:tcPr>
          <w:p w:rsidR="00EF0AA6" w:rsidRDefault="00EF0AA6">
            <w:pPr>
              <w:cnfStyle w:val="000000000000" w:firstRow="0" w:lastRow="0" w:firstColumn="0" w:lastColumn="0" w:oddVBand="0" w:evenVBand="0" w:oddHBand="0" w:evenHBand="0" w:firstRowFirstColumn="0" w:firstRowLastColumn="0" w:lastRowFirstColumn="0" w:lastRowLastColumn="0"/>
            </w:pPr>
          </w:p>
        </w:tc>
        <w:tc>
          <w:tcPr>
            <w:tcW w:w="1346" w:type="dxa"/>
          </w:tcPr>
          <w:p w:rsidR="00EF0AA6" w:rsidRDefault="00EF0AA6">
            <w:pPr>
              <w:cnfStyle w:val="000000000000" w:firstRow="0" w:lastRow="0" w:firstColumn="0" w:lastColumn="0" w:oddVBand="0" w:evenVBand="0" w:oddHBand="0" w:evenHBand="0" w:firstRowFirstColumn="0" w:firstRowLastColumn="0" w:lastRowFirstColumn="0" w:lastRowLastColumn="0"/>
            </w:pPr>
          </w:p>
        </w:tc>
        <w:tc>
          <w:tcPr>
            <w:tcW w:w="1160" w:type="dxa"/>
          </w:tcPr>
          <w:p w:rsidR="00EF0AA6" w:rsidRDefault="00EF0AA6">
            <w:pPr>
              <w:cnfStyle w:val="000000000000" w:firstRow="0" w:lastRow="0" w:firstColumn="0" w:lastColumn="0" w:oddVBand="0" w:evenVBand="0" w:oddHBand="0" w:evenHBand="0" w:firstRowFirstColumn="0" w:firstRowLastColumn="0" w:lastRowFirstColumn="0" w:lastRowLastColumn="0"/>
            </w:pPr>
          </w:p>
        </w:tc>
        <w:tc>
          <w:tcPr>
            <w:tcW w:w="1346" w:type="dxa"/>
          </w:tcPr>
          <w:p w:rsidR="00EF0AA6" w:rsidRDefault="00EF0AA6">
            <w:pPr>
              <w:cnfStyle w:val="000000000000" w:firstRow="0" w:lastRow="0" w:firstColumn="0" w:lastColumn="0" w:oddVBand="0" w:evenVBand="0" w:oddHBand="0" w:evenHBand="0" w:firstRowFirstColumn="0" w:firstRowLastColumn="0" w:lastRowFirstColumn="0" w:lastRowLastColumn="0"/>
            </w:pPr>
          </w:p>
        </w:tc>
      </w:tr>
      <w:tr w:rsidR="00EF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rsidR="00EF0AA6" w:rsidRDefault="00EF0AA6"/>
        </w:tc>
        <w:tc>
          <w:tcPr>
            <w:tcW w:w="1405" w:type="dxa"/>
          </w:tcPr>
          <w:p w:rsidR="00EF0AA6" w:rsidRDefault="00EF0AA6">
            <w:pPr>
              <w:cnfStyle w:val="000000100000" w:firstRow="0" w:lastRow="0" w:firstColumn="0" w:lastColumn="0" w:oddVBand="0" w:evenVBand="0" w:oddHBand="1" w:evenHBand="0" w:firstRowFirstColumn="0" w:firstRowLastColumn="0" w:lastRowFirstColumn="0" w:lastRowLastColumn="0"/>
            </w:pPr>
          </w:p>
        </w:tc>
        <w:tc>
          <w:tcPr>
            <w:tcW w:w="1112" w:type="dxa"/>
          </w:tcPr>
          <w:p w:rsidR="00EF0AA6" w:rsidRDefault="00EF0AA6">
            <w:pPr>
              <w:cnfStyle w:val="000000100000" w:firstRow="0" w:lastRow="0" w:firstColumn="0" w:lastColumn="0" w:oddVBand="0" w:evenVBand="0" w:oddHBand="1" w:evenHBand="0" w:firstRowFirstColumn="0" w:firstRowLastColumn="0" w:lastRowFirstColumn="0" w:lastRowLastColumn="0"/>
            </w:pPr>
          </w:p>
        </w:tc>
        <w:tc>
          <w:tcPr>
            <w:tcW w:w="1203" w:type="dxa"/>
          </w:tcPr>
          <w:p w:rsidR="00EF0AA6" w:rsidRDefault="00EF0AA6">
            <w:pPr>
              <w:cnfStyle w:val="000000100000" w:firstRow="0" w:lastRow="0" w:firstColumn="0" w:lastColumn="0" w:oddVBand="0" w:evenVBand="0" w:oddHBand="1" w:evenHBand="0" w:firstRowFirstColumn="0" w:firstRowLastColumn="0" w:lastRowFirstColumn="0" w:lastRowLastColumn="0"/>
            </w:pPr>
          </w:p>
        </w:tc>
        <w:tc>
          <w:tcPr>
            <w:tcW w:w="1346" w:type="dxa"/>
          </w:tcPr>
          <w:p w:rsidR="00EF0AA6" w:rsidRDefault="00EF0AA6">
            <w:pPr>
              <w:cnfStyle w:val="000000100000" w:firstRow="0" w:lastRow="0" w:firstColumn="0" w:lastColumn="0" w:oddVBand="0" w:evenVBand="0" w:oddHBand="1" w:evenHBand="0" w:firstRowFirstColumn="0" w:firstRowLastColumn="0" w:lastRowFirstColumn="0" w:lastRowLastColumn="0"/>
            </w:pPr>
          </w:p>
        </w:tc>
        <w:tc>
          <w:tcPr>
            <w:tcW w:w="1160" w:type="dxa"/>
          </w:tcPr>
          <w:p w:rsidR="00EF0AA6" w:rsidRDefault="00EF0AA6">
            <w:pPr>
              <w:cnfStyle w:val="000000100000" w:firstRow="0" w:lastRow="0" w:firstColumn="0" w:lastColumn="0" w:oddVBand="0" w:evenVBand="0" w:oddHBand="1" w:evenHBand="0" w:firstRowFirstColumn="0" w:firstRowLastColumn="0" w:lastRowFirstColumn="0" w:lastRowLastColumn="0"/>
            </w:pPr>
          </w:p>
        </w:tc>
        <w:tc>
          <w:tcPr>
            <w:tcW w:w="1346" w:type="dxa"/>
          </w:tcPr>
          <w:p w:rsidR="00EF0AA6" w:rsidRDefault="00EF0AA6">
            <w:pPr>
              <w:cnfStyle w:val="000000100000" w:firstRow="0" w:lastRow="0" w:firstColumn="0" w:lastColumn="0" w:oddVBand="0" w:evenVBand="0" w:oddHBand="1" w:evenHBand="0" w:firstRowFirstColumn="0" w:firstRowLastColumn="0" w:lastRowFirstColumn="0" w:lastRowLastColumn="0"/>
            </w:pPr>
          </w:p>
        </w:tc>
      </w:tr>
    </w:tbl>
    <w:p w:rsidR="00EF0AA6" w:rsidRDefault="00EF0AA6">
      <w:pPr>
        <w:spacing w:line="360" w:lineRule="auto"/>
        <w:rPr>
          <w:rFonts w:ascii="Arial" w:eastAsia="Arial" w:hAnsi="Arial" w:cs="Arial"/>
        </w:rPr>
      </w:pP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b/>
        </w:rPr>
        <w:t xml:space="preserve">E1-11 (Sábana) </w:t>
      </w:r>
      <w:r>
        <w:rPr>
          <w:rFonts w:ascii="Arial" w:eastAsia="Arial" w:hAnsi="Arial" w:cs="Arial"/>
        </w:rPr>
        <w:t xml:space="preserve">Del trabajo en equipo, hacer un cierre en el sábado donde se registró los datos obtenidos y las conclusiones personales sobre el mecanismo de cumplimento de la sentencia.  </w:t>
      </w:r>
    </w:p>
    <w:p w:rsidR="00EF0AA6" w:rsidRDefault="00EF0AA6">
      <w:pPr>
        <w:spacing w:line="360" w:lineRule="auto"/>
        <w:ind w:left="708"/>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11 Sesión de Ajuste</w:t>
      </w: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b/>
        </w:rPr>
        <w:t xml:space="preserve">E11 (Ensayo de investigación) </w:t>
      </w:r>
      <w:r>
        <w:rPr>
          <w:rFonts w:ascii="Arial" w:eastAsia="Arial" w:hAnsi="Arial" w:cs="Arial"/>
        </w:rPr>
        <w:t xml:space="preserve">Presentación del tema a </w:t>
      </w:r>
      <w:r>
        <w:rPr>
          <w:rFonts w:ascii="Arial" w:eastAsia="Arial" w:hAnsi="Arial" w:cs="Arial"/>
        </w:rPr>
        <w:t xml:space="preserve">investigación a desarrollarse en formato de ensayo. </w:t>
      </w:r>
    </w:p>
    <w:p w:rsidR="00EF0AA6" w:rsidRDefault="00EF0AA6">
      <w:pPr>
        <w:spacing w:line="360" w:lineRule="auto"/>
        <w:rPr>
          <w:rFonts w:ascii="Arial" w:eastAsia="Arial" w:hAnsi="Arial" w:cs="Arial"/>
        </w:rPr>
      </w:pPr>
    </w:p>
    <w:p w:rsidR="00EF0AA6" w:rsidRDefault="00281A41">
      <w:pPr>
        <w:shd w:val="clear" w:color="auto" w:fill="BFBFBF"/>
        <w:spacing w:line="360" w:lineRule="auto"/>
        <w:rPr>
          <w:rFonts w:ascii="Arial" w:eastAsia="Arial" w:hAnsi="Arial" w:cs="Arial"/>
          <w:b/>
        </w:rPr>
      </w:pPr>
      <w:r>
        <w:rPr>
          <w:rFonts w:ascii="Arial" w:eastAsia="Arial" w:hAnsi="Arial" w:cs="Arial"/>
          <w:b/>
        </w:rPr>
        <w:t>Sesión 12 y 13 Coloquio:</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rPr>
        <w:t>Presentaciones de proyectos de investigación, en Coloquio presencial, donde cada alumno tendrá derecho al uso de la voz por 10’, ante un grupo de especialistas (se recomienda s</w:t>
      </w:r>
      <w:r>
        <w:rPr>
          <w:rFonts w:ascii="Arial" w:eastAsia="Arial" w:hAnsi="Arial" w:cs="Arial"/>
        </w:rPr>
        <w:t xml:space="preserve">ean los que asistieron en la sesión 6 y/o los propios profesores de la UA ECIJ V), y donde recibirán retroalimentación para mejorar el trabajo expuesto. </w:t>
      </w:r>
    </w:p>
    <w:p w:rsidR="00EF0AA6" w:rsidRDefault="00281A41">
      <w:pPr>
        <w:spacing w:line="360" w:lineRule="auto"/>
        <w:rPr>
          <w:rFonts w:ascii="Arial" w:eastAsia="Arial" w:hAnsi="Arial" w:cs="Arial"/>
        </w:rPr>
      </w:pPr>
      <w:r>
        <w:rPr>
          <w:rFonts w:ascii="Arial" w:eastAsia="Arial" w:hAnsi="Arial" w:cs="Arial"/>
        </w:rPr>
        <w:lastRenderedPageBreak/>
        <w:t>En cada trabajo se evaluará la pertinencia, la actualidad del tema, el aterrizaje a un problema jurídi</w:t>
      </w:r>
      <w:r>
        <w:rPr>
          <w:rFonts w:ascii="Arial" w:eastAsia="Arial" w:hAnsi="Arial" w:cs="Arial"/>
        </w:rPr>
        <w:t>co observado y el planteamiento de la hipótesis, la revisión del estado del arte y el aterrizaje al modelado de un mecanismo de cumplimento adecuado para la evaluación de todas las recomendaciones de la CIDDHH.</w:t>
      </w:r>
    </w:p>
    <w:p w:rsidR="00EF0AA6" w:rsidRDefault="00EF0AA6">
      <w:pPr>
        <w:spacing w:line="360" w:lineRule="auto"/>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E11 (Entregable final) Ensayo de Investigaci</w:t>
      </w:r>
      <w:r>
        <w:rPr>
          <w:rFonts w:ascii="Arial" w:eastAsia="Arial" w:hAnsi="Arial" w:cs="Arial"/>
          <w:b/>
        </w:rPr>
        <w:t xml:space="preserve">ón. </w:t>
      </w:r>
      <w:r>
        <w:rPr>
          <w:rFonts w:ascii="Arial" w:eastAsia="Arial" w:hAnsi="Arial" w:cs="Arial"/>
        </w:rPr>
        <w:t xml:space="preserve">Una vez recibidas las aportaciones en el Coloquio, los estudiantes deberán incorporar y ajustar su trabajo final, con aquellas que así correspondan, para ser entregado en definitiva en la sesión 14. </w:t>
      </w: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rPr>
        <w:t>El Ensayo deberá contener la  siguiente estructura:</w:t>
      </w:r>
    </w:p>
    <w:p w:rsidR="00EF0AA6" w:rsidRDefault="00281A41">
      <w:pPr>
        <w:spacing w:line="360" w:lineRule="auto"/>
        <w:rPr>
          <w:rFonts w:ascii="Arial" w:eastAsia="Arial" w:hAnsi="Arial" w:cs="Arial"/>
        </w:rPr>
      </w:pPr>
      <w:r>
        <w:rPr>
          <w:rFonts w:ascii="Arial" w:eastAsia="Arial" w:hAnsi="Arial" w:cs="Arial"/>
        </w:rPr>
        <w:t xml:space="preserve">Título </w:t>
      </w:r>
    </w:p>
    <w:p w:rsidR="00EF0AA6" w:rsidRDefault="00281A41">
      <w:pPr>
        <w:spacing w:line="360" w:lineRule="auto"/>
        <w:rPr>
          <w:rFonts w:ascii="Arial" w:eastAsia="Arial" w:hAnsi="Arial" w:cs="Arial"/>
        </w:rPr>
      </w:pPr>
      <w:r>
        <w:rPr>
          <w:rFonts w:ascii="Arial" w:eastAsia="Arial" w:hAnsi="Arial" w:cs="Arial"/>
        </w:rPr>
        <w:t>Nombre del autor</w:t>
      </w:r>
    </w:p>
    <w:p w:rsidR="00EF0AA6" w:rsidRDefault="00281A41">
      <w:pPr>
        <w:spacing w:line="360" w:lineRule="auto"/>
        <w:rPr>
          <w:rFonts w:ascii="Arial" w:eastAsia="Arial" w:hAnsi="Arial" w:cs="Arial"/>
        </w:rPr>
      </w:pPr>
      <w:r>
        <w:rPr>
          <w:rFonts w:ascii="Arial" w:eastAsia="Arial" w:hAnsi="Arial" w:cs="Arial"/>
        </w:rPr>
        <w:t>Resumen</w:t>
      </w:r>
    </w:p>
    <w:p w:rsidR="00EF0AA6" w:rsidRDefault="00281A41">
      <w:pPr>
        <w:spacing w:line="360" w:lineRule="auto"/>
        <w:rPr>
          <w:rFonts w:ascii="Arial" w:eastAsia="Arial" w:hAnsi="Arial" w:cs="Arial"/>
        </w:rPr>
      </w:pPr>
      <w:r>
        <w:rPr>
          <w:rFonts w:ascii="Arial" w:eastAsia="Arial" w:hAnsi="Arial" w:cs="Arial"/>
        </w:rPr>
        <w:t>Abstract</w:t>
      </w:r>
    </w:p>
    <w:p w:rsidR="00EF0AA6" w:rsidRDefault="00281A41">
      <w:pPr>
        <w:spacing w:line="360" w:lineRule="auto"/>
        <w:rPr>
          <w:rFonts w:ascii="Arial" w:eastAsia="Arial" w:hAnsi="Arial" w:cs="Arial"/>
        </w:rPr>
      </w:pPr>
      <w:r>
        <w:rPr>
          <w:rFonts w:ascii="Arial" w:eastAsia="Arial" w:hAnsi="Arial" w:cs="Arial"/>
        </w:rPr>
        <w:t>Palabras clave</w:t>
      </w:r>
    </w:p>
    <w:p w:rsidR="00EF0AA6" w:rsidRDefault="00281A41">
      <w:pPr>
        <w:spacing w:line="360" w:lineRule="auto"/>
        <w:rPr>
          <w:rFonts w:ascii="Arial" w:eastAsia="Arial" w:hAnsi="Arial" w:cs="Arial"/>
        </w:rPr>
      </w:pPr>
      <w:r>
        <w:rPr>
          <w:rFonts w:ascii="Arial" w:eastAsia="Arial" w:hAnsi="Arial" w:cs="Arial"/>
        </w:rPr>
        <w:t xml:space="preserve">Introducción </w:t>
      </w:r>
    </w:p>
    <w:p w:rsidR="00EF0AA6" w:rsidRDefault="00281A41">
      <w:pPr>
        <w:spacing w:line="360" w:lineRule="auto"/>
        <w:rPr>
          <w:rFonts w:ascii="Arial" w:eastAsia="Arial" w:hAnsi="Arial" w:cs="Arial"/>
        </w:rPr>
      </w:pPr>
      <w:r>
        <w:rPr>
          <w:rFonts w:ascii="Arial" w:eastAsia="Arial" w:hAnsi="Arial" w:cs="Arial"/>
        </w:rPr>
        <w:t>Contenido</w:t>
      </w:r>
    </w:p>
    <w:p w:rsidR="00EF0AA6" w:rsidRDefault="00281A41">
      <w:pPr>
        <w:spacing w:line="360" w:lineRule="auto"/>
        <w:rPr>
          <w:rFonts w:ascii="Arial" w:eastAsia="Arial" w:hAnsi="Arial" w:cs="Arial"/>
        </w:rPr>
      </w:pPr>
      <w:r>
        <w:rPr>
          <w:rFonts w:ascii="Arial" w:eastAsia="Arial" w:hAnsi="Arial" w:cs="Arial"/>
        </w:rPr>
        <w:t xml:space="preserve">Conclusiones </w:t>
      </w:r>
    </w:p>
    <w:p w:rsidR="00EF0AA6" w:rsidRDefault="00281A41">
      <w:pPr>
        <w:spacing w:line="360" w:lineRule="auto"/>
        <w:rPr>
          <w:rFonts w:ascii="Arial" w:eastAsia="Arial" w:hAnsi="Arial" w:cs="Arial"/>
        </w:rPr>
      </w:pPr>
      <w:r>
        <w:rPr>
          <w:rFonts w:ascii="Arial" w:eastAsia="Arial" w:hAnsi="Arial" w:cs="Arial"/>
        </w:rPr>
        <w:t>Fuente de consulta</w:t>
      </w:r>
    </w:p>
    <w:p w:rsidR="00EF0AA6" w:rsidRDefault="00EF0AA6">
      <w:pPr>
        <w:spacing w:line="360" w:lineRule="auto"/>
        <w:rPr>
          <w:rFonts w:ascii="Arial" w:eastAsia="Arial" w:hAnsi="Arial" w:cs="Arial"/>
        </w:rPr>
      </w:pPr>
    </w:p>
    <w:p w:rsidR="00EF0AA6" w:rsidRDefault="00281A41">
      <w:pPr>
        <w:spacing w:line="360" w:lineRule="auto"/>
        <w:rPr>
          <w:rFonts w:ascii="Arial" w:eastAsia="Arial" w:hAnsi="Arial" w:cs="Arial"/>
        </w:rPr>
      </w:pPr>
      <w:r>
        <w:rPr>
          <w:rFonts w:ascii="Arial" w:eastAsia="Arial" w:hAnsi="Arial" w:cs="Arial"/>
        </w:rPr>
        <w:t>Por lineamientos, se establecen los siguientes:</w:t>
      </w:r>
    </w:p>
    <w:p w:rsidR="00EF0AA6" w:rsidRDefault="00281A41">
      <w:pPr>
        <w:spacing w:line="360" w:lineRule="auto"/>
        <w:rPr>
          <w:rFonts w:ascii="Arial" w:eastAsia="Arial" w:hAnsi="Arial" w:cs="Arial"/>
        </w:rPr>
      </w:pPr>
      <w:r>
        <w:rPr>
          <w:rFonts w:ascii="Arial" w:eastAsia="Arial" w:hAnsi="Arial" w:cs="Arial"/>
        </w:rPr>
        <w:t>Arial 12 texto</w:t>
      </w:r>
    </w:p>
    <w:p w:rsidR="00EF0AA6" w:rsidRDefault="00281A41">
      <w:pPr>
        <w:spacing w:line="360" w:lineRule="auto"/>
        <w:rPr>
          <w:rFonts w:ascii="Arial" w:eastAsia="Arial" w:hAnsi="Arial" w:cs="Arial"/>
        </w:rPr>
      </w:pPr>
      <w:r>
        <w:rPr>
          <w:rFonts w:ascii="Arial" w:eastAsia="Arial" w:hAnsi="Arial" w:cs="Arial"/>
        </w:rPr>
        <w:t>Versalitas 14 en títulos y subtítulos</w:t>
      </w:r>
    </w:p>
    <w:p w:rsidR="00EF0AA6" w:rsidRDefault="00281A41">
      <w:pPr>
        <w:spacing w:line="360" w:lineRule="auto"/>
        <w:rPr>
          <w:rFonts w:ascii="Arial" w:eastAsia="Arial" w:hAnsi="Arial" w:cs="Arial"/>
        </w:rPr>
      </w:pPr>
      <w:r>
        <w:rPr>
          <w:rFonts w:ascii="Arial" w:eastAsia="Arial" w:hAnsi="Arial" w:cs="Arial"/>
        </w:rPr>
        <w:t>Interlineado 1.5</w:t>
      </w:r>
    </w:p>
    <w:p w:rsidR="00EF0AA6" w:rsidRDefault="00281A41">
      <w:pPr>
        <w:spacing w:line="360" w:lineRule="auto"/>
        <w:rPr>
          <w:rFonts w:ascii="Arial" w:eastAsia="Arial" w:hAnsi="Arial" w:cs="Arial"/>
        </w:rPr>
      </w:pPr>
      <w:r>
        <w:rPr>
          <w:rFonts w:ascii="Arial" w:eastAsia="Arial" w:hAnsi="Arial" w:cs="Arial"/>
        </w:rPr>
        <w:t>Márgenes: 3.0 izquierdo, 2.5 derecho, 3.0 superior e inferior</w:t>
      </w:r>
    </w:p>
    <w:p w:rsidR="00EF0AA6" w:rsidRDefault="00281A41">
      <w:pPr>
        <w:spacing w:line="360" w:lineRule="auto"/>
        <w:rPr>
          <w:rFonts w:ascii="Arial" w:eastAsia="Arial" w:hAnsi="Arial" w:cs="Arial"/>
        </w:rPr>
      </w:pPr>
      <w:r>
        <w:rPr>
          <w:rFonts w:ascii="Arial" w:eastAsia="Arial" w:hAnsi="Arial" w:cs="Arial"/>
        </w:rPr>
        <w:t xml:space="preserve">Hoja tamaño carta </w:t>
      </w:r>
    </w:p>
    <w:p w:rsidR="00EF0AA6" w:rsidRDefault="00281A41">
      <w:pPr>
        <w:spacing w:line="360" w:lineRule="auto"/>
        <w:rPr>
          <w:rFonts w:ascii="Arial" w:eastAsia="Arial" w:hAnsi="Arial" w:cs="Arial"/>
        </w:rPr>
      </w:pPr>
      <w:r>
        <w:rPr>
          <w:rFonts w:ascii="Arial" w:eastAsia="Arial" w:hAnsi="Arial" w:cs="Arial"/>
        </w:rPr>
        <w:t xml:space="preserve">Citas tipo APA </w:t>
      </w:r>
    </w:p>
    <w:p w:rsidR="00EF0AA6" w:rsidRDefault="00281A41">
      <w:pPr>
        <w:spacing w:line="360" w:lineRule="auto"/>
        <w:rPr>
          <w:rFonts w:ascii="Arial" w:eastAsia="Arial" w:hAnsi="Arial" w:cs="Arial"/>
        </w:rPr>
      </w:pPr>
      <w:r>
        <w:rPr>
          <w:rFonts w:ascii="Arial" w:eastAsia="Arial" w:hAnsi="Arial" w:cs="Arial"/>
        </w:rPr>
        <w:t>Anglicismos y títulos de obras en cursiva.</w:t>
      </w:r>
    </w:p>
    <w:p w:rsidR="00EF0AA6" w:rsidRDefault="00EF0AA6">
      <w:pPr>
        <w:jc w:val="left"/>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ANEXO IV</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RUBRICAS</w:t>
      </w:r>
    </w:p>
    <w:p w:rsidR="00EF0AA6" w:rsidRDefault="00281A41">
      <w:pPr>
        <w:jc w:val="left"/>
        <w:rPr>
          <w:rFonts w:ascii="Arial" w:eastAsia="Arial" w:hAnsi="Arial" w:cs="Arial"/>
          <w:b/>
          <w:color w:val="000000"/>
          <w:sz w:val="40"/>
          <w:szCs w:val="40"/>
        </w:rPr>
      </w:pPr>
      <w:r>
        <w:br w:type="page"/>
      </w:r>
    </w:p>
    <w:p w:rsidR="00EF0AA6" w:rsidRDefault="00EF0AA6">
      <w:pPr>
        <w:tabs>
          <w:tab w:val="left" w:pos="3370"/>
        </w:tabs>
        <w:jc w:val="center"/>
        <w:rPr>
          <w:rFonts w:ascii="Arial" w:eastAsia="Arial" w:hAnsi="Arial" w:cs="Arial"/>
        </w:rPr>
      </w:pPr>
    </w:p>
    <w:p w:rsidR="00EF0AA6" w:rsidRDefault="00EF0AA6">
      <w:pPr>
        <w:tabs>
          <w:tab w:val="left" w:pos="3370"/>
        </w:tabs>
        <w:jc w:val="center"/>
        <w:rPr>
          <w:rFonts w:ascii="Arial" w:eastAsia="Arial" w:hAnsi="Arial" w:cs="Arial"/>
          <w:b/>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RUBRICA DEL SEGUNDO ENTREGABLE (E2)</w:t>
      </w:r>
    </w:p>
    <w:p w:rsidR="00EF0AA6" w:rsidRDefault="00281A41">
      <w:pPr>
        <w:tabs>
          <w:tab w:val="left" w:pos="3370"/>
        </w:tabs>
        <w:jc w:val="center"/>
        <w:rPr>
          <w:rFonts w:ascii="Arial" w:eastAsia="Arial" w:hAnsi="Arial" w:cs="Arial"/>
          <w:b/>
          <w:sz w:val="18"/>
          <w:szCs w:val="18"/>
        </w:rPr>
      </w:pPr>
      <w:r>
        <w:rPr>
          <w:rFonts w:ascii="Arial" w:eastAsia="Arial" w:hAnsi="Arial" w:cs="Arial"/>
          <w:b/>
        </w:rPr>
        <w:t>Dossier</w:t>
      </w:r>
      <w:r>
        <w:rPr>
          <w:rFonts w:ascii="Arial" w:eastAsia="Arial" w:hAnsi="Arial" w:cs="Arial"/>
          <w:b/>
          <w:sz w:val="18"/>
          <w:szCs w:val="18"/>
        </w:rPr>
        <w:t xml:space="preserve"> </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PONDERACIÓN PROPUESTA SOBRE 100% del curso: 3% de avance de E1 (sábana) + 5% del Dossier</w:t>
      </w:r>
    </w:p>
    <w:p w:rsidR="00EF0AA6" w:rsidRDefault="00EF0AA6">
      <w:pPr>
        <w:tabs>
          <w:tab w:val="left" w:pos="3370"/>
        </w:tabs>
        <w:jc w:val="center"/>
        <w:rPr>
          <w:rFonts w:ascii="Arial" w:eastAsia="Arial" w:hAnsi="Arial" w:cs="Arial"/>
          <w:b/>
          <w:sz w:val="18"/>
          <w:szCs w:val="18"/>
        </w:rPr>
      </w:pPr>
    </w:p>
    <w:tbl>
      <w:tblPr>
        <w:tblStyle w:val="af5"/>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(5Pts.)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(3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(1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Contenido</w:t>
            </w:r>
          </w:p>
        </w:tc>
        <w:tc>
          <w:tcPr>
            <w:tcW w:w="2268" w:type="dxa"/>
            <w:shd w:val="clear" w:color="auto" w:fill="D9D9D9"/>
          </w:tcPr>
          <w:p w:rsidR="00EF0AA6" w:rsidRDefault="00281A41">
            <w:pPr>
              <w:jc w:val="center"/>
              <w:rPr>
                <w:rFonts w:ascii="Arial" w:eastAsia="Arial" w:hAnsi="Arial" w:cs="Arial"/>
                <w:sz w:val="18"/>
                <w:szCs w:val="18"/>
              </w:rPr>
            </w:pPr>
            <w:r>
              <w:rPr>
                <w:rFonts w:ascii="Arial" w:eastAsia="Arial" w:hAnsi="Arial" w:cs="Arial"/>
                <w:sz w:val="18"/>
                <w:szCs w:val="18"/>
              </w:rPr>
              <w:t>Se completó el esquema de manera suficiente con los datos solicitados (3p)</w:t>
            </w: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sz w:val="18"/>
                <w:szCs w:val="18"/>
              </w:rPr>
              <w:t>Completa de manera pa</w:t>
            </w:r>
            <w:r>
              <w:rPr>
                <w:rFonts w:ascii="Arial" w:eastAsia="Arial" w:hAnsi="Arial" w:cs="Arial"/>
                <w:sz w:val="18"/>
                <w:szCs w:val="18"/>
              </w:rPr>
              <w:t>rcial cada uno de los rubros del esquema solicitado (2p)</w:t>
            </w: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sz w:val="18"/>
                <w:szCs w:val="18"/>
              </w:rPr>
              <w:t>No completa el esquema con los datos solicitados (1p)</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Calidad de las fuentes </w:t>
            </w:r>
          </w:p>
        </w:tc>
        <w:tc>
          <w:tcPr>
            <w:tcW w:w="2268" w:type="dxa"/>
          </w:tcPr>
          <w:p w:rsidR="00EF0AA6" w:rsidRDefault="00281A41">
            <w:pPr>
              <w:rPr>
                <w:rFonts w:ascii="Arial" w:eastAsia="Arial" w:hAnsi="Arial" w:cs="Arial"/>
                <w:sz w:val="18"/>
                <w:szCs w:val="18"/>
              </w:rPr>
            </w:pPr>
            <w:r>
              <w:rPr>
                <w:rFonts w:ascii="Arial" w:eastAsia="Arial" w:hAnsi="Arial" w:cs="Arial"/>
                <w:sz w:val="18"/>
                <w:szCs w:val="18"/>
              </w:rPr>
              <w:t>Integra mínimo 10 fuentes fidedignas (INEGI, CONEVAL, PND, Informes nacionales e internacionales) (2p)</w:t>
            </w:r>
          </w:p>
        </w:tc>
        <w:tc>
          <w:tcPr>
            <w:tcW w:w="3403" w:type="dxa"/>
          </w:tcPr>
          <w:p w:rsidR="00EF0AA6" w:rsidRDefault="00281A41">
            <w:pPr>
              <w:rPr>
                <w:rFonts w:ascii="Arial" w:eastAsia="Arial" w:hAnsi="Arial" w:cs="Arial"/>
                <w:sz w:val="18"/>
                <w:szCs w:val="18"/>
              </w:rPr>
            </w:pPr>
            <w:r>
              <w:rPr>
                <w:rFonts w:ascii="Arial" w:eastAsia="Arial" w:hAnsi="Arial" w:cs="Arial"/>
                <w:sz w:val="18"/>
                <w:szCs w:val="18"/>
              </w:rPr>
              <w:t>Integra mínimo 5 fuentes fidedignas (INEGI, CONEVAL, PND, Informes nacionales e internacionales) (1p)</w:t>
            </w:r>
          </w:p>
        </w:tc>
        <w:tc>
          <w:tcPr>
            <w:tcW w:w="1842" w:type="dxa"/>
          </w:tcPr>
          <w:p w:rsidR="00EF0AA6" w:rsidRDefault="00281A41">
            <w:pPr>
              <w:rPr>
                <w:rFonts w:ascii="Arial" w:eastAsia="Arial" w:hAnsi="Arial" w:cs="Arial"/>
                <w:sz w:val="18"/>
                <w:szCs w:val="18"/>
              </w:rPr>
            </w:pPr>
            <w:r>
              <w:rPr>
                <w:rFonts w:ascii="Arial" w:eastAsia="Arial" w:hAnsi="Arial" w:cs="Arial"/>
                <w:sz w:val="18"/>
                <w:szCs w:val="18"/>
              </w:rPr>
              <w:t>Integra memos de 5 fuentes fidedignas (INEGI, CONEVAL, PND, Informes nacionales e internacionales) (0p)</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tcPr>
          <w:p w:rsidR="00EF0AA6" w:rsidRDefault="00281A41">
            <w:pPr>
              <w:spacing w:after="160" w:line="259" w:lineRule="auto"/>
              <w:jc w:val="left"/>
              <w:rPr>
                <w:rFonts w:ascii="Arial" w:eastAsia="Arial" w:hAnsi="Arial" w:cs="Arial"/>
              </w:rPr>
            </w:pPr>
            <w:r>
              <w:rPr>
                <w:rFonts w:ascii="Arial" w:eastAsia="Arial" w:hAnsi="Arial" w:cs="Arial"/>
                <w:sz w:val="18"/>
                <w:szCs w:val="18"/>
              </w:rPr>
              <w:t xml:space="preserve">1.- La entrega se debe   realizar  en tiempo y forma, 2- Datos de identificación del autor, 3. En el formato solicitado, y 4.- Presentación de la </w:t>
            </w:r>
            <w:r>
              <w:rPr>
                <w:rFonts w:ascii="Arial" w:eastAsia="Arial" w:hAnsi="Arial" w:cs="Arial"/>
                <w:i/>
                <w:sz w:val="18"/>
                <w:szCs w:val="18"/>
              </w:rPr>
              <w:t>sábana</w:t>
            </w:r>
            <w:r>
              <w:rPr>
                <w:rFonts w:ascii="Arial" w:eastAsia="Arial" w:hAnsi="Arial" w:cs="Arial"/>
                <w:sz w:val="18"/>
                <w:szCs w:val="18"/>
              </w:rPr>
              <w:t xml:space="preserve"> de documentación (E1) con el avance correspondiente.   </w:t>
            </w:r>
          </w:p>
          <w:p w:rsidR="00EF0AA6" w:rsidRDefault="00EF0AA6">
            <w:pPr>
              <w:rPr>
                <w:rFonts w:ascii="Arial" w:eastAsia="Arial" w:hAnsi="Arial" w:cs="Arial"/>
                <w:sz w:val="18"/>
                <w:szCs w:val="18"/>
              </w:rPr>
            </w:pPr>
          </w:p>
        </w:tc>
      </w:tr>
    </w:tbl>
    <w:p w:rsidR="00EF0AA6" w:rsidRDefault="00EF0AA6">
      <w:pPr>
        <w:rPr>
          <w:rFonts w:ascii="Arial" w:eastAsia="Arial" w:hAnsi="Arial" w:cs="Arial"/>
          <w:sz w:val="18"/>
          <w:szCs w:val="18"/>
        </w:rPr>
      </w:pPr>
    </w:p>
    <w:p w:rsidR="00EF0AA6" w:rsidRDefault="00EF0AA6">
      <w:pPr>
        <w:spacing w:after="160" w:line="259" w:lineRule="auto"/>
        <w:jc w:val="left"/>
        <w:rPr>
          <w:rFonts w:ascii="Arial" w:eastAsia="Arial" w:hAnsi="Arial" w:cs="Arial"/>
        </w:rPr>
      </w:pPr>
    </w:p>
    <w:p w:rsidR="00EF0AA6" w:rsidRDefault="00281A41">
      <w:pPr>
        <w:spacing w:after="160" w:line="259" w:lineRule="auto"/>
        <w:jc w:val="center"/>
        <w:rPr>
          <w:rFonts w:ascii="Arial" w:eastAsia="Arial" w:hAnsi="Arial" w:cs="Arial"/>
          <w:b/>
          <w:sz w:val="18"/>
          <w:szCs w:val="18"/>
        </w:rPr>
      </w:pPr>
      <w:r>
        <w:rPr>
          <w:rFonts w:ascii="Arial" w:eastAsia="Arial" w:hAnsi="Arial" w:cs="Arial"/>
          <w:b/>
          <w:sz w:val="18"/>
          <w:szCs w:val="18"/>
        </w:rPr>
        <w:t>RUBRICA DEL SEGUNDO ENTREGABLE (E3)</w:t>
      </w:r>
    </w:p>
    <w:p w:rsidR="00EF0AA6" w:rsidRDefault="00281A41">
      <w:pPr>
        <w:tabs>
          <w:tab w:val="left" w:pos="3370"/>
        </w:tabs>
        <w:jc w:val="center"/>
        <w:rPr>
          <w:rFonts w:ascii="Arial" w:eastAsia="Arial" w:hAnsi="Arial" w:cs="Arial"/>
          <w:b/>
          <w:sz w:val="18"/>
          <w:szCs w:val="18"/>
        </w:rPr>
      </w:pPr>
      <w:r>
        <w:rPr>
          <w:rFonts w:ascii="Arial" w:eastAsia="Arial" w:hAnsi="Arial" w:cs="Arial"/>
          <w:b/>
        </w:rPr>
        <w:t>DOD´s</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3% de avance de E1 (sábana) + 5% del esquema </w:t>
      </w:r>
    </w:p>
    <w:p w:rsidR="00EF0AA6" w:rsidRDefault="00EF0AA6">
      <w:pPr>
        <w:tabs>
          <w:tab w:val="left" w:pos="3370"/>
        </w:tabs>
        <w:jc w:val="center"/>
        <w:rPr>
          <w:rFonts w:ascii="Arial" w:eastAsia="Arial" w:hAnsi="Arial" w:cs="Arial"/>
          <w:b/>
          <w:sz w:val="18"/>
          <w:szCs w:val="18"/>
        </w:rPr>
      </w:pPr>
    </w:p>
    <w:tbl>
      <w:tblPr>
        <w:tblStyle w:val="af6"/>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(5Pts.)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(3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(2-1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Contenido</w:t>
            </w:r>
          </w:p>
        </w:tc>
        <w:tc>
          <w:tcPr>
            <w:tcW w:w="2268" w:type="dxa"/>
            <w:shd w:val="clear" w:color="auto" w:fill="D9D9D9"/>
          </w:tcPr>
          <w:p w:rsidR="00EF0AA6" w:rsidRDefault="00281A41">
            <w:pPr>
              <w:jc w:val="center"/>
              <w:rPr>
                <w:rFonts w:ascii="Arial" w:eastAsia="Arial" w:hAnsi="Arial" w:cs="Arial"/>
                <w:sz w:val="18"/>
                <w:szCs w:val="18"/>
              </w:rPr>
            </w:pPr>
            <w:r>
              <w:rPr>
                <w:rFonts w:ascii="Arial" w:eastAsia="Arial" w:hAnsi="Arial" w:cs="Arial"/>
                <w:sz w:val="18"/>
                <w:szCs w:val="18"/>
              </w:rPr>
              <w:t>Se completó el esquema de manera suficiente con los datos solicitados (3p)</w:t>
            </w: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sz w:val="18"/>
                <w:szCs w:val="18"/>
              </w:rPr>
              <w:t>Completa de manera parcial cada uno de los rubros del esquema solicitado (2p)</w:t>
            </w: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sz w:val="18"/>
                <w:szCs w:val="18"/>
              </w:rPr>
              <w:t>No completa el esquema con los datos solicitados (1p)</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Calidad de las fuentes </w:t>
            </w:r>
          </w:p>
        </w:tc>
        <w:tc>
          <w:tcPr>
            <w:tcW w:w="2268" w:type="dxa"/>
          </w:tcPr>
          <w:p w:rsidR="00EF0AA6" w:rsidRDefault="00281A41">
            <w:pPr>
              <w:rPr>
                <w:rFonts w:ascii="Arial" w:eastAsia="Arial" w:hAnsi="Arial" w:cs="Arial"/>
                <w:sz w:val="18"/>
                <w:szCs w:val="18"/>
              </w:rPr>
            </w:pPr>
            <w:r>
              <w:rPr>
                <w:rFonts w:ascii="Arial" w:eastAsia="Arial" w:hAnsi="Arial" w:cs="Arial"/>
                <w:sz w:val="18"/>
                <w:szCs w:val="18"/>
              </w:rPr>
              <w:t>Integra mínimo</w:t>
            </w:r>
            <w:r>
              <w:rPr>
                <w:rFonts w:ascii="Arial" w:eastAsia="Arial" w:hAnsi="Arial" w:cs="Arial"/>
                <w:sz w:val="18"/>
                <w:szCs w:val="18"/>
              </w:rPr>
              <w:t xml:space="preserve"> 10 fuentes fidedignas (2p)</w:t>
            </w:r>
          </w:p>
        </w:tc>
        <w:tc>
          <w:tcPr>
            <w:tcW w:w="3403" w:type="dxa"/>
          </w:tcPr>
          <w:p w:rsidR="00EF0AA6" w:rsidRDefault="00281A41">
            <w:pPr>
              <w:rPr>
                <w:rFonts w:ascii="Arial" w:eastAsia="Arial" w:hAnsi="Arial" w:cs="Arial"/>
                <w:sz w:val="18"/>
                <w:szCs w:val="18"/>
              </w:rPr>
            </w:pPr>
            <w:r>
              <w:rPr>
                <w:rFonts w:ascii="Arial" w:eastAsia="Arial" w:hAnsi="Arial" w:cs="Arial"/>
                <w:sz w:val="18"/>
                <w:szCs w:val="18"/>
              </w:rPr>
              <w:t xml:space="preserve">Integra mínimo 5 fuentes fidedignas (1p) </w:t>
            </w:r>
          </w:p>
        </w:tc>
        <w:tc>
          <w:tcPr>
            <w:tcW w:w="1842" w:type="dxa"/>
          </w:tcPr>
          <w:p w:rsidR="00EF0AA6" w:rsidRDefault="00281A41">
            <w:pPr>
              <w:rPr>
                <w:rFonts w:ascii="Arial" w:eastAsia="Arial" w:hAnsi="Arial" w:cs="Arial"/>
                <w:sz w:val="18"/>
                <w:szCs w:val="18"/>
              </w:rPr>
            </w:pPr>
            <w:r>
              <w:rPr>
                <w:rFonts w:ascii="Arial" w:eastAsia="Arial" w:hAnsi="Arial" w:cs="Arial"/>
                <w:sz w:val="18"/>
                <w:szCs w:val="18"/>
              </w:rPr>
              <w:t>Integra memos de 5 fuentes fidedignas (0p)</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tcPr>
          <w:p w:rsidR="00EF0AA6" w:rsidRDefault="00281A41">
            <w:pPr>
              <w:spacing w:after="160" w:line="259" w:lineRule="auto"/>
              <w:jc w:val="left"/>
              <w:rPr>
                <w:rFonts w:ascii="Arial" w:eastAsia="Arial" w:hAnsi="Arial" w:cs="Arial"/>
              </w:rPr>
            </w:pPr>
            <w:r>
              <w:rPr>
                <w:rFonts w:ascii="Arial" w:eastAsia="Arial" w:hAnsi="Arial" w:cs="Arial"/>
                <w:sz w:val="18"/>
                <w:szCs w:val="18"/>
              </w:rPr>
              <w:t>1.- La entrega se debe   realizar  en tiempo y forma, 2- Datos de identificación del autor, 3. En el formato solicitado, y 4.- Presentación de la</w:t>
            </w:r>
            <w:r>
              <w:rPr>
                <w:rFonts w:ascii="Arial" w:eastAsia="Arial" w:hAnsi="Arial" w:cs="Arial"/>
                <w:i/>
                <w:sz w:val="18"/>
                <w:szCs w:val="18"/>
              </w:rPr>
              <w:t xml:space="preserve"> sábana</w:t>
            </w:r>
            <w:r>
              <w:rPr>
                <w:rFonts w:ascii="Arial" w:eastAsia="Arial" w:hAnsi="Arial" w:cs="Arial"/>
                <w:sz w:val="18"/>
                <w:szCs w:val="18"/>
              </w:rPr>
              <w:t xml:space="preserve"> (E1) con el avance correspondiente.   </w:t>
            </w:r>
          </w:p>
          <w:p w:rsidR="00EF0AA6" w:rsidRDefault="00EF0AA6">
            <w:pPr>
              <w:rPr>
                <w:rFonts w:ascii="Arial" w:eastAsia="Arial" w:hAnsi="Arial" w:cs="Arial"/>
                <w:sz w:val="18"/>
                <w:szCs w:val="18"/>
              </w:rPr>
            </w:pPr>
          </w:p>
        </w:tc>
      </w:tr>
    </w:tbl>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281A41">
      <w:pPr>
        <w:spacing w:after="160" w:line="259" w:lineRule="auto"/>
        <w:jc w:val="center"/>
        <w:rPr>
          <w:rFonts w:ascii="Arial" w:eastAsia="Arial" w:hAnsi="Arial" w:cs="Arial"/>
          <w:b/>
          <w:sz w:val="18"/>
          <w:szCs w:val="18"/>
        </w:rPr>
      </w:pPr>
      <w:r>
        <w:rPr>
          <w:rFonts w:ascii="Arial" w:eastAsia="Arial" w:hAnsi="Arial" w:cs="Arial"/>
          <w:b/>
          <w:sz w:val="18"/>
          <w:szCs w:val="18"/>
        </w:rPr>
        <w:t>RUBRICA DEL CUARTO ENTREGABLE (E4)</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Q3R</w:t>
      </w:r>
    </w:p>
    <w:p w:rsidR="00EF0AA6" w:rsidRDefault="00EF0AA6">
      <w:pPr>
        <w:tabs>
          <w:tab w:val="left" w:pos="3370"/>
        </w:tabs>
        <w:rPr>
          <w:rFonts w:ascii="Arial" w:eastAsia="Arial" w:hAnsi="Arial" w:cs="Arial"/>
          <w:b/>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3% de avance de E1 (sábana) + 5% del esquema </w:t>
      </w:r>
    </w:p>
    <w:p w:rsidR="00EF0AA6" w:rsidRDefault="00EF0AA6">
      <w:pPr>
        <w:tabs>
          <w:tab w:val="left" w:pos="3370"/>
        </w:tabs>
        <w:jc w:val="center"/>
        <w:rPr>
          <w:rFonts w:ascii="Arial" w:eastAsia="Arial" w:hAnsi="Arial" w:cs="Arial"/>
          <w:b/>
          <w:sz w:val="18"/>
          <w:szCs w:val="18"/>
        </w:rPr>
      </w:pPr>
    </w:p>
    <w:tbl>
      <w:tblPr>
        <w:tblStyle w:val="af7"/>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(5 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(3.75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(2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Clasificación</w:t>
            </w:r>
          </w:p>
        </w:tc>
        <w:tc>
          <w:tcPr>
            <w:tcW w:w="2268"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Clasifica la totalidad de los derechos humanos (1pts)</w:t>
            </w:r>
          </w:p>
        </w:tc>
        <w:tc>
          <w:tcPr>
            <w:tcW w:w="3403" w:type="dxa"/>
            <w:shd w:val="clear" w:color="auto" w:fill="FFFFFF"/>
          </w:tcPr>
          <w:p w:rsidR="00EF0AA6" w:rsidRDefault="00281A41">
            <w:pPr>
              <w:jc w:val="center"/>
              <w:rPr>
                <w:rFonts w:ascii="Arial" w:eastAsia="Arial" w:hAnsi="Arial" w:cs="Arial"/>
                <w:b/>
                <w:sz w:val="18"/>
                <w:szCs w:val="18"/>
              </w:rPr>
            </w:pPr>
            <w:r>
              <w:rPr>
                <w:rFonts w:ascii="Arial" w:eastAsia="Arial" w:hAnsi="Arial" w:cs="Arial"/>
                <w:sz w:val="18"/>
                <w:szCs w:val="18"/>
              </w:rPr>
              <w:t>Completa de manera parcial la totalidad de la clasificación (0.75pts)</w:t>
            </w:r>
          </w:p>
        </w:tc>
        <w:tc>
          <w:tcPr>
            <w:tcW w:w="1842" w:type="dxa"/>
            <w:shd w:val="clear" w:color="auto" w:fill="FFFFFF"/>
          </w:tcPr>
          <w:p w:rsidR="00EF0AA6" w:rsidRDefault="00281A41">
            <w:pPr>
              <w:jc w:val="center"/>
              <w:rPr>
                <w:rFonts w:ascii="Arial" w:eastAsia="Arial" w:hAnsi="Arial" w:cs="Arial"/>
                <w:b/>
                <w:sz w:val="18"/>
                <w:szCs w:val="18"/>
              </w:rPr>
            </w:pPr>
            <w:r>
              <w:rPr>
                <w:rFonts w:ascii="Arial" w:eastAsia="Arial" w:hAnsi="Arial" w:cs="Arial"/>
                <w:sz w:val="18"/>
                <w:szCs w:val="18"/>
              </w:rPr>
              <w:t>No completa la clasificación (0.5pts)</w:t>
            </w:r>
          </w:p>
        </w:tc>
      </w:tr>
      <w:tr w:rsidR="00EF0AA6">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Diagrama</w:t>
            </w:r>
          </w:p>
        </w:tc>
        <w:tc>
          <w:tcPr>
            <w:tcW w:w="2268"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Realiza el diagrama de todos los órganos en derechos humanos en México (1pts)</w:t>
            </w:r>
          </w:p>
        </w:tc>
        <w:tc>
          <w:tcPr>
            <w:tcW w:w="3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Realiza parcialmente el diagrama de los órganos en derechos humanos (0.75pts)</w:t>
            </w:r>
          </w:p>
        </w:tc>
        <w:tc>
          <w:tcPr>
            <w:tcW w:w="1842"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No completa el diagrama de los órganos en derechos humanos (0.5pts)</w:t>
            </w:r>
          </w:p>
        </w:tc>
      </w:tr>
      <w:tr w:rsidR="00EF0AA6">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Análisis Q3R</w:t>
            </w:r>
          </w:p>
        </w:tc>
        <w:tc>
          <w:tcPr>
            <w:tcW w:w="2268"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Responde fundado y motivado cada una de las preguntas, ¿Qué pasó? ¿Que debió pasar? Y ¿qué pudo haber pasado? (2pts)</w:t>
            </w:r>
          </w:p>
        </w:tc>
        <w:tc>
          <w:tcPr>
            <w:tcW w:w="3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Responde parcialmente (Dos de las tres preguntas) y/o sin fundamento o motivación el Q3R (1.5pts)</w:t>
            </w:r>
          </w:p>
        </w:tc>
        <w:tc>
          <w:tcPr>
            <w:tcW w:w="1842"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Responde parcialmente (Cuando menos una d</w:t>
            </w:r>
            <w:r>
              <w:rPr>
                <w:rFonts w:ascii="Arial" w:eastAsia="Arial" w:hAnsi="Arial" w:cs="Arial"/>
                <w:sz w:val="18"/>
                <w:szCs w:val="18"/>
              </w:rPr>
              <w:t>e las tres preguntas) y/o sin fundamento o motivación el QR3 (0.5pts)</w:t>
            </w:r>
          </w:p>
        </w:tc>
      </w:tr>
      <w:tr w:rsidR="00EF0AA6">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Propuesta de Solución</w:t>
            </w:r>
          </w:p>
        </w:tc>
        <w:tc>
          <w:tcPr>
            <w:tcW w:w="2268"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Realiza una propuesta de solución con datos confiables y fidedignos (1pts)</w:t>
            </w:r>
          </w:p>
        </w:tc>
        <w:tc>
          <w:tcPr>
            <w:tcW w:w="3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Realiza parcialmente una propuesta de solución (0.75pts)</w:t>
            </w:r>
          </w:p>
        </w:tc>
        <w:tc>
          <w:tcPr>
            <w:tcW w:w="1842"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Realiza parcialmente una propue</w:t>
            </w:r>
            <w:r>
              <w:rPr>
                <w:rFonts w:ascii="Arial" w:eastAsia="Arial" w:hAnsi="Arial" w:cs="Arial"/>
                <w:sz w:val="18"/>
                <w:szCs w:val="18"/>
              </w:rPr>
              <w:t>sta de solución carente de datos confiables y fidedignos (0.5pts)</w:t>
            </w:r>
          </w:p>
        </w:tc>
      </w:tr>
      <w:tr w:rsidR="00EF0AA6">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shd w:val="clear" w:color="auto" w:fill="FFFFFF"/>
          </w:tcPr>
          <w:p w:rsidR="00EF0AA6" w:rsidRDefault="00281A41">
            <w:pPr>
              <w:rPr>
                <w:rFonts w:ascii="Arial" w:eastAsia="Arial" w:hAnsi="Arial" w:cs="Arial"/>
              </w:rPr>
            </w:pPr>
            <w:r>
              <w:rPr>
                <w:rFonts w:ascii="Arial" w:eastAsia="Arial" w:hAnsi="Arial" w:cs="Arial"/>
                <w:sz w:val="18"/>
                <w:szCs w:val="18"/>
              </w:rPr>
              <w:t>1.- La entrega se debe   realizar  en tiempo y forma, 2- Datos de identificación del autor, 3. En el formato solicitado, 4- Elaboración de</w:t>
            </w:r>
            <w:r>
              <w:rPr>
                <w:rFonts w:ascii="Arial" w:eastAsia="Arial" w:hAnsi="Arial" w:cs="Arial"/>
                <w:sz w:val="18"/>
                <w:szCs w:val="18"/>
              </w:rPr>
              <w:t xml:space="preserve"> la sabana</w:t>
            </w:r>
          </w:p>
          <w:p w:rsidR="00EF0AA6" w:rsidRDefault="00EF0AA6">
            <w:pPr>
              <w:rPr>
                <w:rFonts w:ascii="Arial" w:eastAsia="Arial" w:hAnsi="Arial" w:cs="Arial"/>
                <w:sz w:val="18"/>
                <w:szCs w:val="18"/>
              </w:rPr>
            </w:pPr>
          </w:p>
        </w:tc>
      </w:tr>
    </w:tbl>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EF0AA6">
      <w:pPr>
        <w:rPr>
          <w:rFonts w:ascii="Arial" w:eastAsia="Arial" w:hAnsi="Arial" w:cs="Arial"/>
        </w:rPr>
      </w:pPr>
    </w:p>
    <w:p w:rsidR="00EF0AA6" w:rsidRDefault="00281A41">
      <w:pPr>
        <w:spacing w:after="160" w:line="259" w:lineRule="auto"/>
        <w:jc w:val="center"/>
        <w:rPr>
          <w:rFonts w:ascii="Arial" w:eastAsia="Arial" w:hAnsi="Arial" w:cs="Arial"/>
          <w:b/>
          <w:sz w:val="18"/>
          <w:szCs w:val="18"/>
        </w:rPr>
      </w:pPr>
      <w:r>
        <w:rPr>
          <w:rFonts w:ascii="Arial" w:eastAsia="Arial" w:hAnsi="Arial" w:cs="Arial"/>
          <w:b/>
          <w:sz w:val="18"/>
          <w:szCs w:val="18"/>
        </w:rPr>
        <w:t>RUBRICA DEL QUINTO ENTREGABLE (E5)</w:t>
      </w:r>
    </w:p>
    <w:p w:rsidR="00EF0AA6" w:rsidRDefault="00281A41">
      <w:pPr>
        <w:tabs>
          <w:tab w:val="left" w:pos="3370"/>
        </w:tabs>
        <w:jc w:val="center"/>
        <w:rPr>
          <w:rFonts w:ascii="Arial" w:eastAsia="Arial" w:hAnsi="Arial" w:cs="Arial"/>
          <w:b/>
          <w:sz w:val="18"/>
          <w:szCs w:val="18"/>
        </w:rPr>
      </w:pPr>
      <w:r>
        <w:rPr>
          <w:rFonts w:ascii="Arial" w:eastAsia="Arial" w:hAnsi="Arial" w:cs="Arial"/>
          <w:b/>
        </w:rPr>
        <w:t>Línea de validación procesal nacional</w:t>
      </w:r>
    </w:p>
    <w:p w:rsidR="00EF0AA6" w:rsidRDefault="00EF0AA6">
      <w:pPr>
        <w:tabs>
          <w:tab w:val="left" w:pos="3370"/>
        </w:tabs>
        <w:rPr>
          <w:rFonts w:ascii="Arial" w:eastAsia="Arial" w:hAnsi="Arial" w:cs="Arial"/>
          <w:b/>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3% de avance de E1 (sábana) + 5% del esquema </w:t>
      </w:r>
    </w:p>
    <w:p w:rsidR="00EF0AA6" w:rsidRDefault="00EF0AA6">
      <w:pPr>
        <w:tabs>
          <w:tab w:val="left" w:pos="3370"/>
        </w:tabs>
        <w:jc w:val="center"/>
        <w:rPr>
          <w:rFonts w:ascii="Arial" w:eastAsia="Arial" w:hAnsi="Arial" w:cs="Arial"/>
          <w:b/>
          <w:sz w:val="18"/>
          <w:szCs w:val="18"/>
        </w:rPr>
      </w:pPr>
    </w:p>
    <w:tbl>
      <w:tblPr>
        <w:tblStyle w:val="af8"/>
        <w:tblW w:w="991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403"/>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(5Pts.)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(3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(1.5pts.)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Línea del tiempo</w:t>
            </w:r>
          </w:p>
        </w:tc>
        <w:tc>
          <w:tcPr>
            <w:tcW w:w="2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Valida (check list) con apego a la legislación vigente,  todas las etapas procesales nacionales. (3pts)</w:t>
            </w:r>
          </w:p>
        </w:tc>
        <w:tc>
          <w:tcPr>
            <w:tcW w:w="3403" w:type="dxa"/>
            <w:shd w:val="clear" w:color="auto" w:fill="FFFFFF"/>
          </w:tcPr>
          <w:p w:rsidR="00EF0AA6" w:rsidRDefault="00281A41">
            <w:pPr>
              <w:rPr>
                <w:rFonts w:ascii="Arial" w:eastAsia="Arial" w:hAnsi="Arial" w:cs="Arial"/>
                <w:b/>
                <w:sz w:val="18"/>
                <w:szCs w:val="18"/>
              </w:rPr>
            </w:pPr>
            <w:r>
              <w:rPr>
                <w:rFonts w:ascii="Arial" w:eastAsia="Arial" w:hAnsi="Arial" w:cs="Arial"/>
                <w:b/>
                <w:sz w:val="18"/>
                <w:szCs w:val="18"/>
              </w:rPr>
              <w:t>Valida la mayor parte de las etapas procesales nacionales (2pts)</w:t>
            </w:r>
          </w:p>
        </w:tc>
        <w:tc>
          <w:tcPr>
            <w:tcW w:w="1842" w:type="dxa"/>
            <w:shd w:val="clear" w:color="auto" w:fill="FFFFFF"/>
          </w:tcPr>
          <w:p w:rsidR="00EF0AA6" w:rsidRDefault="00281A41">
            <w:pPr>
              <w:jc w:val="center"/>
              <w:rPr>
                <w:rFonts w:ascii="Arial" w:eastAsia="Arial" w:hAnsi="Arial" w:cs="Arial"/>
                <w:b/>
                <w:sz w:val="18"/>
                <w:szCs w:val="18"/>
              </w:rPr>
            </w:pPr>
            <w:r>
              <w:rPr>
                <w:rFonts w:ascii="Arial" w:eastAsia="Arial" w:hAnsi="Arial" w:cs="Arial"/>
                <w:b/>
                <w:sz w:val="18"/>
                <w:szCs w:val="18"/>
              </w:rPr>
              <w:t>No concluye  línea del tiempo (1pts)</w:t>
            </w: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Plenaria</w:t>
            </w:r>
          </w:p>
        </w:tc>
        <w:tc>
          <w:tcPr>
            <w:tcW w:w="2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Asiste y debate la línea del tiempo de las etapas procesales nacionales con buena argumentación (2pts)</w:t>
            </w:r>
          </w:p>
        </w:tc>
        <w:tc>
          <w:tcPr>
            <w:tcW w:w="3403" w:type="dxa"/>
            <w:shd w:val="clear" w:color="auto" w:fill="FFFFFF"/>
          </w:tcPr>
          <w:p w:rsidR="00EF0AA6" w:rsidRDefault="00281A41">
            <w:pPr>
              <w:rPr>
                <w:rFonts w:ascii="Arial" w:eastAsia="Arial" w:hAnsi="Arial" w:cs="Arial"/>
                <w:b/>
                <w:sz w:val="18"/>
                <w:szCs w:val="18"/>
              </w:rPr>
            </w:pPr>
            <w:r>
              <w:rPr>
                <w:rFonts w:ascii="Arial" w:eastAsia="Arial" w:hAnsi="Arial" w:cs="Arial"/>
                <w:b/>
                <w:sz w:val="18"/>
                <w:szCs w:val="18"/>
              </w:rPr>
              <w:t>Asiste y debate la línea del tiempo de las etapas procesales nacionales sin buena argumentación (1pts)</w:t>
            </w:r>
          </w:p>
        </w:tc>
        <w:tc>
          <w:tcPr>
            <w:tcW w:w="1842" w:type="dxa"/>
            <w:shd w:val="clear" w:color="auto" w:fill="FFFFFF"/>
          </w:tcPr>
          <w:p w:rsidR="00EF0AA6" w:rsidRDefault="00281A41">
            <w:pPr>
              <w:jc w:val="center"/>
              <w:rPr>
                <w:rFonts w:ascii="Arial" w:eastAsia="Arial" w:hAnsi="Arial" w:cs="Arial"/>
                <w:b/>
                <w:sz w:val="18"/>
                <w:szCs w:val="18"/>
              </w:rPr>
            </w:pPr>
            <w:r>
              <w:rPr>
                <w:rFonts w:ascii="Arial" w:eastAsia="Arial" w:hAnsi="Arial" w:cs="Arial"/>
                <w:b/>
                <w:sz w:val="18"/>
                <w:szCs w:val="18"/>
              </w:rPr>
              <w:t>Asiste sin debate  en la  plenaria de las etapas p</w:t>
            </w:r>
            <w:r>
              <w:rPr>
                <w:rFonts w:ascii="Arial" w:eastAsia="Arial" w:hAnsi="Arial" w:cs="Arial"/>
                <w:b/>
                <w:sz w:val="18"/>
                <w:szCs w:val="18"/>
              </w:rPr>
              <w:t>rocesales nacionales (0.5pts)</w:t>
            </w: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648" w:type="dxa"/>
            <w:gridSpan w:val="3"/>
            <w:shd w:val="clear" w:color="auto" w:fill="FFFFFF"/>
          </w:tcPr>
          <w:p w:rsidR="00EF0AA6" w:rsidRDefault="00EF0AA6">
            <w:pPr>
              <w:rPr>
                <w:rFonts w:ascii="Arial" w:eastAsia="Arial" w:hAnsi="Arial" w:cs="Arial"/>
                <w:sz w:val="18"/>
                <w:szCs w:val="18"/>
              </w:rPr>
            </w:pPr>
          </w:p>
          <w:p w:rsidR="00EF0AA6" w:rsidRDefault="00281A41">
            <w:pPr>
              <w:rPr>
                <w:rFonts w:ascii="Arial" w:eastAsia="Arial" w:hAnsi="Arial" w:cs="Arial"/>
                <w:sz w:val="18"/>
                <w:szCs w:val="18"/>
              </w:rPr>
            </w:pPr>
            <w:r>
              <w:rPr>
                <w:rFonts w:ascii="Arial" w:eastAsia="Arial" w:hAnsi="Arial" w:cs="Arial"/>
                <w:sz w:val="18"/>
                <w:szCs w:val="18"/>
              </w:rPr>
              <w:t xml:space="preserve">1.- La entrega se debe   realizar  en tiempo y forma, 2- Datos de identificación del autor, 3. En el formato solicitado.  </w:t>
            </w:r>
          </w:p>
          <w:p w:rsidR="00EF0AA6" w:rsidRDefault="00EF0AA6">
            <w:pPr>
              <w:jc w:val="center"/>
              <w:rPr>
                <w:rFonts w:ascii="Arial" w:eastAsia="Arial" w:hAnsi="Arial" w:cs="Arial"/>
                <w:b/>
                <w:sz w:val="18"/>
                <w:szCs w:val="18"/>
              </w:rPr>
            </w:pPr>
          </w:p>
        </w:tc>
      </w:tr>
    </w:tbl>
    <w:p w:rsidR="00EF0AA6" w:rsidRDefault="00EF0AA6">
      <w:pPr>
        <w:rPr>
          <w:rFonts w:ascii="Arial" w:eastAsia="Arial" w:hAnsi="Arial" w:cs="Arial"/>
        </w:rPr>
      </w:pPr>
    </w:p>
    <w:p w:rsidR="00EF0AA6" w:rsidRDefault="00EF0AA6">
      <w:pPr>
        <w:spacing w:after="160" w:line="259" w:lineRule="auto"/>
        <w:rPr>
          <w:rFonts w:ascii="Arial" w:eastAsia="Arial" w:hAnsi="Arial" w:cs="Arial"/>
        </w:rPr>
      </w:pPr>
    </w:p>
    <w:p w:rsidR="00EF0AA6" w:rsidRDefault="00281A41">
      <w:pPr>
        <w:spacing w:after="160" w:line="259" w:lineRule="auto"/>
        <w:jc w:val="center"/>
        <w:rPr>
          <w:rFonts w:ascii="Arial" w:eastAsia="Arial" w:hAnsi="Arial" w:cs="Arial"/>
          <w:b/>
          <w:sz w:val="18"/>
          <w:szCs w:val="18"/>
        </w:rPr>
      </w:pPr>
      <w:r>
        <w:rPr>
          <w:rFonts w:ascii="Arial" w:eastAsia="Arial" w:hAnsi="Arial" w:cs="Arial"/>
          <w:b/>
          <w:sz w:val="18"/>
          <w:szCs w:val="18"/>
        </w:rPr>
        <w:t>RUBRICA SEXTO ENTREGABLE (E6)  ETNOGRAFIA</w:t>
      </w:r>
    </w:p>
    <w:p w:rsidR="00EF0AA6" w:rsidRDefault="00281A41">
      <w:pPr>
        <w:tabs>
          <w:tab w:val="left" w:pos="3370"/>
        </w:tabs>
        <w:jc w:val="center"/>
        <w:rPr>
          <w:rFonts w:ascii="Arial" w:eastAsia="Arial" w:hAnsi="Arial" w:cs="Arial"/>
          <w:b/>
          <w:sz w:val="18"/>
          <w:szCs w:val="18"/>
        </w:rPr>
      </w:pPr>
      <w:r>
        <w:rPr>
          <w:rFonts w:ascii="Arial" w:eastAsia="Arial" w:hAnsi="Arial" w:cs="Arial"/>
          <w:b/>
        </w:rPr>
        <w:t xml:space="preserve">Etnografía </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4% de la etnografía total.  </w:t>
      </w:r>
    </w:p>
    <w:p w:rsidR="00EF0AA6" w:rsidRDefault="00EF0AA6">
      <w:pPr>
        <w:tabs>
          <w:tab w:val="left" w:pos="3370"/>
        </w:tabs>
        <w:jc w:val="center"/>
        <w:rPr>
          <w:rFonts w:ascii="Arial" w:eastAsia="Arial" w:hAnsi="Arial" w:cs="Arial"/>
          <w:b/>
          <w:sz w:val="18"/>
          <w:szCs w:val="18"/>
        </w:rPr>
      </w:pPr>
    </w:p>
    <w:tbl>
      <w:tblPr>
        <w:tblStyle w:val="af9"/>
        <w:tblW w:w="1020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419"/>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(4Pts.)</w:t>
            </w:r>
          </w:p>
          <w:p w:rsidR="00EF0AA6" w:rsidRDefault="00EF0AA6">
            <w:pPr>
              <w:jc w:val="center"/>
              <w:rPr>
                <w:rFonts w:ascii="Arial" w:eastAsia="Arial" w:hAnsi="Arial" w:cs="Arial"/>
                <w:b/>
                <w:sz w:val="18"/>
                <w:szCs w:val="18"/>
              </w:rPr>
            </w:pPr>
          </w:p>
        </w:tc>
        <w:tc>
          <w:tcPr>
            <w:tcW w:w="419" w:type="dxa"/>
            <w:shd w:val="clear" w:color="auto" w:fill="D9D9D9"/>
          </w:tcPr>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(2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(1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Contenido</w:t>
            </w:r>
          </w:p>
        </w:tc>
        <w:tc>
          <w:tcPr>
            <w:tcW w:w="2268" w:type="dxa"/>
            <w:shd w:val="clear" w:color="auto" w:fill="D9D9D9"/>
          </w:tcPr>
          <w:p w:rsidR="00EF0AA6" w:rsidRDefault="00281A41">
            <w:pPr>
              <w:jc w:val="center"/>
              <w:rPr>
                <w:rFonts w:ascii="Arial" w:eastAsia="Arial" w:hAnsi="Arial" w:cs="Arial"/>
                <w:sz w:val="18"/>
                <w:szCs w:val="18"/>
              </w:rPr>
            </w:pPr>
            <w:r>
              <w:rPr>
                <w:rFonts w:ascii="Arial" w:eastAsia="Arial" w:hAnsi="Arial" w:cs="Arial"/>
                <w:sz w:val="18"/>
                <w:szCs w:val="18"/>
              </w:rPr>
              <w:t xml:space="preserve">Una vez concluida la Sesión de Especialistas Multidisciplinares por tema en Derechos Humanos el alumno escucha entregará la etnografía completa de los puntos relevantes del conversatorio. </w:t>
            </w:r>
          </w:p>
        </w:tc>
        <w:tc>
          <w:tcPr>
            <w:tcW w:w="419" w:type="dxa"/>
            <w:shd w:val="clear" w:color="auto" w:fill="D9D9D9"/>
          </w:tcPr>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sz w:val="18"/>
                <w:szCs w:val="18"/>
              </w:rPr>
              <w:t xml:space="preserve">Completa de manera parcial el punteo de la etnografía, conclusión </w:t>
            </w:r>
            <w:r>
              <w:rPr>
                <w:rFonts w:ascii="Arial" w:eastAsia="Arial" w:hAnsi="Arial" w:cs="Arial"/>
                <w:sz w:val="18"/>
                <w:szCs w:val="18"/>
              </w:rPr>
              <w:t xml:space="preserve">de las sesiones de especialistas multidisciplinares por tema.  </w:t>
            </w: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sz w:val="18"/>
                <w:szCs w:val="18"/>
              </w:rPr>
              <w:t xml:space="preserve">No completa  el punteo de la etnografía, conclusión de las sesiones de especialistas multidisciplinares por tema.  </w:t>
            </w:r>
          </w:p>
        </w:tc>
      </w:tr>
      <w:tr w:rsidR="00EF0AA6">
        <w:trPr>
          <w:trHeight w:val="780"/>
        </w:trPr>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Requisitos mínimos indispensables para evaluación. </w:t>
            </w:r>
          </w:p>
        </w:tc>
        <w:tc>
          <w:tcPr>
            <w:tcW w:w="7932" w:type="dxa"/>
            <w:gridSpan w:val="4"/>
          </w:tcPr>
          <w:p w:rsidR="00EF0AA6" w:rsidRDefault="00281A41">
            <w:pPr>
              <w:rPr>
                <w:rFonts w:ascii="Arial" w:eastAsia="Arial" w:hAnsi="Arial" w:cs="Arial"/>
                <w:sz w:val="18"/>
                <w:szCs w:val="18"/>
              </w:rPr>
            </w:pPr>
            <w:r>
              <w:rPr>
                <w:rFonts w:ascii="Arial" w:eastAsia="Arial" w:hAnsi="Arial" w:cs="Arial"/>
                <w:sz w:val="18"/>
                <w:szCs w:val="18"/>
              </w:rPr>
              <w:t xml:space="preserve">1.- La entrega se debe </w:t>
            </w:r>
            <w:r>
              <w:rPr>
                <w:rFonts w:ascii="Arial" w:eastAsia="Arial" w:hAnsi="Arial" w:cs="Arial"/>
                <w:sz w:val="18"/>
                <w:szCs w:val="18"/>
              </w:rPr>
              <w:t xml:space="preserve"> realizar en tiempo y forma, 2- punteo de identificación del autor, 3. En el formato solicitado. 4. Calidad de fuentes. Integrar el punteo de todas las presentaciones de especialistas multidisciplinares por tema. </w:t>
            </w:r>
          </w:p>
        </w:tc>
      </w:tr>
    </w:tbl>
    <w:p w:rsidR="00EF0AA6" w:rsidRDefault="00EF0AA6">
      <w:pPr>
        <w:rPr>
          <w:rFonts w:ascii="Arial" w:eastAsia="Arial" w:hAnsi="Arial" w:cs="Arial"/>
        </w:rPr>
      </w:pPr>
    </w:p>
    <w:p w:rsidR="00EF0AA6" w:rsidRDefault="00281A41">
      <w:pPr>
        <w:jc w:val="left"/>
        <w:rPr>
          <w:rFonts w:ascii="Arial" w:eastAsia="Arial" w:hAnsi="Arial" w:cs="Arial"/>
        </w:rPr>
      </w:pPr>
      <w:r>
        <w:br w:type="page"/>
      </w:r>
    </w:p>
    <w:p w:rsidR="00EF0AA6" w:rsidRDefault="00EF0AA6">
      <w:pPr>
        <w:rPr>
          <w:rFonts w:ascii="Arial" w:eastAsia="Arial" w:hAnsi="Arial" w:cs="Arial"/>
        </w:rPr>
      </w:pPr>
    </w:p>
    <w:p w:rsidR="00EF0AA6" w:rsidRDefault="00EF0AA6">
      <w:pPr>
        <w:rPr>
          <w:rFonts w:ascii="Arial" w:eastAsia="Arial" w:hAnsi="Arial" w:cs="Arial"/>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RUBRICA DEL SEPTIMO ENTREGABLE (E7)</w:t>
      </w:r>
    </w:p>
    <w:p w:rsidR="00EF0AA6" w:rsidRDefault="00281A41">
      <w:pPr>
        <w:tabs>
          <w:tab w:val="left" w:pos="3370"/>
        </w:tabs>
        <w:jc w:val="center"/>
        <w:rPr>
          <w:rFonts w:ascii="Arial" w:eastAsia="Arial" w:hAnsi="Arial" w:cs="Arial"/>
          <w:b/>
          <w:sz w:val="18"/>
          <w:szCs w:val="18"/>
        </w:rPr>
      </w:pPr>
      <w:r>
        <w:rPr>
          <w:rFonts w:ascii="Arial" w:eastAsia="Arial" w:hAnsi="Arial" w:cs="Arial"/>
          <w:b/>
        </w:rPr>
        <w:t>Línea de validación procesal internacional</w:t>
      </w:r>
    </w:p>
    <w:p w:rsidR="00EF0AA6" w:rsidRDefault="00EF0AA6">
      <w:pPr>
        <w:tabs>
          <w:tab w:val="left" w:pos="3370"/>
        </w:tabs>
        <w:rPr>
          <w:rFonts w:ascii="Arial" w:eastAsia="Arial" w:hAnsi="Arial" w:cs="Arial"/>
          <w:b/>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3% de avance de E1 (sábana) + 5% del esquema </w:t>
      </w:r>
    </w:p>
    <w:p w:rsidR="00EF0AA6" w:rsidRDefault="00EF0AA6">
      <w:pPr>
        <w:tabs>
          <w:tab w:val="left" w:pos="3370"/>
        </w:tabs>
        <w:jc w:val="center"/>
        <w:rPr>
          <w:rFonts w:ascii="Arial" w:eastAsia="Arial" w:hAnsi="Arial" w:cs="Arial"/>
          <w:b/>
          <w:sz w:val="18"/>
          <w:szCs w:val="18"/>
        </w:rPr>
      </w:pPr>
    </w:p>
    <w:tbl>
      <w:tblPr>
        <w:tblStyle w:val="afa"/>
        <w:tblW w:w="991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403"/>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(5Pts.)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(3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(1.5pts.)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Línea del tiempo</w:t>
            </w:r>
          </w:p>
        </w:tc>
        <w:tc>
          <w:tcPr>
            <w:tcW w:w="2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Valida (check list) con apego a la legislación vigente,  todas las etapas procesales internacionales. (3pts)</w:t>
            </w:r>
          </w:p>
        </w:tc>
        <w:tc>
          <w:tcPr>
            <w:tcW w:w="3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Valida la mayor parte de las etapas procesales internacionales (2pts)</w:t>
            </w:r>
          </w:p>
        </w:tc>
        <w:tc>
          <w:tcPr>
            <w:tcW w:w="1842" w:type="dxa"/>
            <w:shd w:val="clear" w:color="auto" w:fill="FFFFFF"/>
          </w:tcPr>
          <w:p w:rsidR="00EF0AA6" w:rsidRDefault="00281A41">
            <w:pPr>
              <w:jc w:val="center"/>
              <w:rPr>
                <w:rFonts w:ascii="Arial" w:eastAsia="Arial" w:hAnsi="Arial" w:cs="Arial"/>
                <w:sz w:val="18"/>
                <w:szCs w:val="18"/>
              </w:rPr>
            </w:pPr>
            <w:r>
              <w:rPr>
                <w:rFonts w:ascii="Arial" w:eastAsia="Arial" w:hAnsi="Arial" w:cs="Arial"/>
                <w:sz w:val="18"/>
                <w:szCs w:val="18"/>
              </w:rPr>
              <w:t>No concluye  línea del tiempo (1pts)</w:t>
            </w: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Plenaria</w:t>
            </w:r>
          </w:p>
        </w:tc>
        <w:tc>
          <w:tcPr>
            <w:tcW w:w="2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Asiste y debate la línea del tiempo de las etapas procesales internacionales con buena argumentación (2pts)</w:t>
            </w:r>
          </w:p>
        </w:tc>
        <w:tc>
          <w:tcPr>
            <w:tcW w:w="3403" w:type="dxa"/>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Asiste y debate la línea del tiempo de las etapas procesales internacionales sin buena argumentación (1pts)</w:t>
            </w:r>
          </w:p>
        </w:tc>
        <w:tc>
          <w:tcPr>
            <w:tcW w:w="1842" w:type="dxa"/>
            <w:shd w:val="clear" w:color="auto" w:fill="FFFFFF"/>
          </w:tcPr>
          <w:p w:rsidR="00EF0AA6" w:rsidRDefault="00281A41">
            <w:pPr>
              <w:jc w:val="center"/>
              <w:rPr>
                <w:rFonts w:ascii="Arial" w:eastAsia="Arial" w:hAnsi="Arial" w:cs="Arial"/>
                <w:sz w:val="18"/>
                <w:szCs w:val="18"/>
              </w:rPr>
            </w:pPr>
            <w:r>
              <w:rPr>
                <w:rFonts w:ascii="Arial" w:eastAsia="Arial" w:hAnsi="Arial" w:cs="Arial"/>
                <w:sz w:val="18"/>
                <w:szCs w:val="18"/>
              </w:rPr>
              <w:t>Asiste sin debate  en la  plenaria de la</w:t>
            </w:r>
            <w:r>
              <w:rPr>
                <w:rFonts w:ascii="Arial" w:eastAsia="Arial" w:hAnsi="Arial" w:cs="Arial"/>
                <w:sz w:val="18"/>
                <w:szCs w:val="18"/>
              </w:rPr>
              <w:t>s etapas procesales internacionales (0.5pts)</w:t>
            </w: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648" w:type="dxa"/>
            <w:gridSpan w:val="3"/>
            <w:shd w:val="clear" w:color="auto" w:fill="FFFFFF"/>
          </w:tcPr>
          <w:p w:rsidR="00EF0AA6" w:rsidRDefault="00281A41">
            <w:pPr>
              <w:rPr>
                <w:rFonts w:ascii="Arial" w:eastAsia="Arial" w:hAnsi="Arial" w:cs="Arial"/>
                <w:sz w:val="18"/>
                <w:szCs w:val="18"/>
              </w:rPr>
            </w:pPr>
            <w:r>
              <w:rPr>
                <w:rFonts w:ascii="Arial" w:eastAsia="Arial" w:hAnsi="Arial" w:cs="Arial"/>
                <w:sz w:val="18"/>
                <w:szCs w:val="18"/>
              </w:rPr>
              <w:t>1.- La entrega se debe   realizar  en tiempo y forma, 2- Datos de identificación del autor, 3. En el formato solicitado</w:t>
            </w:r>
          </w:p>
          <w:p w:rsidR="00EF0AA6" w:rsidRDefault="00EF0AA6">
            <w:pPr>
              <w:jc w:val="center"/>
              <w:rPr>
                <w:rFonts w:ascii="Arial" w:eastAsia="Arial" w:hAnsi="Arial" w:cs="Arial"/>
                <w:b/>
                <w:sz w:val="18"/>
                <w:szCs w:val="18"/>
              </w:rPr>
            </w:pPr>
          </w:p>
        </w:tc>
      </w:tr>
    </w:tbl>
    <w:p w:rsidR="00EF0AA6" w:rsidRDefault="00EF0AA6">
      <w:pPr>
        <w:spacing w:after="160" w:line="259" w:lineRule="auto"/>
        <w:jc w:val="left"/>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EF0AA6">
      <w:pPr>
        <w:tabs>
          <w:tab w:val="left" w:pos="3370"/>
        </w:tabs>
        <w:jc w:val="center"/>
        <w:rPr>
          <w:rFonts w:ascii="Arial" w:eastAsia="Arial" w:hAnsi="Arial" w:cs="Arial"/>
          <w:b/>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RUBRICA DEL OCTAVO ENTREGABLE (E8)</w:t>
      </w:r>
    </w:p>
    <w:p w:rsidR="00EF0AA6" w:rsidRDefault="00281A41">
      <w:pPr>
        <w:tabs>
          <w:tab w:val="left" w:pos="3370"/>
        </w:tabs>
        <w:jc w:val="center"/>
        <w:rPr>
          <w:rFonts w:ascii="Arial" w:eastAsia="Arial" w:hAnsi="Arial" w:cs="Arial"/>
          <w:b/>
          <w:sz w:val="18"/>
          <w:szCs w:val="18"/>
        </w:rPr>
      </w:pPr>
      <w:r>
        <w:rPr>
          <w:rFonts w:ascii="Arial" w:eastAsia="Arial" w:hAnsi="Arial" w:cs="Arial"/>
          <w:b/>
        </w:rPr>
        <w:t>MASC</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3% de avance de E1 (sábana) + 5% del esquema </w:t>
      </w:r>
    </w:p>
    <w:p w:rsidR="00EF0AA6" w:rsidRDefault="00EF0AA6">
      <w:pPr>
        <w:tabs>
          <w:tab w:val="left" w:pos="3370"/>
        </w:tabs>
        <w:jc w:val="center"/>
        <w:rPr>
          <w:rFonts w:ascii="Arial" w:eastAsia="Arial" w:hAnsi="Arial" w:cs="Arial"/>
          <w:b/>
          <w:sz w:val="18"/>
          <w:szCs w:val="18"/>
        </w:rPr>
      </w:pPr>
    </w:p>
    <w:tbl>
      <w:tblPr>
        <w:tblStyle w:val="afb"/>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(8Pts.)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(4-3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(2-1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Contenido</w:t>
            </w: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más de cinco organismos nacionales y/o internacionales distintos a los de protección de los DDHH, que realicen acciones tendientes a garantizar el respeto y protección de un derecho humano a través de la justicia alternativa</w:t>
            </w:r>
          </w:p>
        </w:tc>
        <w:tc>
          <w:tcPr>
            <w:tcW w:w="3403" w:type="dxa"/>
            <w:shd w:val="clear" w:color="auto" w:fill="auto"/>
          </w:tcPr>
          <w:p w:rsidR="00EF0AA6" w:rsidRDefault="00281A41">
            <w:pPr>
              <w:jc w:val="center"/>
              <w:rPr>
                <w:rFonts w:ascii="Arial" w:eastAsia="Arial" w:hAnsi="Arial" w:cs="Arial"/>
                <w:b/>
                <w:sz w:val="18"/>
                <w:szCs w:val="18"/>
              </w:rPr>
            </w:pPr>
            <w:r>
              <w:rPr>
                <w:rFonts w:ascii="Arial" w:eastAsia="Arial" w:hAnsi="Arial" w:cs="Arial"/>
                <w:sz w:val="18"/>
                <w:szCs w:val="18"/>
              </w:rPr>
              <w:t>Se identifican t</w:t>
            </w:r>
            <w:r>
              <w:rPr>
                <w:rFonts w:ascii="Arial" w:eastAsia="Arial" w:hAnsi="Arial" w:cs="Arial"/>
                <w:sz w:val="18"/>
                <w:szCs w:val="18"/>
              </w:rPr>
              <w:t>res organismos nacionales y/o internacionales distintos a los de protección de los DDHH, que realicen acciones tendientes a garantizar el respeto y protección de un derecho humano a través de la justicia alternativa</w:t>
            </w:r>
          </w:p>
        </w:tc>
        <w:tc>
          <w:tcPr>
            <w:tcW w:w="1842" w:type="dxa"/>
            <w:shd w:val="clear" w:color="auto" w:fill="auto"/>
          </w:tcPr>
          <w:p w:rsidR="00EF0AA6" w:rsidRDefault="00281A41">
            <w:pPr>
              <w:jc w:val="center"/>
              <w:rPr>
                <w:rFonts w:ascii="Arial" w:eastAsia="Arial" w:hAnsi="Arial" w:cs="Arial"/>
                <w:b/>
                <w:sz w:val="18"/>
                <w:szCs w:val="18"/>
              </w:rPr>
            </w:pPr>
            <w:r>
              <w:rPr>
                <w:rFonts w:ascii="Arial" w:eastAsia="Arial" w:hAnsi="Arial" w:cs="Arial"/>
                <w:sz w:val="18"/>
                <w:szCs w:val="18"/>
              </w:rPr>
              <w:t xml:space="preserve">Se identifican menos de tres organismos </w:t>
            </w:r>
            <w:r>
              <w:rPr>
                <w:rFonts w:ascii="Arial" w:eastAsia="Arial" w:hAnsi="Arial" w:cs="Arial"/>
                <w:sz w:val="18"/>
                <w:szCs w:val="18"/>
              </w:rPr>
              <w:t>nacionales y/o internacionales distintos a los de protección de los DDHH, que realicen acciones tendientes a garantizar el respeto y protección de un derecho humano a través de la justicia alternativa</w:t>
            </w:r>
          </w:p>
        </w:tc>
      </w:tr>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las competencias, facultades de los organismos en materia de protección de derechos humanos</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deficientemente las competencias, facultades de los organismos en materia de protección de derechos humanos</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No se identifican las comp</w:t>
            </w:r>
            <w:r>
              <w:rPr>
                <w:rFonts w:ascii="Arial" w:eastAsia="Arial" w:hAnsi="Arial" w:cs="Arial"/>
                <w:sz w:val="18"/>
                <w:szCs w:val="18"/>
              </w:rPr>
              <w:t>etencias, facultades de los organismos en materia de protección de derechos humanos</w:t>
            </w:r>
          </w:p>
        </w:tc>
      </w:tr>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Revisa más de cinco casos resueltos en los </w:t>
            </w:r>
            <w:r>
              <w:rPr>
                <w:rFonts w:ascii="Arial" w:eastAsia="Arial" w:hAnsi="Arial" w:cs="Arial"/>
                <w:sz w:val="18"/>
                <w:szCs w:val="18"/>
              </w:rPr>
              <w:lastRenderedPageBreak/>
              <w:t>últimos dos años</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lastRenderedPageBreak/>
              <w:t xml:space="preserve">Revisa menos de cinco casos resueltos en los últimos dos años </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No revisa casos resueltos</w:t>
            </w:r>
          </w:p>
        </w:tc>
      </w:tr>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Incorpora datos de </w:t>
            </w:r>
            <w:r>
              <w:rPr>
                <w:rFonts w:ascii="Arial" w:eastAsia="Arial" w:hAnsi="Arial" w:cs="Arial"/>
                <w:sz w:val="18"/>
                <w:szCs w:val="18"/>
              </w:rPr>
              <w:t xml:space="preserve">todos los informes de los organismos en los dos últimos años </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Incorpora datos del último informe de los organismos revisados. </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No incorpora datos de los informes.</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Calidad de las fuentes </w:t>
            </w:r>
          </w:p>
        </w:tc>
        <w:tc>
          <w:tcPr>
            <w:tcW w:w="2268" w:type="dxa"/>
          </w:tcPr>
          <w:p w:rsidR="00EF0AA6" w:rsidRDefault="00281A41">
            <w:pPr>
              <w:rPr>
                <w:rFonts w:ascii="Arial" w:eastAsia="Arial" w:hAnsi="Arial" w:cs="Arial"/>
                <w:sz w:val="18"/>
                <w:szCs w:val="18"/>
              </w:rPr>
            </w:pPr>
            <w:r>
              <w:rPr>
                <w:rFonts w:ascii="Arial" w:eastAsia="Arial" w:hAnsi="Arial" w:cs="Arial"/>
                <w:sz w:val="18"/>
                <w:szCs w:val="18"/>
              </w:rPr>
              <w:t>Integra mínimo 10 fuentes fidedignas</w:t>
            </w:r>
          </w:p>
        </w:tc>
        <w:tc>
          <w:tcPr>
            <w:tcW w:w="3403" w:type="dxa"/>
          </w:tcPr>
          <w:p w:rsidR="00EF0AA6" w:rsidRDefault="00281A41">
            <w:pPr>
              <w:rPr>
                <w:rFonts w:ascii="Arial" w:eastAsia="Arial" w:hAnsi="Arial" w:cs="Arial"/>
                <w:sz w:val="18"/>
                <w:szCs w:val="18"/>
              </w:rPr>
            </w:pPr>
            <w:r>
              <w:rPr>
                <w:rFonts w:ascii="Arial" w:eastAsia="Arial" w:hAnsi="Arial" w:cs="Arial"/>
                <w:sz w:val="18"/>
                <w:szCs w:val="18"/>
              </w:rPr>
              <w:t xml:space="preserve">Integra mínimo 5 fuentes fidedignas </w:t>
            </w:r>
          </w:p>
        </w:tc>
        <w:tc>
          <w:tcPr>
            <w:tcW w:w="1842" w:type="dxa"/>
          </w:tcPr>
          <w:p w:rsidR="00EF0AA6" w:rsidRDefault="00281A41">
            <w:pPr>
              <w:rPr>
                <w:rFonts w:ascii="Arial" w:eastAsia="Arial" w:hAnsi="Arial" w:cs="Arial"/>
                <w:sz w:val="18"/>
                <w:szCs w:val="18"/>
              </w:rPr>
            </w:pPr>
            <w:r>
              <w:rPr>
                <w:rFonts w:ascii="Arial" w:eastAsia="Arial" w:hAnsi="Arial" w:cs="Arial"/>
                <w:sz w:val="18"/>
                <w:szCs w:val="18"/>
              </w:rPr>
              <w:t xml:space="preserve">Integra memos de 5 fuentes fidedignas </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tcPr>
          <w:p w:rsidR="00EF0AA6" w:rsidRDefault="00281A41">
            <w:pPr>
              <w:rPr>
                <w:rFonts w:ascii="Arial" w:eastAsia="Arial" w:hAnsi="Arial" w:cs="Arial"/>
              </w:rPr>
            </w:pPr>
            <w:r>
              <w:rPr>
                <w:rFonts w:ascii="Arial" w:eastAsia="Arial" w:hAnsi="Arial" w:cs="Arial"/>
                <w:sz w:val="18"/>
                <w:szCs w:val="18"/>
              </w:rPr>
              <w:t xml:space="preserve">1.- La entrega se debe   realizar en tiempo y forma, 2- Datos de identificación del autor, 3. En el formato libre.  </w:t>
            </w:r>
          </w:p>
          <w:p w:rsidR="00EF0AA6" w:rsidRDefault="00EF0AA6">
            <w:pPr>
              <w:rPr>
                <w:rFonts w:ascii="Arial" w:eastAsia="Arial" w:hAnsi="Arial" w:cs="Arial"/>
                <w:sz w:val="18"/>
                <w:szCs w:val="18"/>
              </w:rPr>
            </w:pPr>
          </w:p>
        </w:tc>
      </w:tr>
      <w:tr w:rsidR="00EF0AA6">
        <w:tc>
          <w:tcPr>
            <w:tcW w:w="2270" w:type="dxa"/>
            <w:shd w:val="clear" w:color="auto" w:fill="D9D9D9"/>
          </w:tcPr>
          <w:p w:rsidR="00EF0AA6" w:rsidRDefault="00EF0AA6">
            <w:pPr>
              <w:rPr>
                <w:rFonts w:ascii="Arial" w:eastAsia="Arial" w:hAnsi="Arial" w:cs="Arial"/>
                <w:b/>
                <w:sz w:val="18"/>
                <w:szCs w:val="18"/>
              </w:rPr>
            </w:pPr>
          </w:p>
        </w:tc>
        <w:tc>
          <w:tcPr>
            <w:tcW w:w="7513" w:type="dxa"/>
            <w:gridSpan w:val="3"/>
          </w:tcPr>
          <w:p w:rsidR="00EF0AA6" w:rsidRDefault="00EF0AA6">
            <w:pPr>
              <w:rPr>
                <w:rFonts w:ascii="Arial" w:eastAsia="Arial" w:hAnsi="Arial" w:cs="Arial"/>
                <w:sz w:val="18"/>
                <w:szCs w:val="18"/>
              </w:rPr>
            </w:pPr>
          </w:p>
        </w:tc>
      </w:tr>
    </w:tbl>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RUBRICA DEL OCTAVO ENTREGABLE (E9)</w:t>
      </w:r>
    </w:p>
    <w:p w:rsidR="00EF0AA6" w:rsidRDefault="00281A41">
      <w:pPr>
        <w:tabs>
          <w:tab w:val="left" w:pos="3370"/>
        </w:tabs>
        <w:jc w:val="center"/>
        <w:rPr>
          <w:rFonts w:ascii="Arial" w:eastAsia="Arial" w:hAnsi="Arial" w:cs="Arial"/>
          <w:b/>
          <w:sz w:val="18"/>
          <w:szCs w:val="18"/>
        </w:rPr>
      </w:pPr>
      <w:r>
        <w:rPr>
          <w:rFonts w:ascii="Arial" w:eastAsia="Arial" w:hAnsi="Arial" w:cs="Arial"/>
          <w:b/>
        </w:rPr>
        <w:t>MAPEO</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3% de avance de E1 (sábana) + 5% del esquema </w:t>
      </w:r>
    </w:p>
    <w:p w:rsidR="00EF0AA6" w:rsidRDefault="00EF0AA6">
      <w:pPr>
        <w:tabs>
          <w:tab w:val="left" w:pos="3370"/>
        </w:tabs>
        <w:jc w:val="center"/>
        <w:rPr>
          <w:rFonts w:ascii="Arial" w:eastAsia="Arial" w:hAnsi="Arial" w:cs="Arial"/>
          <w:b/>
          <w:sz w:val="18"/>
          <w:szCs w:val="18"/>
        </w:rPr>
      </w:pPr>
    </w:p>
    <w:tbl>
      <w:tblPr>
        <w:tblStyle w:val="afc"/>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(5Pts.)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(2.5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(1.5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Recomendaciones</w:t>
            </w: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más de 10 recomendaciones que la Corte realiza al Estado mexicano, en los siguientes rubros: personal, legislativo  como de políticas públicas (2p)</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hasta cinco recomendaciones que la Corte realiza al Estado mexicano, en por lo</w:t>
            </w:r>
            <w:r>
              <w:rPr>
                <w:rFonts w:ascii="Arial" w:eastAsia="Arial" w:hAnsi="Arial" w:cs="Arial"/>
                <w:sz w:val="18"/>
                <w:szCs w:val="18"/>
              </w:rPr>
              <w:t xml:space="preserve"> menos dos de los rubros: personal, legislativo o de políticas públicas. (1p.)</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Se identifican menos de cinco recomendaciones que la Corte realiza al Estado mexicano en  uno de los rubros: personal, legislativo o de políticas públicas. (.5p) </w:t>
            </w: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 xml:space="preserve">Obligaciones </w:t>
            </w:r>
            <w:r>
              <w:rPr>
                <w:rFonts w:ascii="Arial" w:eastAsia="Arial" w:hAnsi="Arial" w:cs="Arial"/>
                <w:b/>
                <w:sz w:val="18"/>
                <w:szCs w:val="18"/>
              </w:rPr>
              <w:t xml:space="preserve">generales </w:t>
            </w: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más de 10 obligaciones generales que la Corte realiza al Estado mexicano, en los siguientes rubros: personal, legislativo  como de políticas públicas (1p)</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hasta cinco obligaciones generales que la Corte realiza al E</w:t>
            </w:r>
            <w:r>
              <w:rPr>
                <w:rFonts w:ascii="Arial" w:eastAsia="Arial" w:hAnsi="Arial" w:cs="Arial"/>
                <w:sz w:val="18"/>
                <w:szCs w:val="18"/>
              </w:rPr>
              <w:t>stado mexicano, en por lo menos dos de los rubros: personal, legislativo o de políticas públicas. (.5)</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menos de cinco obligaciones generales que la Corte realiza al Estado mexicano en uno de los rubros: personal, legislativo o de políticas p</w:t>
            </w:r>
            <w:r>
              <w:rPr>
                <w:rFonts w:ascii="Arial" w:eastAsia="Arial" w:hAnsi="Arial" w:cs="Arial"/>
                <w:sz w:val="18"/>
                <w:szCs w:val="18"/>
              </w:rPr>
              <w:t xml:space="preserve">úblicas. (.5p) </w:t>
            </w: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 xml:space="preserve">Observaciones finales </w:t>
            </w:r>
          </w:p>
        </w:tc>
        <w:tc>
          <w:tcPr>
            <w:tcW w:w="2268" w:type="dxa"/>
            <w:shd w:val="clear" w:color="auto" w:fill="auto"/>
          </w:tcPr>
          <w:p w:rsidR="00EF0AA6" w:rsidRDefault="00281A41">
            <w:pPr>
              <w:rPr>
                <w:rFonts w:ascii="Arial" w:eastAsia="Arial" w:hAnsi="Arial" w:cs="Arial"/>
                <w:sz w:val="18"/>
                <w:szCs w:val="18"/>
              </w:rPr>
            </w:pPr>
            <w:r>
              <w:rPr>
                <w:rFonts w:ascii="Arial" w:eastAsia="Arial" w:hAnsi="Arial" w:cs="Arial"/>
                <w:sz w:val="18"/>
                <w:szCs w:val="18"/>
              </w:rPr>
              <w:t>Se identifican más de 10 obligaciones finales que la Corte realiza al Estado mexicano, en los siguientes rubros: personal, legislativo  como de políticas públicas. (2p)</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hasta cinco observaciones finale</w:t>
            </w:r>
            <w:r>
              <w:rPr>
                <w:rFonts w:ascii="Arial" w:eastAsia="Arial" w:hAnsi="Arial" w:cs="Arial"/>
                <w:sz w:val="18"/>
                <w:szCs w:val="18"/>
              </w:rPr>
              <w:t xml:space="preserve">s que la Corte realiza al Estado mexicano, en por lo menos dos de los rubros: personal, legislativo o de políticas públicas. (1p) </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identifican menos de cinco observaciones finales que la Corte realiza al Estado mexicano en uno de los rubros: personal, l</w:t>
            </w:r>
            <w:r>
              <w:rPr>
                <w:rFonts w:ascii="Arial" w:eastAsia="Arial" w:hAnsi="Arial" w:cs="Arial"/>
                <w:sz w:val="18"/>
                <w:szCs w:val="18"/>
              </w:rPr>
              <w:t>egislativo o de políticas públicas. (.5 p)</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tcPr>
          <w:p w:rsidR="00EF0AA6" w:rsidRDefault="00281A41">
            <w:pPr>
              <w:rPr>
                <w:rFonts w:ascii="Arial" w:eastAsia="Arial" w:hAnsi="Arial" w:cs="Arial"/>
              </w:rPr>
            </w:pPr>
            <w:r>
              <w:rPr>
                <w:rFonts w:ascii="Arial" w:eastAsia="Arial" w:hAnsi="Arial" w:cs="Arial"/>
                <w:sz w:val="18"/>
                <w:szCs w:val="18"/>
              </w:rPr>
              <w:t xml:space="preserve">1.- La entrega se debe   realizar en tiempo y forma, 2- Datos de identificación del autor, 3. En el formato libre.  4. Llenado de la Sabana (E1) para asignarle el 3% correspondiente.  5. Revisar mínimo cinco fuentes de consulta fidedigna. </w:t>
            </w:r>
          </w:p>
          <w:p w:rsidR="00EF0AA6" w:rsidRDefault="00EF0AA6">
            <w:pPr>
              <w:rPr>
                <w:rFonts w:ascii="Arial" w:eastAsia="Arial" w:hAnsi="Arial" w:cs="Arial"/>
                <w:sz w:val="18"/>
                <w:szCs w:val="18"/>
              </w:rPr>
            </w:pPr>
          </w:p>
        </w:tc>
      </w:tr>
      <w:tr w:rsidR="00EF0AA6">
        <w:tc>
          <w:tcPr>
            <w:tcW w:w="2270" w:type="dxa"/>
            <w:shd w:val="clear" w:color="auto" w:fill="D9D9D9"/>
          </w:tcPr>
          <w:p w:rsidR="00EF0AA6" w:rsidRDefault="00EF0AA6">
            <w:pPr>
              <w:rPr>
                <w:rFonts w:ascii="Arial" w:eastAsia="Arial" w:hAnsi="Arial" w:cs="Arial"/>
                <w:b/>
                <w:sz w:val="18"/>
                <w:szCs w:val="18"/>
              </w:rPr>
            </w:pPr>
          </w:p>
        </w:tc>
        <w:tc>
          <w:tcPr>
            <w:tcW w:w="7513" w:type="dxa"/>
            <w:gridSpan w:val="3"/>
          </w:tcPr>
          <w:p w:rsidR="00EF0AA6" w:rsidRDefault="00EF0AA6">
            <w:pPr>
              <w:rPr>
                <w:rFonts w:ascii="Arial" w:eastAsia="Arial" w:hAnsi="Arial" w:cs="Arial"/>
                <w:sz w:val="18"/>
                <w:szCs w:val="18"/>
              </w:rPr>
            </w:pPr>
          </w:p>
        </w:tc>
      </w:tr>
    </w:tbl>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UBRICA</w:t>
      </w:r>
      <w:r>
        <w:rPr>
          <w:rFonts w:ascii="Arial" w:eastAsia="Arial" w:hAnsi="Arial" w:cs="Arial"/>
          <w:b/>
          <w:sz w:val="18"/>
          <w:szCs w:val="18"/>
        </w:rPr>
        <w:t xml:space="preserve"> DEL DÉCIMO ENTREGABLE (E10)</w:t>
      </w:r>
    </w:p>
    <w:p w:rsidR="00EF0AA6" w:rsidRDefault="00281A41">
      <w:pPr>
        <w:tabs>
          <w:tab w:val="left" w:pos="3370"/>
        </w:tabs>
        <w:jc w:val="center"/>
        <w:rPr>
          <w:rFonts w:ascii="Arial" w:eastAsia="Arial" w:hAnsi="Arial" w:cs="Arial"/>
          <w:b/>
          <w:sz w:val="18"/>
          <w:szCs w:val="18"/>
        </w:rPr>
      </w:pPr>
      <w:r>
        <w:rPr>
          <w:rFonts w:ascii="Arial" w:eastAsia="Arial" w:hAnsi="Arial" w:cs="Arial"/>
          <w:b/>
        </w:rPr>
        <w:t xml:space="preserve">Modelado </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20% del modelado total. </w:t>
      </w:r>
    </w:p>
    <w:p w:rsidR="00EF0AA6" w:rsidRDefault="00EF0AA6">
      <w:pPr>
        <w:tabs>
          <w:tab w:val="left" w:pos="3370"/>
        </w:tabs>
        <w:jc w:val="center"/>
        <w:rPr>
          <w:rFonts w:ascii="Arial" w:eastAsia="Arial" w:hAnsi="Arial" w:cs="Arial"/>
          <w:b/>
          <w:sz w:val="18"/>
          <w:szCs w:val="18"/>
        </w:rPr>
      </w:pPr>
    </w:p>
    <w:tbl>
      <w:tblPr>
        <w:tblStyle w:val="afd"/>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(20 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(10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(5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Contenido</w:t>
            </w: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Se completó el modelado en el cumplimiento, en seguimiento al Mapeo de las recomendaciones de la sentencia, obligaciones generales y observaciones finales dirigidas al Estado Mexicano por organismos de protección de DDHH.</w:t>
            </w:r>
          </w:p>
          <w:p w:rsidR="00EF0AA6" w:rsidRDefault="00281A41">
            <w:pPr>
              <w:jc w:val="center"/>
              <w:rPr>
                <w:rFonts w:ascii="Arial" w:eastAsia="Arial" w:hAnsi="Arial" w:cs="Arial"/>
                <w:sz w:val="18"/>
                <w:szCs w:val="18"/>
              </w:rPr>
            </w:pPr>
            <w:r>
              <w:rPr>
                <w:rFonts w:ascii="Arial" w:eastAsia="Arial" w:hAnsi="Arial" w:cs="Arial"/>
                <w:sz w:val="18"/>
                <w:szCs w:val="18"/>
              </w:rPr>
              <w:t xml:space="preserve">Anexo 1. </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Completa de manera parci</w:t>
            </w:r>
            <w:r>
              <w:rPr>
                <w:rFonts w:ascii="Arial" w:eastAsia="Arial" w:hAnsi="Arial" w:cs="Arial"/>
                <w:sz w:val="18"/>
                <w:szCs w:val="18"/>
              </w:rPr>
              <w:t>al el modelado de cumplimiento  en seguimiento al Mapeo de cumplimiento de las recomendaciones de la sentencia, obligaciones generales y observaciones finales dirigidas al Estado Mexicano por organismos de protección de DDHH.</w:t>
            </w:r>
          </w:p>
          <w:p w:rsidR="00EF0AA6" w:rsidRDefault="00281A41">
            <w:pPr>
              <w:jc w:val="center"/>
              <w:rPr>
                <w:rFonts w:ascii="Arial" w:eastAsia="Arial" w:hAnsi="Arial" w:cs="Arial"/>
                <w:b/>
                <w:sz w:val="18"/>
                <w:szCs w:val="18"/>
              </w:rPr>
            </w:pPr>
            <w:r>
              <w:rPr>
                <w:rFonts w:ascii="Arial" w:eastAsia="Arial" w:hAnsi="Arial" w:cs="Arial"/>
                <w:sz w:val="18"/>
                <w:szCs w:val="18"/>
              </w:rPr>
              <w:t xml:space="preserve">Anexo 1. </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No completa  el mode</w:t>
            </w:r>
            <w:r>
              <w:rPr>
                <w:rFonts w:ascii="Arial" w:eastAsia="Arial" w:hAnsi="Arial" w:cs="Arial"/>
                <w:sz w:val="18"/>
                <w:szCs w:val="18"/>
              </w:rPr>
              <w:t>lado de cumplimiento, las recomendaciones de la sentencia, obligaciones generales y observaciones finales dirigidas al Estado Mexicano por organismos de protección de DDHH.</w:t>
            </w:r>
          </w:p>
          <w:p w:rsidR="00EF0AA6" w:rsidRDefault="00281A41">
            <w:pPr>
              <w:jc w:val="center"/>
              <w:rPr>
                <w:rFonts w:ascii="Arial" w:eastAsia="Arial" w:hAnsi="Arial" w:cs="Arial"/>
                <w:b/>
                <w:sz w:val="18"/>
                <w:szCs w:val="18"/>
              </w:rPr>
            </w:pPr>
            <w:r>
              <w:rPr>
                <w:rFonts w:ascii="Arial" w:eastAsia="Arial" w:hAnsi="Arial" w:cs="Arial"/>
                <w:sz w:val="18"/>
                <w:szCs w:val="18"/>
              </w:rPr>
              <w:t xml:space="preserve">Anexo 1. </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Calidad de las fuentes </w:t>
            </w:r>
          </w:p>
        </w:tc>
        <w:tc>
          <w:tcPr>
            <w:tcW w:w="2268" w:type="dxa"/>
          </w:tcPr>
          <w:p w:rsidR="00EF0AA6" w:rsidRDefault="00281A41">
            <w:pPr>
              <w:rPr>
                <w:rFonts w:ascii="Arial" w:eastAsia="Arial" w:hAnsi="Arial" w:cs="Arial"/>
                <w:sz w:val="18"/>
                <w:szCs w:val="18"/>
              </w:rPr>
            </w:pPr>
            <w:r>
              <w:rPr>
                <w:rFonts w:ascii="Arial" w:eastAsia="Arial" w:hAnsi="Arial" w:cs="Arial"/>
                <w:sz w:val="18"/>
                <w:szCs w:val="18"/>
              </w:rPr>
              <w:t>Integra mínimo 10 fuentes fidedignas</w:t>
            </w:r>
          </w:p>
        </w:tc>
        <w:tc>
          <w:tcPr>
            <w:tcW w:w="3403" w:type="dxa"/>
          </w:tcPr>
          <w:p w:rsidR="00EF0AA6" w:rsidRDefault="00281A41">
            <w:pPr>
              <w:rPr>
                <w:rFonts w:ascii="Arial" w:eastAsia="Arial" w:hAnsi="Arial" w:cs="Arial"/>
                <w:sz w:val="18"/>
                <w:szCs w:val="18"/>
              </w:rPr>
            </w:pPr>
            <w:r>
              <w:rPr>
                <w:rFonts w:ascii="Arial" w:eastAsia="Arial" w:hAnsi="Arial" w:cs="Arial"/>
                <w:sz w:val="18"/>
                <w:szCs w:val="18"/>
              </w:rPr>
              <w:t xml:space="preserve">Integra mínimo 5 fuentes fidedignas </w:t>
            </w:r>
          </w:p>
        </w:tc>
        <w:tc>
          <w:tcPr>
            <w:tcW w:w="1842" w:type="dxa"/>
          </w:tcPr>
          <w:p w:rsidR="00EF0AA6" w:rsidRDefault="00281A41">
            <w:pPr>
              <w:rPr>
                <w:rFonts w:ascii="Arial" w:eastAsia="Arial" w:hAnsi="Arial" w:cs="Arial"/>
                <w:sz w:val="18"/>
                <w:szCs w:val="18"/>
              </w:rPr>
            </w:pPr>
            <w:r>
              <w:rPr>
                <w:rFonts w:ascii="Arial" w:eastAsia="Arial" w:hAnsi="Arial" w:cs="Arial"/>
                <w:sz w:val="18"/>
                <w:szCs w:val="18"/>
              </w:rPr>
              <w:t xml:space="preserve">Integra memos de 5 fuentes fidedignas </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tcPr>
          <w:p w:rsidR="00EF0AA6" w:rsidRDefault="00281A41">
            <w:pPr>
              <w:rPr>
                <w:rFonts w:ascii="Arial" w:eastAsia="Arial" w:hAnsi="Arial" w:cs="Arial"/>
                <w:sz w:val="18"/>
                <w:szCs w:val="18"/>
              </w:rPr>
            </w:pPr>
            <w:r>
              <w:rPr>
                <w:rFonts w:ascii="Arial" w:eastAsia="Arial" w:hAnsi="Arial" w:cs="Arial"/>
                <w:sz w:val="18"/>
                <w:szCs w:val="18"/>
              </w:rPr>
              <w:t>1.- La entrega se debe  realizar  en tiempo y forma, 2- Datos de identificación del autor, 3. En el formato solicitado. 4. El mo</w:t>
            </w:r>
            <w:r>
              <w:rPr>
                <w:rFonts w:ascii="Arial" w:eastAsia="Arial" w:hAnsi="Arial" w:cs="Arial"/>
                <w:sz w:val="18"/>
                <w:szCs w:val="18"/>
              </w:rPr>
              <w:t>delo alineara por medio de la generación de objetivos y líneas de acción el cumplimiento institucional de las obligaciones</w:t>
            </w:r>
          </w:p>
        </w:tc>
      </w:tr>
    </w:tbl>
    <w:p w:rsidR="00EF0AA6" w:rsidRDefault="00EF0AA6">
      <w:pPr>
        <w:rPr>
          <w:rFonts w:ascii="Arial" w:eastAsia="Arial" w:hAnsi="Arial" w:cs="Arial"/>
        </w:rPr>
      </w:pPr>
    </w:p>
    <w:p w:rsidR="00EF0AA6" w:rsidRDefault="00281A41">
      <w:pPr>
        <w:jc w:val="left"/>
        <w:rPr>
          <w:rFonts w:ascii="Arial" w:eastAsia="Arial" w:hAnsi="Arial" w:cs="Arial"/>
          <w:b/>
          <w:sz w:val="18"/>
          <w:szCs w:val="18"/>
        </w:rPr>
      </w:pPr>
      <w:r>
        <w:br w:type="page"/>
      </w:r>
    </w:p>
    <w:p w:rsidR="00EF0AA6" w:rsidRDefault="00EF0AA6">
      <w:pPr>
        <w:spacing w:after="160" w:line="259" w:lineRule="auto"/>
        <w:jc w:val="center"/>
        <w:rPr>
          <w:rFonts w:ascii="Arial" w:eastAsia="Arial" w:hAnsi="Arial" w:cs="Arial"/>
          <w:b/>
          <w:sz w:val="18"/>
          <w:szCs w:val="18"/>
        </w:rPr>
      </w:pPr>
    </w:p>
    <w:p w:rsidR="00EF0AA6" w:rsidRDefault="00281A41">
      <w:pPr>
        <w:spacing w:after="160" w:line="259" w:lineRule="auto"/>
        <w:jc w:val="center"/>
        <w:rPr>
          <w:rFonts w:ascii="Arial" w:eastAsia="Arial" w:hAnsi="Arial" w:cs="Arial"/>
          <w:b/>
          <w:sz w:val="18"/>
          <w:szCs w:val="18"/>
        </w:rPr>
      </w:pPr>
      <w:r>
        <w:rPr>
          <w:rFonts w:ascii="Arial" w:eastAsia="Arial" w:hAnsi="Arial" w:cs="Arial"/>
          <w:b/>
          <w:sz w:val="18"/>
          <w:szCs w:val="18"/>
        </w:rPr>
        <w:t>RUBRICA DEL OCTAVO ENTREGABLE (E11)</w:t>
      </w:r>
    </w:p>
    <w:p w:rsidR="00EF0AA6" w:rsidRDefault="00281A41">
      <w:pPr>
        <w:tabs>
          <w:tab w:val="left" w:pos="3370"/>
        </w:tabs>
        <w:jc w:val="center"/>
        <w:rPr>
          <w:rFonts w:ascii="Arial" w:eastAsia="Arial" w:hAnsi="Arial" w:cs="Arial"/>
          <w:b/>
          <w:sz w:val="18"/>
          <w:szCs w:val="18"/>
        </w:rPr>
      </w:pPr>
      <w:r>
        <w:rPr>
          <w:rFonts w:ascii="Arial" w:eastAsia="Arial" w:hAnsi="Arial" w:cs="Arial"/>
          <w:b/>
        </w:rPr>
        <w:t>ENSAYO DE INVESTIGACIÓN</w:t>
      </w:r>
    </w:p>
    <w:p w:rsidR="00EF0AA6" w:rsidRDefault="00281A41">
      <w:pPr>
        <w:tabs>
          <w:tab w:val="left" w:pos="3370"/>
        </w:tabs>
        <w:jc w:val="center"/>
        <w:rPr>
          <w:rFonts w:ascii="Arial" w:eastAsia="Arial" w:hAnsi="Arial" w:cs="Arial"/>
          <w:b/>
          <w:sz w:val="18"/>
          <w:szCs w:val="18"/>
        </w:rPr>
      </w:pPr>
      <w:r>
        <w:rPr>
          <w:rFonts w:ascii="Arial" w:eastAsia="Arial" w:hAnsi="Arial" w:cs="Arial"/>
          <w:b/>
          <w:sz w:val="18"/>
          <w:szCs w:val="18"/>
        </w:rPr>
        <w:t xml:space="preserve">PONDERACIÓN PROPUESTA SOBRE 100% del curso: 20%  </w:t>
      </w:r>
    </w:p>
    <w:p w:rsidR="00EF0AA6" w:rsidRDefault="00EF0AA6">
      <w:pPr>
        <w:tabs>
          <w:tab w:val="left" w:pos="3370"/>
        </w:tabs>
        <w:jc w:val="center"/>
        <w:rPr>
          <w:rFonts w:ascii="Arial" w:eastAsia="Arial" w:hAnsi="Arial" w:cs="Arial"/>
          <w:b/>
          <w:sz w:val="18"/>
          <w:szCs w:val="18"/>
        </w:rPr>
      </w:pPr>
    </w:p>
    <w:tbl>
      <w:tblPr>
        <w:tblStyle w:val="afe"/>
        <w:tblW w:w="978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70"/>
        <w:gridCol w:w="2268"/>
        <w:gridCol w:w="3403"/>
        <w:gridCol w:w="1842"/>
      </w:tblGrid>
      <w:tr w:rsidR="00EF0AA6">
        <w:trPr>
          <w:trHeight w:val="460"/>
        </w:trPr>
        <w:tc>
          <w:tcPr>
            <w:tcW w:w="2270" w:type="dxa"/>
            <w:shd w:val="clear" w:color="auto" w:fill="D9D9D9"/>
          </w:tcPr>
          <w:p w:rsidR="00EF0AA6" w:rsidRDefault="00EF0AA6">
            <w:pPr>
              <w:jc w:val="center"/>
              <w:rPr>
                <w:rFonts w:ascii="Arial" w:eastAsia="Arial" w:hAnsi="Arial" w:cs="Arial"/>
                <w:b/>
                <w:sz w:val="18"/>
                <w:szCs w:val="18"/>
              </w:rPr>
            </w:pPr>
          </w:p>
        </w:tc>
        <w:tc>
          <w:tcPr>
            <w:tcW w:w="2268"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EXCELENTE (20Pts.)</w:t>
            </w:r>
          </w:p>
          <w:p w:rsidR="00EF0AA6" w:rsidRDefault="00EF0AA6">
            <w:pPr>
              <w:jc w:val="center"/>
              <w:rPr>
                <w:rFonts w:ascii="Arial" w:eastAsia="Arial" w:hAnsi="Arial" w:cs="Arial"/>
                <w:b/>
                <w:sz w:val="18"/>
                <w:szCs w:val="18"/>
              </w:rPr>
            </w:pPr>
          </w:p>
        </w:tc>
        <w:tc>
          <w:tcPr>
            <w:tcW w:w="3403"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REGULAR (2.5 Pts.)</w:t>
            </w:r>
          </w:p>
          <w:p w:rsidR="00EF0AA6" w:rsidRDefault="00EF0AA6">
            <w:pPr>
              <w:jc w:val="center"/>
              <w:rPr>
                <w:rFonts w:ascii="Arial" w:eastAsia="Arial" w:hAnsi="Arial" w:cs="Arial"/>
                <w:b/>
                <w:sz w:val="18"/>
                <w:szCs w:val="18"/>
              </w:rPr>
            </w:pPr>
          </w:p>
        </w:tc>
        <w:tc>
          <w:tcPr>
            <w:tcW w:w="1842" w:type="dxa"/>
            <w:shd w:val="clear" w:color="auto" w:fill="D9D9D9"/>
          </w:tcPr>
          <w:p w:rsidR="00EF0AA6" w:rsidRDefault="00281A41">
            <w:pPr>
              <w:jc w:val="center"/>
              <w:rPr>
                <w:rFonts w:ascii="Arial" w:eastAsia="Arial" w:hAnsi="Arial" w:cs="Arial"/>
                <w:b/>
                <w:sz w:val="18"/>
                <w:szCs w:val="18"/>
              </w:rPr>
            </w:pPr>
            <w:r>
              <w:rPr>
                <w:rFonts w:ascii="Arial" w:eastAsia="Arial" w:hAnsi="Arial" w:cs="Arial"/>
                <w:b/>
                <w:sz w:val="18"/>
                <w:szCs w:val="18"/>
              </w:rPr>
              <w:t>DEFICIENTE (1.5 Pts.)</w:t>
            </w:r>
          </w:p>
          <w:p w:rsidR="00EF0AA6" w:rsidRDefault="00EF0AA6">
            <w:pPr>
              <w:jc w:val="center"/>
              <w:rPr>
                <w:rFonts w:ascii="Arial" w:eastAsia="Arial" w:hAnsi="Arial" w:cs="Arial"/>
                <w:b/>
                <w:sz w:val="18"/>
                <w:szCs w:val="18"/>
              </w:rPr>
            </w:pPr>
          </w:p>
        </w:tc>
      </w:tr>
      <w:tr w:rsidR="00EF0AA6">
        <w:trPr>
          <w:trHeight w:val="460"/>
        </w:trPr>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Estructura </w:t>
            </w:r>
          </w:p>
          <w:p w:rsidR="00EF0AA6" w:rsidRDefault="00281A41">
            <w:pPr>
              <w:jc w:val="center"/>
              <w:rPr>
                <w:rFonts w:ascii="Arial" w:eastAsia="Arial" w:hAnsi="Arial" w:cs="Arial"/>
                <w:sz w:val="18"/>
                <w:szCs w:val="18"/>
              </w:rPr>
            </w:pPr>
            <w:r>
              <w:rPr>
                <w:rFonts w:ascii="Arial" w:eastAsia="Arial" w:hAnsi="Arial" w:cs="Arial"/>
                <w:sz w:val="18"/>
                <w:szCs w:val="18"/>
              </w:rPr>
              <w:t>Titulo</w:t>
            </w:r>
          </w:p>
          <w:p w:rsidR="00EF0AA6" w:rsidRDefault="00281A41">
            <w:pPr>
              <w:jc w:val="center"/>
              <w:rPr>
                <w:rFonts w:ascii="Arial" w:eastAsia="Arial" w:hAnsi="Arial" w:cs="Arial"/>
                <w:sz w:val="18"/>
                <w:szCs w:val="18"/>
              </w:rPr>
            </w:pPr>
            <w:r>
              <w:rPr>
                <w:rFonts w:ascii="Arial" w:eastAsia="Arial" w:hAnsi="Arial" w:cs="Arial"/>
                <w:sz w:val="18"/>
                <w:szCs w:val="18"/>
              </w:rPr>
              <w:t>Nombre del autor</w:t>
            </w:r>
          </w:p>
          <w:p w:rsidR="00EF0AA6" w:rsidRDefault="00281A41">
            <w:pPr>
              <w:jc w:val="center"/>
              <w:rPr>
                <w:rFonts w:ascii="Arial" w:eastAsia="Arial" w:hAnsi="Arial" w:cs="Arial"/>
                <w:sz w:val="18"/>
                <w:szCs w:val="18"/>
              </w:rPr>
            </w:pPr>
            <w:r>
              <w:rPr>
                <w:rFonts w:ascii="Arial" w:eastAsia="Arial" w:hAnsi="Arial" w:cs="Arial"/>
                <w:sz w:val="18"/>
                <w:szCs w:val="18"/>
              </w:rPr>
              <w:t>Resumen</w:t>
            </w:r>
          </w:p>
          <w:p w:rsidR="00EF0AA6" w:rsidRDefault="00281A41">
            <w:pPr>
              <w:jc w:val="center"/>
              <w:rPr>
                <w:rFonts w:ascii="Arial" w:eastAsia="Arial" w:hAnsi="Arial" w:cs="Arial"/>
                <w:sz w:val="18"/>
                <w:szCs w:val="18"/>
              </w:rPr>
            </w:pPr>
            <w:r>
              <w:rPr>
                <w:rFonts w:ascii="Arial" w:eastAsia="Arial" w:hAnsi="Arial" w:cs="Arial"/>
                <w:sz w:val="18"/>
                <w:szCs w:val="18"/>
              </w:rPr>
              <w:t xml:space="preserve">Abstract </w:t>
            </w:r>
          </w:p>
          <w:p w:rsidR="00EF0AA6" w:rsidRDefault="00281A41">
            <w:pPr>
              <w:jc w:val="center"/>
              <w:rPr>
                <w:rFonts w:ascii="Arial" w:eastAsia="Arial" w:hAnsi="Arial" w:cs="Arial"/>
                <w:sz w:val="18"/>
                <w:szCs w:val="18"/>
              </w:rPr>
            </w:pPr>
            <w:r>
              <w:rPr>
                <w:rFonts w:ascii="Arial" w:eastAsia="Arial" w:hAnsi="Arial" w:cs="Arial"/>
                <w:sz w:val="18"/>
                <w:szCs w:val="18"/>
              </w:rPr>
              <w:t>Palabras clave</w:t>
            </w:r>
          </w:p>
          <w:p w:rsidR="00EF0AA6" w:rsidRDefault="00281A41">
            <w:pPr>
              <w:jc w:val="center"/>
              <w:rPr>
                <w:rFonts w:ascii="Arial" w:eastAsia="Arial" w:hAnsi="Arial" w:cs="Arial"/>
                <w:sz w:val="18"/>
                <w:szCs w:val="18"/>
              </w:rPr>
            </w:pPr>
            <w:r>
              <w:rPr>
                <w:rFonts w:ascii="Arial" w:eastAsia="Arial" w:hAnsi="Arial" w:cs="Arial"/>
                <w:sz w:val="18"/>
                <w:szCs w:val="18"/>
              </w:rPr>
              <w:t>Introducción</w:t>
            </w:r>
          </w:p>
          <w:p w:rsidR="00EF0AA6" w:rsidRDefault="00281A41">
            <w:pPr>
              <w:jc w:val="center"/>
              <w:rPr>
                <w:rFonts w:ascii="Arial" w:eastAsia="Arial" w:hAnsi="Arial" w:cs="Arial"/>
                <w:sz w:val="18"/>
                <w:szCs w:val="18"/>
              </w:rPr>
            </w:pPr>
            <w:r>
              <w:rPr>
                <w:rFonts w:ascii="Arial" w:eastAsia="Arial" w:hAnsi="Arial" w:cs="Arial"/>
                <w:sz w:val="18"/>
                <w:szCs w:val="18"/>
              </w:rPr>
              <w:t>Contenido</w:t>
            </w:r>
          </w:p>
          <w:p w:rsidR="00EF0AA6" w:rsidRDefault="00281A41">
            <w:pPr>
              <w:jc w:val="center"/>
              <w:rPr>
                <w:rFonts w:ascii="Arial" w:eastAsia="Arial" w:hAnsi="Arial" w:cs="Arial"/>
                <w:sz w:val="18"/>
                <w:szCs w:val="18"/>
              </w:rPr>
            </w:pPr>
            <w:r>
              <w:rPr>
                <w:rFonts w:ascii="Arial" w:eastAsia="Arial" w:hAnsi="Arial" w:cs="Arial"/>
                <w:sz w:val="18"/>
                <w:szCs w:val="18"/>
              </w:rPr>
              <w:t xml:space="preserve">Conclusiones </w:t>
            </w:r>
          </w:p>
          <w:p w:rsidR="00EF0AA6" w:rsidRDefault="00281A41">
            <w:pPr>
              <w:rPr>
                <w:rFonts w:ascii="Arial" w:eastAsia="Arial" w:hAnsi="Arial" w:cs="Arial"/>
                <w:sz w:val="18"/>
                <w:szCs w:val="18"/>
              </w:rPr>
            </w:pPr>
            <w:r>
              <w:rPr>
                <w:rFonts w:ascii="Arial" w:eastAsia="Arial" w:hAnsi="Arial" w:cs="Arial"/>
                <w:sz w:val="18"/>
                <w:szCs w:val="18"/>
              </w:rPr>
              <w:t>Fuentes de consulta</w:t>
            </w: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Contiene todos los elementos establecidos en los entregables.</w:t>
            </w:r>
          </w:p>
          <w:p w:rsidR="00EF0AA6" w:rsidRDefault="00281A41">
            <w:pPr>
              <w:jc w:val="center"/>
              <w:rPr>
                <w:rFonts w:ascii="Arial" w:eastAsia="Arial" w:hAnsi="Arial" w:cs="Arial"/>
                <w:sz w:val="18"/>
                <w:szCs w:val="18"/>
              </w:rPr>
            </w:pPr>
            <w:r>
              <w:rPr>
                <w:rFonts w:ascii="Arial" w:eastAsia="Arial" w:hAnsi="Arial" w:cs="Arial"/>
                <w:sz w:val="18"/>
                <w:szCs w:val="18"/>
              </w:rPr>
              <w:t xml:space="preserve"> </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Le faltan al menos tres de los elementos establecidos en los entregables. </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No sigue la estructura solicitada en los entregables.  </w:t>
            </w:r>
          </w:p>
        </w:tc>
      </w:tr>
      <w:tr w:rsidR="00EF0AA6">
        <w:trPr>
          <w:trHeight w:val="460"/>
        </w:trPr>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 xml:space="preserve">Lineamientos  </w:t>
            </w:r>
          </w:p>
          <w:p w:rsidR="00EF0AA6" w:rsidRDefault="00281A41">
            <w:pPr>
              <w:rPr>
                <w:rFonts w:ascii="Arial" w:eastAsia="Arial" w:hAnsi="Arial" w:cs="Arial"/>
                <w:sz w:val="18"/>
                <w:szCs w:val="18"/>
              </w:rPr>
            </w:pPr>
            <w:r>
              <w:rPr>
                <w:rFonts w:ascii="Arial" w:eastAsia="Arial" w:hAnsi="Arial" w:cs="Arial"/>
                <w:sz w:val="18"/>
                <w:szCs w:val="18"/>
              </w:rPr>
              <w:t>Arial 12 texto</w:t>
            </w:r>
          </w:p>
          <w:p w:rsidR="00EF0AA6" w:rsidRDefault="00281A41">
            <w:pPr>
              <w:rPr>
                <w:rFonts w:ascii="Arial" w:eastAsia="Arial" w:hAnsi="Arial" w:cs="Arial"/>
                <w:sz w:val="18"/>
                <w:szCs w:val="18"/>
              </w:rPr>
            </w:pPr>
            <w:r>
              <w:rPr>
                <w:rFonts w:ascii="Arial" w:eastAsia="Arial" w:hAnsi="Arial" w:cs="Arial"/>
                <w:sz w:val="18"/>
                <w:szCs w:val="18"/>
              </w:rPr>
              <w:t>Versalitas 14 en títulos y subtítulos</w:t>
            </w:r>
          </w:p>
          <w:p w:rsidR="00EF0AA6" w:rsidRDefault="00281A41">
            <w:pPr>
              <w:rPr>
                <w:rFonts w:ascii="Arial" w:eastAsia="Arial" w:hAnsi="Arial" w:cs="Arial"/>
                <w:sz w:val="18"/>
                <w:szCs w:val="18"/>
              </w:rPr>
            </w:pPr>
            <w:r>
              <w:rPr>
                <w:rFonts w:ascii="Arial" w:eastAsia="Arial" w:hAnsi="Arial" w:cs="Arial"/>
                <w:sz w:val="18"/>
                <w:szCs w:val="18"/>
              </w:rPr>
              <w:t>Interlineado 1.5</w:t>
            </w:r>
          </w:p>
          <w:p w:rsidR="00EF0AA6" w:rsidRDefault="00281A41">
            <w:pPr>
              <w:rPr>
                <w:rFonts w:ascii="Arial" w:eastAsia="Arial" w:hAnsi="Arial" w:cs="Arial"/>
                <w:sz w:val="18"/>
                <w:szCs w:val="18"/>
              </w:rPr>
            </w:pPr>
            <w:r>
              <w:rPr>
                <w:rFonts w:ascii="Arial" w:eastAsia="Arial" w:hAnsi="Arial" w:cs="Arial"/>
                <w:sz w:val="18"/>
                <w:szCs w:val="18"/>
              </w:rPr>
              <w:t>Márgenes: 3.0 izquierdo, 2.5 derecho, 3.0 superior e inferior</w:t>
            </w:r>
          </w:p>
          <w:p w:rsidR="00EF0AA6" w:rsidRDefault="00281A41">
            <w:pPr>
              <w:rPr>
                <w:rFonts w:ascii="Arial" w:eastAsia="Arial" w:hAnsi="Arial" w:cs="Arial"/>
                <w:sz w:val="18"/>
                <w:szCs w:val="18"/>
              </w:rPr>
            </w:pPr>
            <w:r>
              <w:rPr>
                <w:rFonts w:ascii="Arial" w:eastAsia="Arial" w:hAnsi="Arial" w:cs="Arial"/>
                <w:sz w:val="18"/>
                <w:szCs w:val="18"/>
              </w:rPr>
              <w:t xml:space="preserve">Hoja tamaño carta </w:t>
            </w:r>
          </w:p>
          <w:p w:rsidR="00EF0AA6" w:rsidRDefault="00281A41">
            <w:pPr>
              <w:rPr>
                <w:rFonts w:ascii="Arial" w:eastAsia="Arial" w:hAnsi="Arial" w:cs="Arial"/>
                <w:sz w:val="18"/>
                <w:szCs w:val="18"/>
              </w:rPr>
            </w:pPr>
            <w:r>
              <w:rPr>
                <w:rFonts w:ascii="Arial" w:eastAsia="Arial" w:hAnsi="Arial" w:cs="Arial"/>
                <w:sz w:val="18"/>
                <w:szCs w:val="18"/>
              </w:rPr>
              <w:t xml:space="preserve">Anglicismos y títulos de obras en cursivas. </w:t>
            </w:r>
          </w:p>
          <w:p w:rsidR="00EF0AA6" w:rsidRDefault="00EF0AA6">
            <w:pPr>
              <w:rPr>
                <w:rFonts w:ascii="Arial" w:eastAsia="Arial" w:hAnsi="Arial" w:cs="Arial"/>
                <w:b/>
                <w:sz w:val="18"/>
                <w:szCs w:val="18"/>
              </w:rPr>
            </w:pPr>
          </w:p>
        </w:tc>
        <w:tc>
          <w:tcPr>
            <w:tcW w:w="2268"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Cumple con todos los lineamientos establecidos. </w:t>
            </w:r>
          </w:p>
        </w:tc>
        <w:tc>
          <w:tcPr>
            <w:tcW w:w="3403"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 xml:space="preserve">Cumple con al menos el cuatro de los lineamientos establecidos. </w:t>
            </w:r>
          </w:p>
        </w:tc>
        <w:tc>
          <w:tcPr>
            <w:tcW w:w="1842" w:type="dxa"/>
            <w:shd w:val="clear" w:color="auto" w:fill="auto"/>
          </w:tcPr>
          <w:p w:rsidR="00EF0AA6" w:rsidRDefault="00281A41">
            <w:pPr>
              <w:jc w:val="center"/>
              <w:rPr>
                <w:rFonts w:ascii="Arial" w:eastAsia="Arial" w:hAnsi="Arial" w:cs="Arial"/>
                <w:sz w:val="18"/>
                <w:szCs w:val="18"/>
              </w:rPr>
            </w:pPr>
            <w:r>
              <w:rPr>
                <w:rFonts w:ascii="Arial" w:eastAsia="Arial" w:hAnsi="Arial" w:cs="Arial"/>
                <w:sz w:val="18"/>
                <w:szCs w:val="18"/>
              </w:rPr>
              <w:t>Cumple con meno</w:t>
            </w:r>
            <w:r>
              <w:rPr>
                <w:rFonts w:ascii="Arial" w:eastAsia="Arial" w:hAnsi="Arial" w:cs="Arial"/>
                <w:sz w:val="18"/>
                <w:szCs w:val="18"/>
              </w:rPr>
              <w:t xml:space="preserve">s de cuatro de los lineamientos establecidos. </w:t>
            </w:r>
          </w:p>
        </w:tc>
      </w:tr>
      <w:tr w:rsidR="00EF0AA6">
        <w:tc>
          <w:tcPr>
            <w:tcW w:w="2270" w:type="dxa"/>
            <w:shd w:val="clear" w:color="auto" w:fill="D9D9D9"/>
          </w:tcPr>
          <w:p w:rsidR="00EF0AA6" w:rsidRDefault="00281A41">
            <w:pPr>
              <w:rPr>
                <w:rFonts w:ascii="Arial" w:eastAsia="Arial" w:hAnsi="Arial" w:cs="Arial"/>
                <w:b/>
                <w:sz w:val="18"/>
                <w:szCs w:val="18"/>
              </w:rPr>
            </w:pPr>
            <w:r>
              <w:rPr>
                <w:rFonts w:ascii="Arial" w:eastAsia="Arial" w:hAnsi="Arial" w:cs="Arial"/>
                <w:b/>
                <w:sz w:val="18"/>
                <w:szCs w:val="18"/>
              </w:rPr>
              <w:t>Requisitos mínimos indispensables para evaluación.</w:t>
            </w:r>
          </w:p>
        </w:tc>
        <w:tc>
          <w:tcPr>
            <w:tcW w:w="7513" w:type="dxa"/>
            <w:gridSpan w:val="3"/>
          </w:tcPr>
          <w:p w:rsidR="00EF0AA6" w:rsidRDefault="00281A41">
            <w:pPr>
              <w:rPr>
                <w:rFonts w:ascii="Arial" w:eastAsia="Arial" w:hAnsi="Arial" w:cs="Arial"/>
              </w:rPr>
            </w:pPr>
            <w:r>
              <w:rPr>
                <w:rFonts w:ascii="Arial" w:eastAsia="Arial" w:hAnsi="Arial" w:cs="Arial"/>
                <w:sz w:val="18"/>
                <w:szCs w:val="18"/>
              </w:rPr>
              <w:t xml:space="preserve">1.- La entrega se debe   realizar en tiempo y forma, 2- Datos de identificación del autor.  3. Revisar mínimo treinta fuentes de consulta fidedigna y de las </w:t>
            </w:r>
            <w:r>
              <w:rPr>
                <w:rFonts w:ascii="Arial" w:eastAsia="Arial" w:hAnsi="Arial" w:cs="Arial"/>
                <w:sz w:val="18"/>
                <w:szCs w:val="18"/>
              </w:rPr>
              <w:t xml:space="preserve">cuales al menos tres sean en idioma distinto al español. 4. Citas tipo APA. </w:t>
            </w:r>
          </w:p>
          <w:p w:rsidR="00EF0AA6" w:rsidRDefault="00EF0AA6">
            <w:pPr>
              <w:rPr>
                <w:rFonts w:ascii="Arial" w:eastAsia="Arial" w:hAnsi="Arial" w:cs="Arial"/>
                <w:sz w:val="18"/>
                <w:szCs w:val="18"/>
              </w:rPr>
            </w:pPr>
          </w:p>
        </w:tc>
      </w:tr>
    </w:tbl>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rPr>
          <w:rFonts w:ascii="Arial" w:eastAsia="Arial" w:hAnsi="Arial" w:cs="Arial"/>
          <w:sz w:val="18"/>
          <w:szCs w:val="18"/>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ANEXO V</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CRONOGRAMA</w:t>
      </w:r>
    </w:p>
    <w:p w:rsidR="00EF0AA6" w:rsidRDefault="00EF0AA6">
      <w:pPr>
        <w:spacing w:line="276" w:lineRule="auto"/>
        <w:rPr>
          <w:rFonts w:ascii="Arial" w:eastAsia="Arial" w:hAnsi="Arial" w:cs="Arial"/>
          <w:b/>
          <w:color w:val="000000"/>
          <w:sz w:val="40"/>
          <w:szCs w:val="40"/>
        </w:rPr>
      </w:pPr>
    </w:p>
    <w:p w:rsidR="00EF0AA6" w:rsidRDefault="00281A41">
      <w:pPr>
        <w:jc w:val="center"/>
        <w:rPr>
          <w:rFonts w:ascii="Arial" w:eastAsia="Arial" w:hAnsi="Arial" w:cs="Arial"/>
          <w:i/>
          <w:color w:val="000000"/>
          <w:sz w:val="22"/>
          <w:szCs w:val="22"/>
        </w:rPr>
      </w:pPr>
      <w:r>
        <w:rPr>
          <w:rFonts w:ascii="Arial" w:eastAsia="Arial" w:hAnsi="Arial" w:cs="Arial"/>
          <w:i/>
          <w:color w:val="000000"/>
          <w:sz w:val="22"/>
          <w:szCs w:val="22"/>
        </w:rPr>
        <w:t>(Nota: el archivo original está disponible en excel)</w:t>
      </w: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281A41">
      <w:pPr>
        <w:widowControl w:val="0"/>
        <w:pBdr>
          <w:top w:val="nil"/>
          <w:left w:val="nil"/>
          <w:bottom w:val="nil"/>
          <w:right w:val="nil"/>
          <w:between w:val="nil"/>
        </w:pBdr>
        <w:spacing w:line="276" w:lineRule="auto"/>
        <w:jc w:val="left"/>
        <w:rPr>
          <w:rFonts w:ascii="Arial" w:eastAsia="Arial" w:hAnsi="Arial" w:cs="Arial"/>
          <w:i/>
          <w:color w:val="000000"/>
          <w:sz w:val="22"/>
          <w:szCs w:val="22"/>
        </w:rPr>
        <w:sectPr w:rsidR="00EF0AA6">
          <w:type w:val="continuous"/>
          <w:pgSz w:w="12240" w:h="15840"/>
          <w:pgMar w:top="1809" w:right="1134" w:bottom="1134" w:left="1134" w:header="567" w:footer="851" w:gutter="0"/>
          <w:cols w:space="720"/>
        </w:sectPr>
      </w:pPr>
      <w:r>
        <w:br w:type="page"/>
      </w:r>
    </w:p>
    <w:p w:rsidR="00EF0AA6" w:rsidRDefault="00EF0AA6">
      <w:pPr>
        <w:jc w:val="center"/>
        <w:rPr>
          <w:rFonts w:ascii="Arial" w:eastAsia="Arial" w:hAnsi="Arial" w:cs="Arial"/>
          <w:i/>
          <w:color w:val="000000"/>
          <w:sz w:val="22"/>
          <w:szCs w:val="22"/>
        </w:rPr>
      </w:pPr>
    </w:p>
    <w:tbl>
      <w:tblPr>
        <w:tblStyle w:val="aff"/>
        <w:tblW w:w="1299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5"/>
        <w:gridCol w:w="394"/>
        <w:gridCol w:w="394"/>
        <w:gridCol w:w="811"/>
        <w:gridCol w:w="811"/>
        <w:gridCol w:w="1419"/>
        <w:gridCol w:w="394"/>
        <w:gridCol w:w="394"/>
        <w:gridCol w:w="1071"/>
        <w:gridCol w:w="1152"/>
        <w:gridCol w:w="1187"/>
        <w:gridCol w:w="1131"/>
        <w:gridCol w:w="1207"/>
        <w:gridCol w:w="1193"/>
        <w:gridCol w:w="1043"/>
      </w:tblGrid>
      <w:tr w:rsidR="00EF0AA6">
        <w:trPr>
          <w:trHeight w:val="1400"/>
        </w:trPr>
        <w:tc>
          <w:tcPr>
            <w:tcW w:w="395"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SEMANA / SESIÓN</w:t>
            </w:r>
          </w:p>
        </w:tc>
        <w:tc>
          <w:tcPr>
            <w:tcW w:w="394"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AULA</w:t>
            </w:r>
          </w:p>
        </w:tc>
        <w:tc>
          <w:tcPr>
            <w:tcW w:w="394"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CAMPO</w:t>
            </w:r>
          </w:p>
        </w:tc>
        <w:tc>
          <w:tcPr>
            <w:tcW w:w="811"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ITERACIÓN DEL MÈTODO DE CASO</w:t>
            </w:r>
          </w:p>
        </w:tc>
        <w:tc>
          <w:tcPr>
            <w:tcW w:w="811"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FASE DELA ITERACIÓN</w:t>
            </w:r>
          </w:p>
        </w:tc>
        <w:tc>
          <w:tcPr>
            <w:tcW w:w="1419"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ACTIVIDAD</w:t>
            </w:r>
          </w:p>
        </w:tc>
        <w:tc>
          <w:tcPr>
            <w:tcW w:w="394"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PROFESOR</w:t>
            </w:r>
          </w:p>
        </w:tc>
        <w:tc>
          <w:tcPr>
            <w:tcW w:w="394"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ALUMNO</w:t>
            </w:r>
          </w:p>
        </w:tc>
        <w:tc>
          <w:tcPr>
            <w:tcW w:w="1071"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DIDÁCTICA DE LA ACTIVIDAD</w:t>
            </w:r>
          </w:p>
        </w:tc>
        <w:tc>
          <w:tcPr>
            <w:tcW w:w="1152"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RECURSOS</w:t>
            </w:r>
          </w:p>
        </w:tc>
        <w:tc>
          <w:tcPr>
            <w:tcW w:w="1187"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ENTREGABLES</w:t>
            </w:r>
          </w:p>
        </w:tc>
        <w:tc>
          <w:tcPr>
            <w:tcW w:w="1131"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EVALUACIÓN</w:t>
            </w:r>
          </w:p>
        </w:tc>
        <w:tc>
          <w:tcPr>
            <w:tcW w:w="1207"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CONTENIDOS</w:t>
            </w:r>
          </w:p>
        </w:tc>
        <w:tc>
          <w:tcPr>
            <w:tcW w:w="1193"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Temas abordados desde: encuadres, preguntas detonantes o saberes necesarios.</w:t>
            </w:r>
          </w:p>
        </w:tc>
        <w:tc>
          <w:tcPr>
            <w:tcW w:w="1043" w:type="dxa"/>
          </w:tcPr>
          <w:p w:rsidR="00EF0AA6" w:rsidRDefault="00281A41">
            <w:pPr>
              <w:ind w:left="113" w:right="113"/>
              <w:jc w:val="center"/>
              <w:rPr>
                <w:rFonts w:ascii="Arial Narrow" w:eastAsia="Arial Narrow" w:hAnsi="Arial Narrow" w:cs="Arial Narrow"/>
                <w:b/>
                <w:i/>
                <w:color w:val="000000"/>
                <w:sz w:val="16"/>
                <w:szCs w:val="16"/>
              </w:rPr>
            </w:pPr>
            <w:r>
              <w:rPr>
                <w:rFonts w:ascii="Arial Narrow" w:eastAsia="Arial Narrow" w:hAnsi="Arial Narrow" w:cs="Arial Narrow"/>
                <w:b/>
                <w:i/>
                <w:color w:val="000000"/>
                <w:sz w:val="16"/>
                <w:szCs w:val="16"/>
              </w:rPr>
              <w:t>Temas transversales posibles</w:t>
            </w:r>
          </w:p>
        </w:tc>
      </w:tr>
      <w:tr w:rsidR="00EF0AA6">
        <w:trPr>
          <w:trHeight w:val="52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Introd.</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Encuadre General del Curso</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Exposición</w:t>
            </w:r>
          </w:p>
        </w:tc>
        <w:tc>
          <w:tcPr>
            <w:tcW w:w="1152"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Pizarrón, pintaron o proyectos y sus insumos para exposición</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Encuadre del curso y presentación del Estudio de Caso como método</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Objetivos del curso, Método de Estudio de Casos, Cronograma, Entrega</w:t>
            </w:r>
            <w:r>
              <w:rPr>
                <w:rFonts w:ascii="Arial Narrow" w:eastAsia="Arial Narrow" w:hAnsi="Arial Narrow" w:cs="Arial Narrow"/>
                <w:i/>
                <w:color w:val="000000"/>
                <w:sz w:val="16"/>
                <w:szCs w:val="16"/>
              </w:rPr>
              <w:t>bles, Rúbricas, Documentación.</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Opinión informada, Pensamiento crítico, Argumentación fundamentada, Deliberación</w:t>
            </w:r>
          </w:p>
        </w:tc>
      </w:tr>
      <w:tr w:rsidR="00EF0AA6">
        <w:trPr>
          <w:trHeight w:val="5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Encuadre de la Metodología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Exposición</w:t>
            </w: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9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Seguimiento del método del Caso</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Exposición</w:t>
            </w: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38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1. (IT.1)</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Encuadre. (Edo. </w:t>
            </w:r>
            <w:proofErr w:type="gramStart"/>
            <w:r>
              <w:rPr>
                <w:rFonts w:ascii="Arial Narrow" w:eastAsia="Arial Narrow" w:hAnsi="Arial Narrow" w:cs="Arial Narrow"/>
                <w:i/>
                <w:color w:val="000000"/>
                <w:sz w:val="16"/>
                <w:szCs w:val="16"/>
              </w:rPr>
              <w:t>del</w:t>
            </w:r>
            <w:proofErr w:type="gramEnd"/>
            <w:r>
              <w:rPr>
                <w:rFonts w:ascii="Arial Narrow" w:eastAsia="Arial Narrow" w:hAnsi="Arial Narrow" w:cs="Arial Narrow"/>
                <w:i/>
                <w:color w:val="000000"/>
                <w:sz w:val="16"/>
                <w:szCs w:val="16"/>
              </w:rPr>
              <w:t xml:space="preserve"> Arte-Violencia vs Mujer) .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L. Investigación  (NAC-REGIONAL)</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Discusión grupal para la toma de decisiones  - Investigacion    - Lectura     - Analisis   - Debates    - Plenaria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Recursos en función de la actividad de encua</w:t>
            </w:r>
            <w:r>
              <w:rPr>
                <w:rFonts w:ascii="Arial Narrow" w:eastAsia="Arial Narrow" w:hAnsi="Arial Narrow" w:cs="Arial Narrow"/>
                <w:i/>
                <w:color w:val="000000"/>
                <w:sz w:val="16"/>
                <w:szCs w:val="16"/>
              </w:rPr>
              <w:t>dre elegida por el grupo en coordinación con el profesor.</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(E.I).Sabana.</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II. Papel del Estado.                    - Evolución constitucional de los derechos </w:t>
            </w:r>
            <w:proofErr w:type="gramStart"/>
            <w:r>
              <w:rPr>
                <w:rFonts w:ascii="Arial Narrow" w:eastAsia="Arial Narrow" w:hAnsi="Arial Narrow" w:cs="Arial Narrow"/>
                <w:i/>
                <w:color w:val="000000"/>
                <w:sz w:val="16"/>
                <w:szCs w:val="16"/>
              </w:rPr>
              <w:t>humanos .</w:t>
            </w:r>
            <w:proofErr w:type="gramEnd"/>
            <w:r>
              <w:rPr>
                <w:rFonts w:ascii="Arial Narrow" w:eastAsia="Arial Narrow" w:hAnsi="Arial Narrow" w:cs="Arial Narrow"/>
                <w:i/>
                <w:color w:val="000000"/>
                <w:sz w:val="16"/>
                <w:szCs w:val="16"/>
              </w:rPr>
              <w:t xml:space="preserve">      - El actuar de la so</w:t>
            </w:r>
            <w:r>
              <w:rPr>
                <w:rFonts w:ascii="Arial Narrow" w:eastAsia="Arial Narrow" w:hAnsi="Arial Narrow" w:cs="Arial Narrow"/>
                <w:i/>
                <w:color w:val="000000"/>
                <w:sz w:val="16"/>
                <w:szCs w:val="16"/>
              </w:rPr>
              <w:t>ciedad frente a los sucesos                - Evolución social.                         - Metodología deductiva</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Recapitulación desde los contenidos de otras asignaturas como  Metodología Jurídica, Sociología Jurídica, Teoría de las Estructuras Políticas y de Gobierno, Historia del derecho Universal y de Gobierno, </w:t>
            </w:r>
            <w:proofErr w:type="gramStart"/>
            <w:r>
              <w:rPr>
                <w:rFonts w:ascii="Arial Narrow" w:eastAsia="Arial Narrow" w:hAnsi="Arial Narrow" w:cs="Arial Narrow"/>
                <w:i/>
                <w:color w:val="000000"/>
                <w:sz w:val="16"/>
                <w:szCs w:val="16"/>
              </w:rPr>
              <w:t>Constitucional ,</w:t>
            </w:r>
            <w:proofErr w:type="gramEnd"/>
            <w:r>
              <w:rPr>
                <w:rFonts w:ascii="Arial Narrow" w:eastAsia="Arial Narrow" w:hAnsi="Arial Narrow" w:cs="Arial Narrow"/>
                <w:i/>
                <w:color w:val="000000"/>
                <w:sz w:val="16"/>
                <w:szCs w:val="16"/>
              </w:rPr>
              <w:t xml:space="preserve"> filosofía del Derecho, Derecho de lo</w:t>
            </w:r>
            <w:r>
              <w:rPr>
                <w:rFonts w:ascii="Arial Narrow" w:eastAsia="Arial Narrow" w:hAnsi="Arial Narrow" w:cs="Arial Narrow"/>
                <w:i/>
                <w:color w:val="000000"/>
                <w:sz w:val="16"/>
                <w:szCs w:val="16"/>
              </w:rPr>
              <w:t>s orígenes del ESTADO y su relación con el DERECHO para comprender el estado del arte del ESTADO mexicano actual e identificar las formas de responder ante los retos que se imponen en la realidad mexicana.</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Principios del Estado.                          Principios del Derecho y principios generales de los derechos humanos.</w:t>
            </w:r>
          </w:p>
        </w:tc>
      </w:tr>
      <w:tr w:rsidR="00EF0AA6">
        <w:trPr>
          <w:trHeight w:val="300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Dossier.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Informe recopilación de datos del tema a investigar.</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Recursos en función de los resultados del encuadre de la temática a desarrollar.     - Periodo de tiempo (1993-actual)       -Entidades federativas mayormente    afectadas.     -Datos estadísticos (duros).    - Fuentes de información.       -Tipos de viole</w:t>
            </w:r>
            <w:r>
              <w:rPr>
                <w:rFonts w:ascii="Arial Narrow" w:eastAsia="Arial Narrow" w:hAnsi="Arial Narrow" w:cs="Arial Narrow"/>
                <w:i/>
                <w:color w:val="000000"/>
                <w:sz w:val="16"/>
                <w:szCs w:val="16"/>
              </w:rPr>
              <w:t>ncia  contra: mujeres (0 a 17 años 18 en adelante).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(E.2). Informe de recopilación de información tipo Dossier.</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SOBRE 100% del curso: 3% de avance de E1 (sábana) + 5% del Dossier</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90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Sesión Plenaria, deliberación y cierre de iteración.                                        </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Trabajo en mesa redonda. </w:t>
            </w:r>
          </w:p>
        </w:tc>
        <w:tc>
          <w:tcPr>
            <w:tcW w:w="118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16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lastRenderedPageBreak/>
              <w:t>2</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2. (IT.2)</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Encuadre del curso e integración de equipos.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L. Lectura del Caso de Estudio.  (EI-2)</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Lectura, Análisis y seguimiento.</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Investigación libre, de acuerdo a los saberes necesarios que se identificaron en la anterior sesión. De la lectura y documentación </w:t>
            </w:r>
            <w:r>
              <w:rPr>
                <w:rFonts w:ascii="Arial Narrow" w:eastAsia="Arial Narrow" w:hAnsi="Arial Narrow" w:cs="Arial Narrow"/>
                <w:i/>
                <w:color w:val="000000"/>
                <w:sz w:val="16"/>
                <w:szCs w:val="16"/>
              </w:rPr>
              <w:t>a verter su propia opinión en la sabana.</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(E1-2). Sabana            (E1-3). Sabana.</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2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Socialización  en  equipos e identificación de saberes necesarios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Aprendizaje Colaborativo</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Identificación saberes necesarios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Conclusión individual en sabana.                    </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Análisis, reflexión y documentación</w:t>
            </w:r>
          </w:p>
        </w:tc>
        <w:tc>
          <w:tcPr>
            <w:tcW w:w="1152"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Archivo digital pre-diseñado en Excel. </w:t>
            </w:r>
          </w:p>
        </w:tc>
        <w:tc>
          <w:tcPr>
            <w:tcW w:w="118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E-3. Esquema general DODs. (derechos, omisiones y deberes)</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SOBRE 100% del curso: 3% de avance de E1 (sábana) + 5% del esquema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0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7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de iteración y encuadre.abordar DODs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Exposición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Cierre y encuadre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14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3</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3. (IT.3)</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Plenaria - Revisión del DOD´s. (2.5 Tarea DOSs).</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Integración de Equipos (especializados).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Recurso: Responsabilidad del estado, mujeres, niñas, proceso, investigación social.</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Papel del Estado en el c</w:t>
            </w:r>
            <w:r>
              <w:rPr>
                <w:rFonts w:ascii="Arial Narrow" w:eastAsia="Arial Narrow" w:hAnsi="Arial Narrow" w:cs="Arial Narrow"/>
                <w:i/>
                <w:color w:val="000000"/>
                <w:sz w:val="16"/>
                <w:szCs w:val="16"/>
              </w:rPr>
              <w:t>aso.</w:t>
            </w:r>
            <w:r>
              <w:rPr>
                <w:rFonts w:ascii="Arial Narrow" w:eastAsia="Arial Narrow" w:hAnsi="Arial Narrow" w:cs="Arial Narrow"/>
                <w:i/>
                <w:color w:val="000000"/>
                <w:sz w:val="16"/>
                <w:szCs w:val="16"/>
              </w:rPr>
              <w:br/>
              <w:t xml:space="preserve">• Actuar de la sociedad  frente en el caso </w:t>
            </w:r>
            <w:proofErr w:type="gramStart"/>
            <w:r>
              <w:rPr>
                <w:rFonts w:ascii="Arial Narrow" w:eastAsia="Arial Narrow" w:hAnsi="Arial Narrow" w:cs="Arial Narrow"/>
                <w:i/>
                <w:color w:val="000000"/>
                <w:sz w:val="16"/>
                <w:szCs w:val="16"/>
              </w:rPr>
              <w:t>especifico</w:t>
            </w:r>
            <w:proofErr w:type="gramEnd"/>
            <w:r>
              <w:rPr>
                <w:rFonts w:ascii="Arial Narrow" w:eastAsia="Arial Narrow" w:hAnsi="Arial Narrow" w:cs="Arial Narrow"/>
                <w:i/>
                <w:color w:val="000000"/>
                <w:sz w:val="16"/>
                <w:szCs w:val="16"/>
              </w:rPr>
              <w:t>.</w:t>
            </w:r>
            <w:r>
              <w:rPr>
                <w:rFonts w:ascii="Arial Narrow" w:eastAsia="Arial Narrow" w:hAnsi="Arial Narrow" w:cs="Arial Narrow"/>
                <w:i/>
                <w:color w:val="000000"/>
                <w:sz w:val="16"/>
                <w:szCs w:val="16"/>
              </w:rPr>
              <w:br/>
              <w:t>• Identificación Constitucional de los DODs y</w:t>
            </w:r>
            <w:r>
              <w:rPr>
                <w:rFonts w:ascii="Arial Narrow" w:eastAsia="Arial Narrow" w:hAnsi="Arial Narrow" w:cs="Arial Narrow"/>
                <w:i/>
                <w:color w:val="000000"/>
                <w:sz w:val="16"/>
                <w:szCs w:val="16"/>
              </w:rPr>
              <w:br/>
              <w:t>Análisis procesal del caso.</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Metodología Jurídica</w:t>
            </w:r>
            <w:r>
              <w:rPr>
                <w:rFonts w:ascii="Arial Narrow" w:eastAsia="Arial Narrow" w:hAnsi="Arial Narrow" w:cs="Arial Narrow"/>
                <w:i/>
                <w:color w:val="000000"/>
                <w:sz w:val="16"/>
                <w:szCs w:val="16"/>
              </w:rPr>
              <w:br/>
              <w:t>Tecnologías de la Información Sociología Jurídica</w:t>
            </w:r>
            <w:r>
              <w:rPr>
                <w:rFonts w:ascii="Arial Narrow" w:eastAsia="Arial Narrow" w:hAnsi="Arial Narrow" w:cs="Arial Narrow"/>
                <w:i/>
                <w:color w:val="000000"/>
                <w:sz w:val="16"/>
                <w:szCs w:val="16"/>
              </w:rPr>
              <w:br/>
              <w:t>Estructura Política y del Estado</w:t>
            </w:r>
            <w:r>
              <w:rPr>
                <w:rFonts w:ascii="Arial Narrow" w:eastAsia="Arial Narrow" w:hAnsi="Arial Narrow" w:cs="Arial Narrow"/>
                <w:i/>
                <w:color w:val="000000"/>
                <w:sz w:val="16"/>
                <w:szCs w:val="16"/>
              </w:rPr>
              <w:br/>
            </w:r>
            <w:r>
              <w:rPr>
                <w:rFonts w:ascii="Arial Narrow" w:eastAsia="Arial Narrow" w:hAnsi="Arial Narrow" w:cs="Arial Narrow"/>
                <w:i/>
                <w:color w:val="000000"/>
                <w:sz w:val="16"/>
                <w:szCs w:val="16"/>
              </w:rPr>
              <w:t>Constitucional I y II</w:t>
            </w:r>
            <w:r>
              <w:rPr>
                <w:rFonts w:ascii="Arial Narrow" w:eastAsia="Arial Narrow" w:hAnsi="Arial Narrow" w:cs="Arial Narrow"/>
                <w:i/>
                <w:color w:val="000000"/>
                <w:sz w:val="16"/>
                <w:szCs w:val="16"/>
              </w:rPr>
              <w:br/>
              <w:t>Interpretación y Argumentación Jurídica</w:t>
            </w:r>
            <w:r>
              <w:rPr>
                <w:rFonts w:ascii="Arial Narrow" w:eastAsia="Arial Narrow" w:hAnsi="Arial Narrow" w:cs="Arial Narrow"/>
                <w:i/>
                <w:color w:val="000000"/>
                <w:sz w:val="16"/>
                <w:szCs w:val="16"/>
              </w:rPr>
              <w:br/>
              <w:t>Derechos Humanos y sus Garantías</w:t>
            </w:r>
            <w:r>
              <w:rPr>
                <w:rFonts w:ascii="Arial Narrow" w:eastAsia="Arial Narrow" w:hAnsi="Arial Narrow" w:cs="Arial Narrow"/>
                <w:i/>
                <w:color w:val="000000"/>
                <w:sz w:val="16"/>
                <w:szCs w:val="16"/>
              </w:rPr>
              <w:br/>
              <w:t>Epistemología Jurídica</w:t>
            </w:r>
            <w:r>
              <w:rPr>
                <w:rFonts w:ascii="Arial Narrow" w:eastAsia="Arial Narrow" w:hAnsi="Arial Narrow" w:cs="Arial Narrow"/>
                <w:i/>
                <w:color w:val="000000"/>
                <w:sz w:val="16"/>
                <w:szCs w:val="16"/>
              </w:rPr>
              <w:br/>
              <w:t>Teoría General del Proceso</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Valores sociales</w:t>
            </w:r>
            <w:r>
              <w:rPr>
                <w:rFonts w:ascii="Arial Narrow" w:eastAsia="Arial Narrow" w:hAnsi="Arial Narrow" w:cs="Arial Narrow"/>
                <w:i/>
                <w:color w:val="000000"/>
                <w:sz w:val="16"/>
                <w:szCs w:val="16"/>
              </w:rPr>
              <w:br/>
              <w:t>• Valores culturales</w:t>
            </w:r>
            <w:r>
              <w:rPr>
                <w:rFonts w:ascii="Arial Narrow" w:eastAsia="Arial Narrow" w:hAnsi="Arial Narrow" w:cs="Arial Narrow"/>
                <w:i/>
                <w:color w:val="000000"/>
                <w:sz w:val="16"/>
                <w:szCs w:val="16"/>
              </w:rPr>
              <w:br/>
              <w:t>• Valores Políticos</w:t>
            </w:r>
          </w:p>
        </w:tc>
      </w:tr>
      <w:tr w:rsidR="00EF0AA6">
        <w:trPr>
          <w:trHeight w:val="19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y documentación a partir de CPEUM parte dogmática.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y recopilación de datos del tema a investigar.</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Recursos en función de los resultados del encuadre de la temática a desarrollar. (Atención a partir del propio caso y tomando </w:t>
            </w:r>
            <w:r>
              <w:rPr>
                <w:rFonts w:ascii="Arial Narrow" w:eastAsia="Arial Narrow" w:hAnsi="Arial Narrow" w:cs="Arial Narrow"/>
                <w:i/>
                <w:color w:val="000000"/>
                <w:sz w:val="16"/>
                <w:szCs w:val="16"/>
              </w:rPr>
              <w:t xml:space="preserve">en cuenta del esquema DODs  y preparación)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EI-4. Sábana.</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3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Exposición Oral Aleatoria de 1 Int. </w:t>
            </w:r>
            <w:proofErr w:type="gramStart"/>
            <w:r>
              <w:rPr>
                <w:rFonts w:ascii="Arial Narrow" w:eastAsia="Arial Narrow" w:hAnsi="Arial Narrow" w:cs="Arial Narrow"/>
                <w:i/>
                <w:color w:val="000000"/>
                <w:sz w:val="16"/>
                <w:szCs w:val="16"/>
              </w:rPr>
              <w:t>por</w:t>
            </w:r>
            <w:proofErr w:type="gramEnd"/>
            <w:r>
              <w:rPr>
                <w:rFonts w:ascii="Arial Narrow" w:eastAsia="Arial Narrow" w:hAnsi="Arial Narrow" w:cs="Arial Narrow"/>
                <w:i/>
                <w:color w:val="000000"/>
                <w:sz w:val="16"/>
                <w:szCs w:val="16"/>
              </w:rPr>
              <w:t xml:space="preserve"> c/u Equipos .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Lo que se encontró y lo que opinan de lo  investigado. (Atención sin apoyo escrito, debe fomentar la competencia de la oralidad)  NOTA: agregar una columna a la sabana conclusión grupal e individual </w:t>
            </w:r>
            <w:proofErr w:type="gramStart"/>
            <w:r>
              <w:rPr>
                <w:rFonts w:ascii="Arial Narrow" w:eastAsia="Arial Narrow" w:hAnsi="Arial Narrow" w:cs="Arial Narrow"/>
                <w:i/>
                <w:color w:val="000000"/>
                <w:sz w:val="16"/>
                <w:szCs w:val="16"/>
              </w:rPr>
              <w:t>síntesis .</w:t>
            </w:r>
            <w:proofErr w:type="gramEnd"/>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E1. 5. Síntesis de la información. (Sabana)</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2</w:t>
            </w:r>
            <w:r>
              <w:rPr>
                <w:rFonts w:ascii="Arial Narrow" w:eastAsia="Arial Narrow" w:hAnsi="Arial Narrow" w:cs="Arial Narrow"/>
                <w:i/>
                <w:color w:val="000000"/>
                <w:sz w:val="16"/>
                <w:szCs w:val="16"/>
              </w:rPr>
              <w:t xml:space="preserve">0 %  repartido conforme al seguimiento del total de rubricas.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2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Cierre individual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Análisis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De la investigación y documentación) plasmado en la sabana evitando las conclusiones en equipo.</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E1-5. Entregable sabana.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40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4</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4. (IT.4)</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Encuadre- Órganos de Derechos Humanos en México.                  </w:t>
            </w:r>
          </w:p>
        </w:tc>
        <w:tc>
          <w:tcPr>
            <w:tcW w:w="1419"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L. Investigación documental sobre cuales Organos de Derechos Humanos  intervinieron en México o debieron intervenir.</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Diagrama tabla. </w:t>
            </w:r>
          </w:p>
        </w:tc>
        <w:tc>
          <w:tcPr>
            <w:tcW w:w="1152"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Detonante: ¿Si </w:t>
            </w:r>
            <w:proofErr w:type="gramStart"/>
            <w:r>
              <w:rPr>
                <w:rFonts w:ascii="Arial Narrow" w:eastAsia="Arial Narrow" w:hAnsi="Arial Narrow" w:cs="Arial Narrow"/>
                <w:i/>
                <w:color w:val="000000"/>
                <w:sz w:val="16"/>
                <w:szCs w:val="16"/>
              </w:rPr>
              <w:t>hubiera</w:t>
            </w:r>
            <w:proofErr w:type="gramEnd"/>
            <w:r>
              <w:rPr>
                <w:rFonts w:ascii="Arial Narrow" w:eastAsia="Arial Narrow" w:hAnsi="Arial Narrow" w:cs="Arial Narrow"/>
                <w:i/>
                <w:color w:val="000000"/>
                <w:sz w:val="16"/>
                <w:szCs w:val="16"/>
              </w:rPr>
              <w:t xml:space="preserve"> existido los organos de derechos humanos actuales en 2001 cual hubiera sido el procedimiento y </w:t>
            </w:r>
            <w:r>
              <w:rPr>
                <w:rFonts w:ascii="Arial Narrow" w:eastAsia="Arial Narrow" w:hAnsi="Arial Narrow" w:cs="Arial Narrow"/>
                <w:i/>
                <w:color w:val="000000"/>
                <w:sz w:val="16"/>
                <w:szCs w:val="16"/>
              </w:rPr>
              <w:t xml:space="preserve">su resolución?                    (Nombre, atribuciones, objetivos, legitimación y. competencia de órganos).   </w:t>
            </w:r>
          </w:p>
        </w:tc>
        <w:tc>
          <w:tcPr>
            <w:tcW w:w="118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E1-6. </w:t>
            </w:r>
            <w:proofErr w:type="gramStart"/>
            <w:r>
              <w:rPr>
                <w:rFonts w:ascii="Arial Narrow" w:eastAsia="Arial Narrow" w:hAnsi="Arial Narrow" w:cs="Arial Narrow"/>
                <w:i/>
                <w:color w:val="000000"/>
                <w:sz w:val="16"/>
                <w:szCs w:val="16"/>
              </w:rPr>
              <w:t>Sabana .</w:t>
            </w:r>
            <w:proofErr w:type="gramEnd"/>
            <w:r>
              <w:rPr>
                <w:rFonts w:ascii="Arial Narrow" w:eastAsia="Arial Narrow" w:hAnsi="Arial Narrow" w:cs="Arial Narrow"/>
                <w:i/>
                <w:color w:val="000000"/>
                <w:sz w:val="16"/>
                <w:szCs w:val="16"/>
              </w:rPr>
              <w:t xml:space="preserve">              (10 minutos)</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IV. Alternativas al ESTADO (Papel del E</w:t>
            </w:r>
            <w:r>
              <w:rPr>
                <w:rFonts w:ascii="Arial Narrow" w:eastAsia="Arial Narrow" w:hAnsi="Arial Narrow" w:cs="Arial Narrow"/>
                <w:i/>
                <w:color w:val="000000"/>
                <w:sz w:val="16"/>
                <w:szCs w:val="16"/>
              </w:rPr>
              <w:t xml:space="preserve">stado en el caso, identificación de los DODs, análisis procesal del caso, análisis clasificación de  delitos, estructura de las Instituciones Mexicanas ODHH. </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Análisis del ESTADO como alternativa, teorías críticas al ESTADO, el ESTADO en el Derecho Internacional y Sistemas Jurídicos Contemporáneos para la comprensión del papel desempeñado por el ESTADO en los sucesos del caso y en similares así como para la iden</w:t>
            </w:r>
            <w:r>
              <w:rPr>
                <w:rFonts w:ascii="Arial Narrow" w:eastAsia="Arial Narrow" w:hAnsi="Arial Narrow" w:cs="Arial Narrow"/>
                <w:i/>
                <w:color w:val="000000"/>
                <w:sz w:val="16"/>
                <w:szCs w:val="16"/>
              </w:rPr>
              <w:t>tificación de problemas y retos a resolver desde el quehacer del Derecho. Saberes Interpretación y argumentación jurídica, Sociología jurídica, Metodología Jurídica, Tecnologías de la Información, Estructura política del estado, Derecho procesal Penal, der</w:t>
            </w:r>
            <w:r>
              <w:rPr>
                <w:rFonts w:ascii="Arial Narrow" w:eastAsia="Arial Narrow" w:hAnsi="Arial Narrow" w:cs="Arial Narrow"/>
                <w:i/>
                <w:color w:val="000000"/>
                <w:sz w:val="16"/>
                <w:szCs w:val="16"/>
              </w:rPr>
              <w:t>echo constitucional I y II., Derechos Humanos y sus Garantías. Teoría general del derecho, Epistemología jurídica.</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Objetivos del Desarrollo </w:t>
            </w:r>
            <w:proofErr w:type="gramStart"/>
            <w:r>
              <w:rPr>
                <w:rFonts w:ascii="Arial Narrow" w:eastAsia="Arial Narrow" w:hAnsi="Arial Narrow" w:cs="Arial Narrow"/>
                <w:i/>
                <w:color w:val="000000"/>
                <w:sz w:val="16"/>
                <w:szCs w:val="16"/>
              </w:rPr>
              <w:t>Sostenible ,</w:t>
            </w:r>
            <w:proofErr w:type="gramEnd"/>
            <w:r>
              <w:rPr>
                <w:rFonts w:ascii="Arial Narrow" w:eastAsia="Arial Narrow" w:hAnsi="Arial Narrow" w:cs="Arial Narrow"/>
                <w:i/>
                <w:color w:val="000000"/>
                <w:sz w:val="16"/>
                <w:szCs w:val="16"/>
              </w:rPr>
              <w:t xml:space="preserve"> Declaración de Derechos Humanos, Principios del Estado, Valores sociales, culturales y políticos. </w:t>
            </w:r>
          </w:p>
        </w:tc>
      </w:tr>
      <w:tr w:rsidR="00EF0AA6">
        <w:trPr>
          <w:trHeight w:val="5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300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E-4.1 Entregable:                    1. Clasificación de los ODHH en México.                          2. Diagrama de ODHH tabla.   (Equipo)                              3. Análisis (Q3R).  Que paso que debió pasar y que pudo haber pasado.                  </w:t>
            </w:r>
            <w:r>
              <w:rPr>
                <w:rFonts w:ascii="Arial Narrow" w:eastAsia="Arial Narrow" w:hAnsi="Arial Narrow" w:cs="Arial Narrow"/>
                <w:i/>
                <w:color w:val="000000"/>
                <w:sz w:val="16"/>
                <w:szCs w:val="16"/>
              </w:rPr>
              <w:t xml:space="preserve">      4. Propuesta resolución (55 minutos)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SOBRE 100% del curso: 3% de avance de E1 (sábana) + 5% del esquema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5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Plenaria por equipo</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Socialización por equipo especializado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4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individual sabana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Aprendizaje Colaborativo</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E1-6. </w:t>
            </w:r>
            <w:proofErr w:type="gramStart"/>
            <w:r>
              <w:rPr>
                <w:rFonts w:ascii="Arial Narrow" w:eastAsia="Arial Narrow" w:hAnsi="Arial Narrow" w:cs="Arial Narrow"/>
                <w:i/>
                <w:color w:val="000000"/>
                <w:sz w:val="16"/>
                <w:szCs w:val="16"/>
              </w:rPr>
              <w:t>Sabana .</w:t>
            </w:r>
            <w:proofErr w:type="gramEnd"/>
            <w:r>
              <w:rPr>
                <w:rFonts w:ascii="Arial Narrow" w:eastAsia="Arial Narrow" w:hAnsi="Arial Narrow" w:cs="Arial Narrow"/>
                <w:i/>
                <w:color w:val="000000"/>
                <w:sz w:val="16"/>
                <w:szCs w:val="16"/>
              </w:rPr>
              <w:t xml:space="preserve">              (10 minutos)</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74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5</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5 (IT-5)</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Encuadre. Etapas del proceso Nacional</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L. Investigación de etapas procesales de acuerdo al tipo penal configurando en el caso.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Investigación.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Investigar las etapas de los tipos penales en el caso en el sistema Mexicano.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E1-7.  Sabana. Investigación etapas procesales tipo penal. </w:t>
            </w: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V. Integración de saberes sobre la estructura procesal  Nacional respecto del  del deber ser y del papel jugado en </w:t>
            </w:r>
            <w:r>
              <w:rPr>
                <w:rFonts w:ascii="Arial Narrow" w:eastAsia="Arial Narrow" w:hAnsi="Arial Narrow" w:cs="Arial Narrow"/>
                <w:i/>
                <w:color w:val="000000"/>
                <w:sz w:val="16"/>
                <w:szCs w:val="16"/>
              </w:rPr>
              <w:lastRenderedPageBreak/>
              <w:t xml:space="preserve">el caso por parte del </w:t>
            </w:r>
            <w:proofErr w:type="gramStart"/>
            <w:r>
              <w:rPr>
                <w:rFonts w:ascii="Arial Narrow" w:eastAsia="Arial Narrow" w:hAnsi="Arial Narrow" w:cs="Arial Narrow"/>
                <w:i/>
                <w:color w:val="000000"/>
                <w:sz w:val="16"/>
                <w:szCs w:val="16"/>
              </w:rPr>
              <w:t>ESTADO .</w:t>
            </w:r>
            <w:proofErr w:type="gramEnd"/>
            <w:r>
              <w:rPr>
                <w:rFonts w:ascii="Arial Narrow" w:eastAsia="Arial Narrow" w:hAnsi="Arial Narrow" w:cs="Arial Narrow"/>
                <w:i/>
                <w:color w:val="000000"/>
                <w:sz w:val="16"/>
                <w:szCs w:val="16"/>
              </w:rPr>
              <w:t xml:space="preserve">                                    + Papel del Estado en el caso</w:t>
            </w:r>
            <w:r>
              <w:rPr>
                <w:rFonts w:ascii="Arial Narrow" w:eastAsia="Arial Narrow" w:hAnsi="Arial Narrow" w:cs="Arial Narrow"/>
                <w:i/>
                <w:color w:val="000000"/>
                <w:sz w:val="16"/>
                <w:szCs w:val="16"/>
              </w:rPr>
              <w:br/>
              <w:t>+ Análisis procesal penal del caso.</w:t>
            </w:r>
            <w:r>
              <w:rPr>
                <w:rFonts w:ascii="Arial Narrow" w:eastAsia="Arial Narrow" w:hAnsi="Arial Narrow" w:cs="Arial Narrow"/>
                <w:i/>
                <w:color w:val="000000"/>
                <w:sz w:val="16"/>
                <w:szCs w:val="16"/>
              </w:rPr>
              <w:br/>
              <w:t>+ Análisi</w:t>
            </w:r>
            <w:r>
              <w:rPr>
                <w:rFonts w:ascii="Arial Narrow" w:eastAsia="Arial Narrow" w:hAnsi="Arial Narrow" w:cs="Arial Narrow"/>
                <w:i/>
                <w:color w:val="000000"/>
                <w:sz w:val="16"/>
                <w:szCs w:val="16"/>
              </w:rPr>
              <w:t xml:space="preserve">s de delitos </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lastRenderedPageBreak/>
              <w:t>Recapitulación desde los contenidos de otras asignaturas como         Tecnologías de la Información</w:t>
            </w:r>
            <w:r>
              <w:rPr>
                <w:rFonts w:ascii="Arial Narrow" w:eastAsia="Arial Narrow" w:hAnsi="Arial Narrow" w:cs="Arial Narrow"/>
                <w:i/>
                <w:color w:val="000000"/>
                <w:sz w:val="16"/>
                <w:szCs w:val="16"/>
              </w:rPr>
              <w:br/>
              <w:t xml:space="preserve">Estructura </w:t>
            </w:r>
            <w:r>
              <w:rPr>
                <w:rFonts w:ascii="Arial Narrow" w:eastAsia="Arial Narrow" w:hAnsi="Arial Narrow" w:cs="Arial Narrow"/>
                <w:i/>
                <w:color w:val="000000"/>
                <w:sz w:val="16"/>
                <w:szCs w:val="16"/>
              </w:rPr>
              <w:lastRenderedPageBreak/>
              <w:t>Política y del Estado</w:t>
            </w:r>
            <w:r>
              <w:rPr>
                <w:rFonts w:ascii="Arial Narrow" w:eastAsia="Arial Narrow" w:hAnsi="Arial Narrow" w:cs="Arial Narrow"/>
                <w:i/>
                <w:color w:val="000000"/>
                <w:sz w:val="16"/>
                <w:szCs w:val="16"/>
              </w:rPr>
              <w:br/>
              <w:t>Constitucional I y II</w:t>
            </w:r>
            <w:r>
              <w:rPr>
                <w:rFonts w:ascii="Arial Narrow" w:eastAsia="Arial Narrow" w:hAnsi="Arial Narrow" w:cs="Arial Narrow"/>
                <w:i/>
                <w:color w:val="000000"/>
                <w:sz w:val="16"/>
                <w:szCs w:val="16"/>
              </w:rPr>
              <w:br/>
              <w:t>Derecho Penal I y II</w:t>
            </w:r>
            <w:r>
              <w:rPr>
                <w:rFonts w:ascii="Arial Narrow" w:eastAsia="Arial Narrow" w:hAnsi="Arial Narrow" w:cs="Arial Narrow"/>
                <w:i/>
                <w:color w:val="000000"/>
                <w:sz w:val="16"/>
                <w:szCs w:val="16"/>
              </w:rPr>
              <w:br/>
              <w:t>Derecho procesal penal</w:t>
            </w:r>
            <w:r>
              <w:rPr>
                <w:rFonts w:ascii="Arial Narrow" w:eastAsia="Arial Narrow" w:hAnsi="Arial Narrow" w:cs="Arial Narrow"/>
                <w:i/>
                <w:color w:val="000000"/>
                <w:sz w:val="16"/>
                <w:szCs w:val="16"/>
              </w:rPr>
              <w:br/>
              <w:t>Derechos Humanos y sus Garantías</w:t>
            </w:r>
            <w:r>
              <w:rPr>
                <w:rFonts w:ascii="Arial Narrow" w:eastAsia="Arial Narrow" w:hAnsi="Arial Narrow" w:cs="Arial Narrow"/>
                <w:i/>
                <w:color w:val="000000"/>
                <w:sz w:val="16"/>
                <w:szCs w:val="16"/>
              </w:rPr>
              <w:br/>
              <w:t>Teoría Gen</w:t>
            </w:r>
            <w:r>
              <w:rPr>
                <w:rFonts w:ascii="Arial Narrow" w:eastAsia="Arial Narrow" w:hAnsi="Arial Narrow" w:cs="Arial Narrow"/>
                <w:i/>
                <w:color w:val="000000"/>
                <w:sz w:val="16"/>
                <w:szCs w:val="16"/>
              </w:rPr>
              <w:t>eral del Proceso</w:t>
            </w:r>
            <w:r>
              <w:rPr>
                <w:rFonts w:ascii="Arial Narrow" w:eastAsia="Arial Narrow" w:hAnsi="Arial Narrow" w:cs="Arial Narrow"/>
                <w:i/>
                <w:color w:val="000000"/>
                <w:sz w:val="16"/>
                <w:szCs w:val="16"/>
              </w:rPr>
              <w:br/>
              <w:t>Epistemología y Metodología Jurídica</w:t>
            </w:r>
            <w:r>
              <w:rPr>
                <w:rFonts w:ascii="Arial Narrow" w:eastAsia="Arial Narrow" w:hAnsi="Arial Narrow" w:cs="Arial Narrow"/>
                <w:i/>
                <w:color w:val="000000"/>
                <w:sz w:val="16"/>
                <w:szCs w:val="16"/>
              </w:rPr>
              <w:br/>
              <w:t>Sociología Jurídica</w:t>
            </w:r>
            <w:r>
              <w:rPr>
                <w:rFonts w:ascii="Arial Narrow" w:eastAsia="Arial Narrow" w:hAnsi="Arial Narrow" w:cs="Arial Narrow"/>
                <w:i/>
                <w:color w:val="000000"/>
                <w:sz w:val="16"/>
                <w:szCs w:val="16"/>
              </w:rPr>
              <w:br/>
              <w:t>y formas de responder ante los retos que se imponen en la realidad mexicana.</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lastRenderedPageBreak/>
              <w:t>Principios de Estado  Principios de Derecho.                                             • Valores social</w:t>
            </w:r>
            <w:r>
              <w:rPr>
                <w:rFonts w:ascii="Arial Narrow" w:eastAsia="Arial Narrow" w:hAnsi="Arial Narrow" w:cs="Arial Narrow"/>
                <w:i/>
                <w:color w:val="000000"/>
                <w:sz w:val="16"/>
                <w:szCs w:val="16"/>
              </w:rPr>
              <w:t>es</w:t>
            </w:r>
            <w:r>
              <w:rPr>
                <w:rFonts w:ascii="Arial Narrow" w:eastAsia="Arial Narrow" w:hAnsi="Arial Narrow" w:cs="Arial Narrow"/>
                <w:i/>
                <w:color w:val="000000"/>
                <w:sz w:val="16"/>
                <w:szCs w:val="16"/>
              </w:rPr>
              <w:br/>
              <w:t>• Valores culturales</w:t>
            </w:r>
            <w:r>
              <w:rPr>
                <w:rFonts w:ascii="Arial Narrow" w:eastAsia="Arial Narrow" w:hAnsi="Arial Narrow" w:cs="Arial Narrow"/>
                <w:i/>
                <w:color w:val="000000"/>
                <w:sz w:val="16"/>
                <w:szCs w:val="16"/>
              </w:rPr>
              <w:br/>
              <w:t xml:space="preserve">• Valores </w:t>
            </w:r>
            <w:r>
              <w:rPr>
                <w:rFonts w:ascii="Arial Narrow" w:eastAsia="Arial Narrow" w:hAnsi="Arial Narrow" w:cs="Arial Narrow"/>
                <w:i/>
                <w:color w:val="000000"/>
                <w:sz w:val="16"/>
                <w:szCs w:val="16"/>
              </w:rPr>
              <w:lastRenderedPageBreak/>
              <w:t>Políticos</w:t>
            </w:r>
          </w:p>
        </w:tc>
      </w:tr>
      <w:tr w:rsidR="00EF0AA6">
        <w:trPr>
          <w:trHeight w:val="18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Línea de validación procesal en el transcurso del tiempo.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Análisis y documentación</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Investigación de línea de tiempo en validación procesal en México.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E.5. Línea de tiempo de validación procesal.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SOBRE 100% del curso: 3% de avance de E1 (sábana) + 5% del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00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Plenaria-Socialización.</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Usando control de cambios en el documento trabajado ingresar los datos faltantes.</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7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individual</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Análisis y exposición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Propuesta  Temas de coloquio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80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5</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Sesion6.  (IT-6)</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Socialización oral de propuestas. (Especialistas)</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Multidisciplinares por tema (grupos) por mesa.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Exposición</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Sesión especialista multidisciplinares por tema (grupo)  Conversatorio en Derechos Humanos. </w:t>
            </w:r>
          </w:p>
        </w:tc>
        <w:tc>
          <w:tcPr>
            <w:tcW w:w="118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E-6. Etnografía puntos relevantes del conversatorio</w:t>
            </w:r>
            <w:r>
              <w:rPr>
                <w:rFonts w:ascii="Arial Narrow" w:eastAsia="Arial Narrow" w:hAnsi="Arial Narrow" w:cs="Arial Narrow"/>
                <w:i/>
                <w:color w:val="000000"/>
                <w:sz w:val="16"/>
                <w:szCs w:val="16"/>
              </w:rPr>
              <w:t xml:space="preserve">.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El rol del ESTADO en el suceso narrado en el caso desde disciplinas auxiliares. Análisis de delitos papel del estado en el caso.</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Recapitulación desde los contenidos de otras asignaturas como Epistemología y Metodología jurídica, Sociología jurídica, Teoría del derecho, Sociología del Derecho e Historia del Derecho de los orígenes del ESTADO y su relación con el DERECHO para comprend</w:t>
            </w:r>
            <w:r>
              <w:rPr>
                <w:rFonts w:ascii="Arial Narrow" w:eastAsia="Arial Narrow" w:hAnsi="Arial Narrow" w:cs="Arial Narrow"/>
                <w:i/>
                <w:color w:val="000000"/>
                <w:sz w:val="16"/>
                <w:szCs w:val="16"/>
              </w:rPr>
              <w:t>er el estado del arte del ESTADO mexicano actual e identificar las formas de responder ante los retos que se imponen en la realidad mexicana.</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Principios del Estado, Principios del Derecho y principios generales de los derechos humanos. Valores sociales, va</w:t>
            </w:r>
            <w:r>
              <w:rPr>
                <w:rFonts w:ascii="Arial Narrow" w:eastAsia="Arial Narrow" w:hAnsi="Arial Narrow" w:cs="Arial Narrow"/>
                <w:i/>
                <w:color w:val="000000"/>
                <w:sz w:val="16"/>
                <w:szCs w:val="16"/>
              </w:rPr>
              <w:t xml:space="preserve">lores culturales  </w:t>
            </w:r>
          </w:p>
        </w:tc>
      </w:tr>
      <w:tr w:rsidR="00EF0AA6">
        <w:trPr>
          <w:trHeight w:val="13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Rol del Escucha (tarea)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Expositiva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Grabación de la presentación  y reproducción por parte de los escucha. </w:t>
            </w: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SOBRE 100% del curso 4% de la etnografía total</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6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Reproducción por parte de los escucha. (tarea)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Análisis y síntesis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Punteo relevante de la etnografía. </w:t>
            </w: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354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lastRenderedPageBreak/>
              <w:t>6</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7 (IT.6)</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Encuadre procedimiento Interamericano: Comisión y Corte</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Comisión: Petición individual y Medidas Cautelares.                Corte: Etapas Procesales.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Análisis y Documentación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E1-8.Sabana. Investigación y documentación del procedimiento interamericano ante la Comisión y la Corte que siguio el caso (petición individual, medidas cautelares. Corte y etapas procesales.</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20 %  repartido conforme al seguim</w:t>
            </w:r>
            <w:r>
              <w:rPr>
                <w:rFonts w:ascii="Arial Narrow" w:eastAsia="Arial Narrow" w:hAnsi="Arial Narrow" w:cs="Arial Narrow"/>
                <w:i/>
                <w:color w:val="000000"/>
                <w:sz w:val="16"/>
                <w:szCs w:val="16"/>
              </w:rPr>
              <w:t xml:space="preserve">iento del total de rubricas. </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Alternativas al ESTADO (Estudio Procedimental en el sistema Interamericano)     + Alternativas al Estado (Sistema Interamericano) </w:t>
            </w:r>
            <w:r>
              <w:rPr>
                <w:rFonts w:ascii="Arial Narrow" w:eastAsia="Arial Narrow" w:hAnsi="Arial Narrow" w:cs="Arial Narrow"/>
                <w:i/>
                <w:color w:val="000000"/>
                <w:sz w:val="16"/>
                <w:szCs w:val="16"/>
              </w:rPr>
              <w:br/>
              <w:t>+ Actuar de la sociedad frente en el caso específico</w:t>
            </w:r>
            <w:r>
              <w:rPr>
                <w:rFonts w:ascii="Arial Narrow" w:eastAsia="Arial Narrow" w:hAnsi="Arial Narrow" w:cs="Arial Narrow"/>
                <w:i/>
                <w:color w:val="000000"/>
                <w:sz w:val="16"/>
                <w:szCs w:val="16"/>
              </w:rPr>
              <w:br/>
              <w:t>+ Identificación convencional de los DOD’s</w:t>
            </w:r>
            <w:r>
              <w:rPr>
                <w:rFonts w:ascii="Arial Narrow" w:eastAsia="Arial Narrow" w:hAnsi="Arial Narrow" w:cs="Arial Narrow"/>
                <w:i/>
                <w:color w:val="000000"/>
                <w:sz w:val="16"/>
                <w:szCs w:val="16"/>
              </w:rPr>
              <w:br/>
              <w:t>+ Análisis procesal penal del caso.</w:t>
            </w:r>
            <w:r>
              <w:rPr>
                <w:rFonts w:ascii="Arial Narrow" w:eastAsia="Arial Narrow" w:hAnsi="Arial Narrow" w:cs="Arial Narrow"/>
                <w:i/>
                <w:color w:val="000000"/>
                <w:sz w:val="16"/>
                <w:szCs w:val="16"/>
              </w:rPr>
              <w:br/>
              <w:t xml:space="preserve">+ Derecho Internacional </w:t>
            </w:r>
            <w:r>
              <w:rPr>
                <w:rFonts w:ascii="Arial Narrow" w:eastAsia="Arial Narrow" w:hAnsi="Arial Narrow" w:cs="Arial Narrow"/>
                <w:i/>
                <w:color w:val="000000"/>
                <w:sz w:val="16"/>
                <w:szCs w:val="16"/>
              </w:rPr>
              <w:br/>
              <w:t>+Sistema jurídico universal y regional</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Análisis del ESTADO como alternativa, teorías críticas al ESTADO, el ESTADO en el Derecho Internacional y Sistemas Jurídicos Universales y regionales Contemporáneos para la comprensión del papel desempeñado por el ESTADO en los sucesos del caso y en simila</w:t>
            </w:r>
            <w:r>
              <w:rPr>
                <w:rFonts w:ascii="Arial Narrow" w:eastAsia="Arial Narrow" w:hAnsi="Arial Narrow" w:cs="Arial Narrow"/>
                <w:i/>
                <w:color w:val="000000"/>
                <w:sz w:val="16"/>
                <w:szCs w:val="16"/>
              </w:rPr>
              <w:t>res así como para la identificación de problemas y retos a resolver desde el quehacer del Derecho.                       Metodología Jurídica</w:t>
            </w:r>
            <w:r>
              <w:rPr>
                <w:rFonts w:ascii="Arial Narrow" w:eastAsia="Arial Narrow" w:hAnsi="Arial Narrow" w:cs="Arial Narrow"/>
                <w:i/>
                <w:color w:val="000000"/>
                <w:sz w:val="16"/>
                <w:szCs w:val="16"/>
              </w:rPr>
              <w:br/>
              <w:t xml:space="preserve">Tecnologías de la Información </w:t>
            </w:r>
            <w:r>
              <w:rPr>
                <w:rFonts w:ascii="Arial Narrow" w:eastAsia="Arial Narrow" w:hAnsi="Arial Narrow" w:cs="Arial Narrow"/>
                <w:i/>
                <w:color w:val="000000"/>
                <w:sz w:val="16"/>
                <w:szCs w:val="16"/>
              </w:rPr>
              <w:br/>
              <w:t>Sociología Jurídica</w:t>
            </w:r>
            <w:r>
              <w:rPr>
                <w:rFonts w:ascii="Arial Narrow" w:eastAsia="Arial Narrow" w:hAnsi="Arial Narrow" w:cs="Arial Narrow"/>
                <w:i/>
                <w:color w:val="000000"/>
                <w:sz w:val="16"/>
                <w:szCs w:val="16"/>
              </w:rPr>
              <w:br/>
              <w:t>Estructura Política y del Estado</w:t>
            </w:r>
            <w:r>
              <w:rPr>
                <w:rFonts w:ascii="Arial Narrow" w:eastAsia="Arial Narrow" w:hAnsi="Arial Narrow" w:cs="Arial Narrow"/>
                <w:i/>
                <w:color w:val="000000"/>
                <w:sz w:val="16"/>
                <w:szCs w:val="16"/>
              </w:rPr>
              <w:br/>
              <w:t>Constitucional I y II</w:t>
            </w:r>
            <w:r>
              <w:rPr>
                <w:rFonts w:ascii="Arial Narrow" w:eastAsia="Arial Narrow" w:hAnsi="Arial Narrow" w:cs="Arial Narrow"/>
                <w:i/>
                <w:color w:val="000000"/>
                <w:sz w:val="16"/>
                <w:szCs w:val="16"/>
              </w:rPr>
              <w:br/>
              <w:t>Interpre</w:t>
            </w:r>
            <w:r>
              <w:rPr>
                <w:rFonts w:ascii="Arial Narrow" w:eastAsia="Arial Narrow" w:hAnsi="Arial Narrow" w:cs="Arial Narrow"/>
                <w:i/>
                <w:color w:val="000000"/>
                <w:sz w:val="16"/>
                <w:szCs w:val="16"/>
              </w:rPr>
              <w:t>tación y Argumentación Jurídica</w:t>
            </w:r>
            <w:r>
              <w:rPr>
                <w:rFonts w:ascii="Arial Narrow" w:eastAsia="Arial Narrow" w:hAnsi="Arial Narrow" w:cs="Arial Narrow"/>
                <w:i/>
                <w:color w:val="000000"/>
                <w:sz w:val="16"/>
                <w:szCs w:val="16"/>
              </w:rPr>
              <w:br/>
              <w:t>Derechos Humanos y sus Garantías</w:t>
            </w:r>
            <w:r>
              <w:rPr>
                <w:rFonts w:ascii="Arial Narrow" w:eastAsia="Arial Narrow" w:hAnsi="Arial Narrow" w:cs="Arial Narrow"/>
                <w:i/>
                <w:color w:val="000000"/>
                <w:sz w:val="16"/>
                <w:szCs w:val="16"/>
              </w:rPr>
              <w:br/>
              <w:t>Epistemología Jurídica</w:t>
            </w:r>
            <w:r>
              <w:rPr>
                <w:rFonts w:ascii="Arial Narrow" w:eastAsia="Arial Narrow" w:hAnsi="Arial Narrow" w:cs="Arial Narrow"/>
                <w:i/>
                <w:color w:val="000000"/>
                <w:sz w:val="16"/>
                <w:szCs w:val="16"/>
              </w:rPr>
              <w:br/>
              <w:t>Teoría General del Proceso</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Declaración de Derechos Humanos, Principios del Estado.                                               • Valores sociales</w:t>
            </w:r>
            <w:r>
              <w:rPr>
                <w:rFonts w:ascii="Arial Narrow" w:eastAsia="Arial Narrow" w:hAnsi="Arial Narrow" w:cs="Arial Narrow"/>
                <w:i/>
                <w:color w:val="000000"/>
                <w:sz w:val="16"/>
                <w:szCs w:val="16"/>
              </w:rPr>
              <w:br/>
              <w:t>• Valores culturale</w:t>
            </w:r>
            <w:r>
              <w:rPr>
                <w:rFonts w:ascii="Arial Narrow" w:eastAsia="Arial Narrow" w:hAnsi="Arial Narrow" w:cs="Arial Narrow"/>
                <w:i/>
                <w:color w:val="000000"/>
                <w:sz w:val="16"/>
                <w:szCs w:val="16"/>
              </w:rPr>
              <w:t>s</w:t>
            </w:r>
            <w:r>
              <w:rPr>
                <w:rFonts w:ascii="Arial Narrow" w:eastAsia="Arial Narrow" w:hAnsi="Arial Narrow" w:cs="Arial Narrow"/>
                <w:i/>
                <w:color w:val="000000"/>
                <w:sz w:val="16"/>
                <w:szCs w:val="16"/>
              </w:rPr>
              <w:br/>
              <w:t>• Valores Políticos</w:t>
            </w:r>
          </w:p>
        </w:tc>
      </w:tr>
      <w:tr w:rsidR="00EF0AA6">
        <w:trPr>
          <w:trHeight w:val="16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Validación procesal E.7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y análisis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E7. Línea de validación procesal durante el transcurso del tiempo  (50 minutos)</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SOBRE 100% del curso: 3% de avance de E1 (sábana) + 5% del esquema</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0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Plenaria. Socialización y Propuesta.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78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individual y propuesta de temas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86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7</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8 (IT-7)</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Encuadre Sistema Universal DDHH E1-7.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L. Investigación y documentación de Organismos, competencias, facultades, empleo de MASC, </w:t>
            </w:r>
            <w:proofErr w:type="gramStart"/>
            <w:r>
              <w:rPr>
                <w:rFonts w:ascii="Arial Narrow" w:eastAsia="Arial Narrow" w:hAnsi="Arial Narrow" w:cs="Arial Narrow"/>
                <w:i/>
                <w:color w:val="000000"/>
                <w:sz w:val="16"/>
                <w:szCs w:val="16"/>
              </w:rPr>
              <w:t>numero</w:t>
            </w:r>
            <w:proofErr w:type="gramEnd"/>
            <w:r>
              <w:rPr>
                <w:rFonts w:ascii="Arial Narrow" w:eastAsia="Arial Narrow" w:hAnsi="Arial Narrow" w:cs="Arial Narrow"/>
                <w:i/>
                <w:color w:val="000000"/>
                <w:sz w:val="16"/>
                <w:szCs w:val="16"/>
              </w:rPr>
              <w:t xml:space="preserve"> de casos sometidos informes. (50 minutos)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Análisis sistematización y documentación</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Recursos en función de la actividad de encuadre elegida por el grupo en coordinación con el profesor</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E1-9. Sabana.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V. Integración de saberes sobre el origen del ESTADO para la comprensión del</w:t>
            </w:r>
            <w:r>
              <w:rPr>
                <w:rFonts w:ascii="Arial Narrow" w:eastAsia="Arial Narrow" w:hAnsi="Arial Narrow" w:cs="Arial Narrow"/>
                <w:i/>
                <w:color w:val="000000"/>
                <w:sz w:val="16"/>
                <w:szCs w:val="16"/>
              </w:rPr>
              <w:t xml:space="preserve"> deber ser y del papel jugado en el caso por parte del ESTADO                                      + Estado</w:t>
            </w:r>
            <w:r>
              <w:rPr>
                <w:rFonts w:ascii="Arial Narrow" w:eastAsia="Arial Narrow" w:hAnsi="Arial Narrow" w:cs="Arial Narrow"/>
                <w:i/>
                <w:color w:val="000000"/>
                <w:sz w:val="16"/>
                <w:szCs w:val="16"/>
              </w:rPr>
              <w:br/>
              <w:t>+ MASC</w:t>
            </w:r>
            <w:r>
              <w:rPr>
                <w:rFonts w:ascii="Arial Narrow" w:eastAsia="Arial Narrow" w:hAnsi="Arial Narrow" w:cs="Arial Narrow"/>
                <w:i/>
                <w:color w:val="000000"/>
                <w:sz w:val="16"/>
                <w:szCs w:val="16"/>
              </w:rPr>
              <w:br/>
              <w:t>+ Seguimiento y aplicación de responsabilidades y obligaciones internacionales del Estado</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Recapitulación desde los contenidos de otras asigna</w:t>
            </w:r>
            <w:r>
              <w:rPr>
                <w:rFonts w:ascii="Arial Narrow" w:eastAsia="Arial Narrow" w:hAnsi="Arial Narrow" w:cs="Arial Narrow"/>
                <w:i/>
                <w:color w:val="000000"/>
                <w:sz w:val="16"/>
                <w:szCs w:val="16"/>
              </w:rPr>
              <w:t xml:space="preserve">turas como Epistemología y Metodología jurídica, Sociología jurídica,                           Tecnologías de la Información </w:t>
            </w:r>
            <w:r>
              <w:rPr>
                <w:rFonts w:ascii="Arial Narrow" w:eastAsia="Arial Narrow" w:hAnsi="Arial Narrow" w:cs="Arial Narrow"/>
                <w:i/>
                <w:color w:val="000000"/>
                <w:sz w:val="16"/>
                <w:szCs w:val="16"/>
              </w:rPr>
              <w:br/>
              <w:t>Estructura Política y del Estado</w:t>
            </w:r>
            <w:r>
              <w:rPr>
                <w:rFonts w:ascii="Arial Narrow" w:eastAsia="Arial Narrow" w:hAnsi="Arial Narrow" w:cs="Arial Narrow"/>
                <w:i/>
                <w:color w:val="000000"/>
                <w:sz w:val="16"/>
                <w:szCs w:val="16"/>
              </w:rPr>
              <w:br/>
              <w:t>Constitucional I y II</w:t>
            </w:r>
            <w:r>
              <w:rPr>
                <w:rFonts w:ascii="Arial Narrow" w:eastAsia="Arial Narrow" w:hAnsi="Arial Narrow" w:cs="Arial Narrow"/>
                <w:i/>
                <w:color w:val="000000"/>
                <w:sz w:val="16"/>
                <w:szCs w:val="16"/>
              </w:rPr>
              <w:br/>
              <w:t xml:space="preserve">Interpretación y </w:t>
            </w:r>
            <w:r>
              <w:rPr>
                <w:rFonts w:ascii="Arial Narrow" w:eastAsia="Arial Narrow" w:hAnsi="Arial Narrow" w:cs="Arial Narrow"/>
                <w:i/>
                <w:color w:val="000000"/>
                <w:sz w:val="16"/>
                <w:szCs w:val="16"/>
              </w:rPr>
              <w:lastRenderedPageBreak/>
              <w:t>Argumentación Jurídica</w:t>
            </w:r>
            <w:r>
              <w:rPr>
                <w:rFonts w:ascii="Arial Narrow" w:eastAsia="Arial Narrow" w:hAnsi="Arial Narrow" w:cs="Arial Narrow"/>
                <w:i/>
                <w:color w:val="000000"/>
                <w:sz w:val="16"/>
                <w:szCs w:val="16"/>
              </w:rPr>
              <w:br/>
              <w:t>Derechos Humanos y sus Garantías</w:t>
            </w:r>
            <w:r>
              <w:rPr>
                <w:rFonts w:ascii="Arial Narrow" w:eastAsia="Arial Narrow" w:hAnsi="Arial Narrow" w:cs="Arial Narrow"/>
                <w:i/>
                <w:color w:val="000000"/>
                <w:sz w:val="16"/>
                <w:szCs w:val="16"/>
              </w:rPr>
              <w:br/>
              <w:t>M</w:t>
            </w:r>
            <w:r>
              <w:rPr>
                <w:rFonts w:ascii="Arial Narrow" w:eastAsia="Arial Narrow" w:hAnsi="Arial Narrow" w:cs="Arial Narrow"/>
                <w:i/>
                <w:color w:val="000000"/>
                <w:sz w:val="16"/>
                <w:szCs w:val="16"/>
              </w:rPr>
              <w:t xml:space="preserve">etodología Jurídica (Análisis cuantitativo y cualitativo) </w:t>
            </w:r>
            <w:r>
              <w:rPr>
                <w:rFonts w:ascii="Arial Narrow" w:eastAsia="Arial Narrow" w:hAnsi="Arial Narrow" w:cs="Arial Narrow"/>
                <w:i/>
                <w:color w:val="000000"/>
                <w:sz w:val="16"/>
                <w:szCs w:val="16"/>
              </w:rPr>
              <w:br/>
              <w:t>Teoría General del Proceso</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lastRenderedPageBreak/>
              <w:t>Principios del Estado, Principios del Derecho y principios generales de los derechos humanos.                                                      • Valores sociales</w:t>
            </w:r>
            <w:r>
              <w:rPr>
                <w:rFonts w:ascii="Arial Narrow" w:eastAsia="Arial Narrow" w:hAnsi="Arial Narrow" w:cs="Arial Narrow"/>
                <w:i/>
                <w:color w:val="000000"/>
                <w:sz w:val="16"/>
                <w:szCs w:val="16"/>
              </w:rPr>
              <w:br/>
            </w:r>
            <w:r>
              <w:rPr>
                <w:rFonts w:ascii="Arial Narrow" w:eastAsia="Arial Narrow" w:hAnsi="Arial Narrow" w:cs="Arial Narrow"/>
                <w:i/>
                <w:color w:val="000000"/>
                <w:sz w:val="16"/>
                <w:szCs w:val="16"/>
              </w:rPr>
              <w:t>• Valores Políticos</w:t>
            </w:r>
            <w:r>
              <w:rPr>
                <w:rFonts w:ascii="Arial Narrow" w:eastAsia="Arial Narrow" w:hAnsi="Arial Narrow" w:cs="Arial Narrow"/>
                <w:i/>
                <w:color w:val="000000"/>
                <w:sz w:val="16"/>
                <w:szCs w:val="16"/>
              </w:rPr>
              <w:br/>
              <w:t xml:space="preserve">• Ética </w:t>
            </w:r>
          </w:p>
        </w:tc>
      </w:tr>
      <w:tr w:rsidR="00EF0AA6">
        <w:trPr>
          <w:trHeight w:val="15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Diagrama de los organismos. (40 minutos)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Competencias, facultades, empleo de MASC, numero de casos  sometidos, informes (últimos 2 años  (40 minutos)</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E-8</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SOBRE 100% del curso: 3% de avance de E1 (sábana) + 5% del esquema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0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Socialización de equipos.           (20 minutos)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Aprendizaje Colaborativo</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Trabajo en mesa redonda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4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lastRenderedPageBreak/>
              <w:t>8</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consistente en la propuesta de resolución de manera individual.</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Aprendizaje Colaborativo y exposición</w:t>
            </w:r>
          </w:p>
        </w:tc>
        <w:tc>
          <w:tcPr>
            <w:tcW w:w="1152"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Trabajo en mesa redonda  y exposición</w:t>
            </w:r>
          </w:p>
        </w:tc>
        <w:tc>
          <w:tcPr>
            <w:tcW w:w="118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Presentación oral de los avances para la elaboración de sus propuestas para el coloquio de manera individual.</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26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7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88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9</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9 (IT.8)</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Encuadre: Cumplimiento de sentencia y mecanismos de seguimiento.</w:t>
            </w:r>
          </w:p>
        </w:tc>
        <w:tc>
          <w:tcPr>
            <w:tcW w:w="1419"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L. Investigación sobre derecho comparado y practicas de cumplimiento</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 Seguimiento</w:t>
            </w:r>
          </w:p>
        </w:tc>
        <w:tc>
          <w:tcPr>
            <w:tcW w:w="1152"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Objetivos y líneas de acción </w:t>
            </w:r>
            <w:proofErr w:type="gramStart"/>
            <w:r>
              <w:rPr>
                <w:rFonts w:ascii="Arial Narrow" w:eastAsia="Arial Narrow" w:hAnsi="Arial Narrow" w:cs="Arial Narrow"/>
                <w:i/>
                <w:color w:val="000000"/>
                <w:sz w:val="16"/>
                <w:szCs w:val="16"/>
              </w:rPr>
              <w:t>simultaneas</w:t>
            </w:r>
            <w:proofErr w:type="gramEnd"/>
            <w:r>
              <w:rPr>
                <w:rFonts w:ascii="Arial Narrow" w:eastAsia="Arial Narrow" w:hAnsi="Arial Narrow" w:cs="Arial Narrow"/>
                <w:i/>
                <w:color w:val="000000"/>
                <w:sz w:val="16"/>
                <w:szCs w:val="16"/>
              </w:rPr>
              <w:t xml:space="preserve"> a las obligaciones de las instituciones publicas nacionales y estatales de DDHH. (investigaciones)</w:t>
            </w:r>
          </w:p>
        </w:tc>
        <w:tc>
          <w:tcPr>
            <w:tcW w:w="118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E1-10. </w:t>
            </w:r>
            <w:proofErr w:type="gramStart"/>
            <w:r>
              <w:rPr>
                <w:rFonts w:ascii="Arial Narrow" w:eastAsia="Arial Narrow" w:hAnsi="Arial Narrow" w:cs="Arial Narrow"/>
                <w:i/>
                <w:color w:val="000000"/>
                <w:sz w:val="16"/>
                <w:szCs w:val="16"/>
              </w:rPr>
              <w:t>sabana</w:t>
            </w:r>
            <w:proofErr w:type="gramEnd"/>
            <w:r>
              <w:rPr>
                <w:rFonts w:ascii="Arial Narrow" w:eastAsia="Arial Narrow" w:hAnsi="Arial Narrow" w:cs="Arial Narrow"/>
                <w:i/>
                <w:color w:val="000000"/>
                <w:sz w:val="16"/>
                <w:szCs w:val="16"/>
              </w:rPr>
              <w:t xml:space="preserve">. </w:t>
            </w:r>
          </w:p>
        </w:tc>
        <w:tc>
          <w:tcPr>
            <w:tcW w:w="113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20 %  repartido conforme al seguimiento del total de rubricas. </w:t>
            </w:r>
          </w:p>
        </w:tc>
        <w:tc>
          <w:tcPr>
            <w:tcW w:w="1207"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Integración de saberes sobre el seguimiento y aplicación de responsabilidades y obligaciones internacionales  del ESTADO para la comprensión del deber ser y del papel jugado en el caso por par</w:t>
            </w:r>
            <w:r>
              <w:rPr>
                <w:rFonts w:ascii="Arial Narrow" w:eastAsia="Arial Narrow" w:hAnsi="Arial Narrow" w:cs="Arial Narrow"/>
                <w:i/>
                <w:color w:val="000000"/>
                <w:sz w:val="16"/>
                <w:szCs w:val="16"/>
              </w:rPr>
              <w:t>te del ESTADO            + Papel del Estado en el caso</w:t>
            </w:r>
            <w:r>
              <w:rPr>
                <w:rFonts w:ascii="Arial Narrow" w:eastAsia="Arial Narrow" w:hAnsi="Arial Narrow" w:cs="Arial Narrow"/>
                <w:i/>
                <w:color w:val="000000"/>
                <w:sz w:val="16"/>
                <w:szCs w:val="16"/>
              </w:rPr>
              <w:br/>
              <w:t>+ Actuar de la sociedad frente en el caso específico</w:t>
            </w:r>
            <w:r>
              <w:rPr>
                <w:rFonts w:ascii="Arial Narrow" w:eastAsia="Arial Narrow" w:hAnsi="Arial Narrow" w:cs="Arial Narrow"/>
                <w:i/>
                <w:color w:val="000000"/>
                <w:sz w:val="16"/>
                <w:szCs w:val="16"/>
              </w:rPr>
              <w:br/>
              <w:t>+ Análisis procesal del caso.</w:t>
            </w:r>
            <w:r>
              <w:rPr>
                <w:rFonts w:ascii="Arial Narrow" w:eastAsia="Arial Narrow" w:hAnsi="Arial Narrow" w:cs="Arial Narrow"/>
                <w:i/>
                <w:color w:val="000000"/>
                <w:sz w:val="16"/>
                <w:szCs w:val="16"/>
              </w:rPr>
              <w:br/>
              <w:t>+ Derecho comparado</w:t>
            </w:r>
            <w:r>
              <w:rPr>
                <w:rFonts w:ascii="Arial Narrow" w:eastAsia="Arial Narrow" w:hAnsi="Arial Narrow" w:cs="Arial Narrow"/>
                <w:i/>
                <w:color w:val="000000"/>
                <w:sz w:val="16"/>
                <w:szCs w:val="16"/>
              </w:rPr>
              <w:br/>
              <w:t>+ Atribuciones del Estado</w:t>
            </w:r>
            <w:r>
              <w:rPr>
                <w:rFonts w:ascii="Arial Narrow" w:eastAsia="Arial Narrow" w:hAnsi="Arial Narrow" w:cs="Arial Narrow"/>
                <w:i/>
                <w:color w:val="000000"/>
                <w:sz w:val="16"/>
                <w:szCs w:val="16"/>
              </w:rPr>
              <w:br/>
              <w:t xml:space="preserve">+ Políticas Públicas </w:t>
            </w:r>
            <w:r>
              <w:rPr>
                <w:rFonts w:ascii="Arial Narrow" w:eastAsia="Arial Narrow" w:hAnsi="Arial Narrow" w:cs="Arial Narrow"/>
                <w:i/>
                <w:color w:val="000000"/>
                <w:sz w:val="16"/>
                <w:szCs w:val="16"/>
              </w:rPr>
              <w:br/>
              <w:t xml:space="preserve">+ Acciones legislativas </w:t>
            </w:r>
          </w:p>
        </w:tc>
        <w:tc>
          <w:tcPr>
            <w:tcW w:w="119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Análisis de métodos cuant</w:t>
            </w:r>
            <w:r>
              <w:rPr>
                <w:rFonts w:ascii="Arial Narrow" w:eastAsia="Arial Narrow" w:hAnsi="Arial Narrow" w:cs="Arial Narrow"/>
                <w:i/>
                <w:color w:val="000000"/>
                <w:sz w:val="16"/>
                <w:szCs w:val="16"/>
              </w:rPr>
              <w:t>itativos, cualitativos y alineación de objetivos con líneas estratégicas de acción legislativa y política publica. Ciencias aplicadas a: Derechos humanos y sus garantías, interpretación y argumentación jurídica, metodología jurídica.             Sistemas J</w:t>
            </w:r>
            <w:r>
              <w:rPr>
                <w:rFonts w:ascii="Arial Narrow" w:eastAsia="Arial Narrow" w:hAnsi="Arial Narrow" w:cs="Arial Narrow"/>
                <w:i/>
                <w:color w:val="000000"/>
                <w:sz w:val="16"/>
                <w:szCs w:val="16"/>
              </w:rPr>
              <w:t xml:space="preserve">urídicos Contemporáneos. </w:t>
            </w:r>
            <w:r>
              <w:rPr>
                <w:rFonts w:ascii="Arial Narrow" w:eastAsia="Arial Narrow" w:hAnsi="Arial Narrow" w:cs="Arial Narrow"/>
                <w:i/>
                <w:color w:val="000000"/>
                <w:sz w:val="16"/>
                <w:szCs w:val="16"/>
              </w:rPr>
              <w:br/>
              <w:t>Metodología Jurídica.</w:t>
            </w:r>
            <w:r>
              <w:rPr>
                <w:rFonts w:ascii="Arial Narrow" w:eastAsia="Arial Narrow" w:hAnsi="Arial Narrow" w:cs="Arial Narrow"/>
                <w:i/>
                <w:color w:val="000000"/>
                <w:sz w:val="16"/>
                <w:szCs w:val="16"/>
              </w:rPr>
              <w:br/>
              <w:t xml:space="preserve">Tecnologías de la Información. </w:t>
            </w:r>
            <w:r>
              <w:rPr>
                <w:rFonts w:ascii="Arial Narrow" w:eastAsia="Arial Narrow" w:hAnsi="Arial Narrow" w:cs="Arial Narrow"/>
                <w:i/>
                <w:color w:val="000000"/>
                <w:sz w:val="16"/>
                <w:szCs w:val="16"/>
              </w:rPr>
              <w:br/>
              <w:t>Sociología Jurídica.</w:t>
            </w:r>
            <w:r>
              <w:rPr>
                <w:rFonts w:ascii="Arial Narrow" w:eastAsia="Arial Narrow" w:hAnsi="Arial Narrow" w:cs="Arial Narrow"/>
                <w:i/>
                <w:color w:val="000000"/>
                <w:sz w:val="16"/>
                <w:szCs w:val="16"/>
              </w:rPr>
              <w:br/>
              <w:t>Estructura Política y del Estado.</w:t>
            </w:r>
            <w:r>
              <w:rPr>
                <w:rFonts w:ascii="Arial Narrow" w:eastAsia="Arial Narrow" w:hAnsi="Arial Narrow" w:cs="Arial Narrow"/>
                <w:i/>
                <w:color w:val="000000"/>
                <w:sz w:val="16"/>
                <w:szCs w:val="16"/>
              </w:rPr>
              <w:br/>
              <w:t>Constitucional I y II,</w:t>
            </w:r>
            <w:r>
              <w:rPr>
                <w:rFonts w:ascii="Arial Narrow" w:eastAsia="Arial Narrow" w:hAnsi="Arial Narrow" w:cs="Arial Narrow"/>
                <w:i/>
                <w:color w:val="000000"/>
                <w:sz w:val="16"/>
                <w:szCs w:val="16"/>
              </w:rPr>
              <w:br/>
              <w:t>Interpretación y Argumentación Jurídica.</w:t>
            </w:r>
            <w:r>
              <w:rPr>
                <w:rFonts w:ascii="Arial Narrow" w:eastAsia="Arial Narrow" w:hAnsi="Arial Narrow" w:cs="Arial Narrow"/>
                <w:i/>
                <w:color w:val="000000"/>
                <w:sz w:val="16"/>
                <w:szCs w:val="16"/>
              </w:rPr>
              <w:br/>
              <w:t>Derechos Humanos y sus Garantías.</w:t>
            </w:r>
            <w:r>
              <w:rPr>
                <w:rFonts w:ascii="Arial Narrow" w:eastAsia="Arial Narrow" w:hAnsi="Arial Narrow" w:cs="Arial Narrow"/>
                <w:i/>
                <w:color w:val="000000"/>
                <w:sz w:val="16"/>
                <w:szCs w:val="16"/>
              </w:rPr>
              <w:br/>
              <w:t>Epistemología Jurídica.</w:t>
            </w:r>
            <w:r>
              <w:rPr>
                <w:rFonts w:ascii="Arial Narrow" w:eastAsia="Arial Narrow" w:hAnsi="Arial Narrow" w:cs="Arial Narrow"/>
                <w:i/>
                <w:color w:val="000000"/>
                <w:sz w:val="16"/>
                <w:szCs w:val="16"/>
              </w:rPr>
              <w:br/>
              <w:t>Teoría General del Proceso.</w:t>
            </w:r>
          </w:p>
        </w:tc>
        <w:tc>
          <w:tcPr>
            <w:tcW w:w="1043"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Ética, estado y valores sociales, culturales y políticos.</w:t>
            </w:r>
          </w:p>
        </w:tc>
      </w:tr>
      <w:tr w:rsidR="00EF0AA6">
        <w:trPr>
          <w:trHeight w:val="12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7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52"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8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3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454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Mecanismo de seguimiento de cumplimiento de sentencias en DDHH en México</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análisis y documentación</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E-9.  Mapeo de cumplimiento de las recomendaciones de la sentencia, obligaciones generales y observaciones finales dirigidas al Estado Mexicano por organismos de protección de DDHH. (se enjuncian) por equipo  (75 minutos)</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SOBRE 100% del curso: 3% de avance</w:t>
            </w:r>
            <w:r>
              <w:rPr>
                <w:rFonts w:ascii="Arial Narrow" w:eastAsia="Arial Narrow" w:hAnsi="Arial Narrow" w:cs="Arial Narrow"/>
                <w:i/>
                <w:color w:val="000000"/>
                <w:sz w:val="16"/>
                <w:szCs w:val="16"/>
              </w:rPr>
              <w:t xml:space="preserve"> de E1 (sábana) + 5% del esquema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520"/>
        </w:trPr>
        <w:tc>
          <w:tcPr>
            <w:tcW w:w="395"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10</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10.(IT.8)</w:t>
            </w:r>
          </w:p>
        </w:tc>
        <w:tc>
          <w:tcPr>
            <w:tcW w:w="811" w:type="dxa"/>
            <w:vMerge w:val="restart"/>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Propuesta de modelo se cumplimiento de seguimiento de sentencias de la DDHH.</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Modelo de seguimiento en el cumplimiento Sentencias en materia de DDHH</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Investigación, análisis y documentación</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Archivo digital pre-diseñado en Excel, computadora, acceso a la red</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E-10. Entregable Modelo de alineación de seguimiento DDHH.</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SOBRE 100% del curso: 20% del modelado total. </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50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Socialización de síntesis por equipo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Socialización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10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Generación de modulo de modelo de cumplimiento de sentencia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Discusión grupal para la toma de decisiones</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520"/>
        </w:trPr>
        <w:tc>
          <w:tcPr>
            <w:tcW w:w="395"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811"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individual de sabana</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Socialización de síntesis por equipo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Conclusiones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19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c>
          <w:tcPr>
            <w:tcW w:w="1043" w:type="dxa"/>
            <w:vMerge/>
          </w:tcPr>
          <w:p w:rsidR="00EF0AA6" w:rsidRDefault="00EF0AA6">
            <w:pPr>
              <w:widowControl w:val="0"/>
              <w:pBdr>
                <w:top w:val="nil"/>
                <w:left w:val="nil"/>
                <w:bottom w:val="nil"/>
                <w:right w:val="nil"/>
                <w:between w:val="nil"/>
              </w:pBdr>
              <w:spacing w:line="276" w:lineRule="auto"/>
              <w:jc w:val="left"/>
              <w:rPr>
                <w:rFonts w:ascii="Arial Narrow" w:eastAsia="Arial Narrow" w:hAnsi="Arial Narrow" w:cs="Arial Narrow"/>
                <w:i/>
                <w:color w:val="000000"/>
                <w:sz w:val="16"/>
                <w:szCs w:val="16"/>
              </w:rPr>
            </w:pPr>
          </w:p>
        </w:tc>
      </w:tr>
      <w:tr w:rsidR="00EF0AA6">
        <w:trPr>
          <w:trHeight w:val="720"/>
        </w:trPr>
        <w:tc>
          <w:tcPr>
            <w:tcW w:w="395"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11</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Sesión 11. Sesión Ajuste </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Sesión de ajuste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de ajuste</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de ajuste</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de ajuste</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19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04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r>
      <w:tr w:rsidR="00EF0AA6">
        <w:trPr>
          <w:trHeight w:val="1280"/>
        </w:trPr>
        <w:tc>
          <w:tcPr>
            <w:tcW w:w="395"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12</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12 y 13 Coloquio.</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Coloquio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Por sesión, en cada una se dará un receso de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Cada alumno tendrá derecho al uso de la voz por 10 minutos.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Conclusiones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Desarrollo de contenidos. </w:t>
            </w:r>
          </w:p>
        </w:tc>
        <w:tc>
          <w:tcPr>
            <w:tcW w:w="119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Habilidades de comunicación y entendimiento, argumentos, retos y propuestas. </w:t>
            </w:r>
          </w:p>
        </w:tc>
        <w:tc>
          <w:tcPr>
            <w:tcW w:w="104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Compromiso profesional</w:t>
            </w:r>
          </w:p>
        </w:tc>
      </w:tr>
      <w:tr w:rsidR="00EF0AA6">
        <w:trPr>
          <w:trHeight w:val="1220"/>
        </w:trPr>
        <w:tc>
          <w:tcPr>
            <w:tcW w:w="395"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13</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Entregable final </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Entregable final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Presentación en el coloquio (Retroalimentaciones)</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Presentación en el coloquio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La propuesta se entregara como trabajo final (5 días a su presentación)</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Trabajo final (Ensayo de investigación)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PONDERACIÓN PROPUESTA SOBRE 100% del curso: 20%  </w:t>
            </w:r>
          </w:p>
        </w:tc>
        <w:tc>
          <w:tcPr>
            <w:tcW w:w="120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Síntesis d</w:t>
            </w:r>
            <w:r>
              <w:rPr>
                <w:rFonts w:ascii="Arial Narrow" w:eastAsia="Arial Narrow" w:hAnsi="Arial Narrow" w:cs="Arial Narrow"/>
                <w:i/>
                <w:color w:val="000000"/>
                <w:sz w:val="16"/>
                <w:szCs w:val="16"/>
              </w:rPr>
              <w:t>e los contenidos</w:t>
            </w:r>
          </w:p>
        </w:tc>
        <w:tc>
          <w:tcPr>
            <w:tcW w:w="119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Síntesis y conclusiones de contenidos, argumentos, retos y propuestas.</w:t>
            </w:r>
          </w:p>
        </w:tc>
        <w:tc>
          <w:tcPr>
            <w:tcW w:w="104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Compromiso profesional</w:t>
            </w:r>
          </w:p>
        </w:tc>
      </w:tr>
      <w:tr w:rsidR="00EF0AA6">
        <w:trPr>
          <w:trHeight w:val="940"/>
        </w:trPr>
        <w:tc>
          <w:tcPr>
            <w:tcW w:w="395"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13</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final 14</w:t>
            </w:r>
          </w:p>
        </w:tc>
        <w:tc>
          <w:tcPr>
            <w:tcW w:w="81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Cierre individual </w:t>
            </w:r>
          </w:p>
        </w:tc>
        <w:tc>
          <w:tcPr>
            <w:tcW w:w="1419"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Cierre individual de sabana Cierre de curso a disposición del profesor </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394"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X</w:t>
            </w:r>
          </w:p>
        </w:tc>
        <w:tc>
          <w:tcPr>
            <w:tcW w:w="107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Conclusiones finales </w:t>
            </w:r>
          </w:p>
        </w:tc>
        <w:tc>
          <w:tcPr>
            <w:tcW w:w="1152"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w:t>
            </w:r>
          </w:p>
        </w:tc>
        <w:tc>
          <w:tcPr>
            <w:tcW w:w="118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 xml:space="preserve">Calificación final </w:t>
            </w:r>
          </w:p>
        </w:tc>
        <w:tc>
          <w:tcPr>
            <w:tcW w:w="1131"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w:t>
            </w:r>
          </w:p>
        </w:tc>
        <w:tc>
          <w:tcPr>
            <w:tcW w:w="1207"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Cierre del curso</w:t>
            </w:r>
          </w:p>
        </w:tc>
        <w:tc>
          <w:tcPr>
            <w:tcW w:w="119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de Cierre y evaluación de objetivos</w:t>
            </w:r>
          </w:p>
        </w:tc>
        <w:tc>
          <w:tcPr>
            <w:tcW w:w="1043" w:type="dxa"/>
          </w:tcPr>
          <w:p w:rsidR="00EF0AA6" w:rsidRDefault="00281A41">
            <w:pPr>
              <w:jc w:val="center"/>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Sesión de Cierre y evaluación de objetivos</w:t>
            </w:r>
          </w:p>
        </w:tc>
      </w:tr>
    </w:tbl>
    <w:p w:rsidR="00EF0AA6" w:rsidRDefault="00EF0AA6">
      <w:pPr>
        <w:jc w:val="center"/>
        <w:rPr>
          <w:rFonts w:ascii="Arial" w:eastAsia="Arial" w:hAnsi="Arial" w:cs="Arial"/>
          <w:i/>
          <w:color w:val="000000"/>
          <w:sz w:val="22"/>
          <w:szCs w:val="22"/>
        </w:rPr>
      </w:pPr>
    </w:p>
    <w:p w:rsidR="00EF0AA6" w:rsidRDefault="00EF0AA6">
      <w:pPr>
        <w:jc w:val="center"/>
      </w:pP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EF0AA6">
      <w:pPr>
        <w:jc w:val="center"/>
        <w:rPr>
          <w:rFonts w:ascii="Arial" w:eastAsia="Arial" w:hAnsi="Arial" w:cs="Arial"/>
          <w:i/>
          <w:color w:val="000000"/>
          <w:sz w:val="22"/>
          <w:szCs w:val="22"/>
        </w:rPr>
      </w:pPr>
    </w:p>
    <w:p w:rsidR="00EF0AA6" w:rsidRDefault="00281A41">
      <w:pPr>
        <w:widowControl w:val="0"/>
        <w:pBdr>
          <w:top w:val="nil"/>
          <w:left w:val="nil"/>
          <w:bottom w:val="nil"/>
          <w:right w:val="nil"/>
          <w:between w:val="nil"/>
        </w:pBdr>
        <w:spacing w:line="276" w:lineRule="auto"/>
        <w:jc w:val="left"/>
        <w:rPr>
          <w:rFonts w:ascii="Arial" w:eastAsia="Arial" w:hAnsi="Arial" w:cs="Arial"/>
          <w:i/>
          <w:color w:val="000000"/>
          <w:sz w:val="22"/>
          <w:szCs w:val="22"/>
        </w:rPr>
        <w:sectPr w:rsidR="00EF0AA6">
          <w:type w:val="continuous"/>
          <w:pgSz w:w="12240" w:h="15840"/>
          <w:pgMar w:top="1809" w:right="1134" w:bottom="1134" w:left="1134" w:header="567" w:footer="851" w:gutter="0"/>
          <w:cols w:space="720"/>
        </w:sectPr>
      </w:pPr>
      <w:r>
        <w:br w:type="page"/>
      </w:r>
    </w:p>
    <w:p w:rsidR="00EF0AA6" w:rsidRDefault="00EF0AA6">
      <w:pPr>
        <w:jc w:val="left"/>
        <w:rPr>
          <w:rFonts w:ascii="Arial" w:eastAsia="Arial" w:hAnsi="Arial" w:cs="Arial"/>
          <w:color w:val="000000"/>
          <w:sz w:val="22"/>
          <w:szCs w:val="22"/>
        </w:rPr>
      </w:pPr>
    </w:p>
    <w:p w:rsidR="00EF0AA6" w:rsidRDefault="00281A41">
      <w:pPr>
        <w:widowControl w:val="0"/>
        <w:pBdr>
          <w:top w:val="nil"/>
          <w:left w:val="nil"/>
          <w:bottom w:val="nil"/>
          <w:right w:val="nil"/>
          <w:between w:val="nil"/>
        </w:pBdr>
        <w:spacing w:line="276" w:lineRule="auto"/>
        <w:jc w:val="left"/>
        <w:rPr>
          <w:rFonts w:ascii="Arial" w:eastAsia="Arial" w:hAnsi="Arial" w:cs="Arial"/>
          <w:color w:val="000000"/>
          <w:sz w:val="22"/>
          <w:szCs w:val="22"/>
        </w:rPr>
        <w:sectPr w:rsidR="00EF0AA6">
          <w:type w:val="continuous"/>
          <w:pgSz w:w="12240" w:h="15840"/>
          <w:pgMar w:top="1809" w:right="1134" w:bottom="1134" w:left="1134" w:header="567" w:footer="851" w:gutter="0"/>
          <w:cols w:space="720"/>
        </w:sectPr>
      </w:pPr>
      <w:r>
        <w:br w:type="page"/>
      </w: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EF0AA6">
      <w:pPr>
        <w:spacing w:line="276" w:lineRule="auto"/>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ANEXO VI</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CASO DE ESTUDIO</w:t>
      </w:r>
    </w:p>
    <w:p w:rsidR="00EF0AA6" w:rsidRDefault="00EF0AA6">
      <w:pPr>
        <w:spacing w:line="276" w:lineRule="auto"/>
        <w:jc w:val="center"/>
        <w:rPr>
          <w:rFonts w:ascii="Arial" w:eastAsia="Arial" w:hAnsi="Arial" w:cs="Arial"/>
          <w:b/>
          <w:color w:val="000000"/>
          <w:sz w:val="40"/>
          <w:szCs w:val="40"/>
        </w:rPr>
      </w:pPr>
    </w:p>
    <w:p w:rsidR="00EF0AA6" w:rsidRDefault="00281A41">
      <w:pPr>
        <w:spacing w:line="276" w:lineRule="auto"/>
        <w:jc w:val="center"/>
        <w:rPr>
          <w:rFonts w:ascii="Arial" w:eastAsia="Arial" w:hAnsi="Arial" w:cs="Arial"/>
          <w:b/>
          <w:color w:val="000000"/>
          <w:sz w:val="40"/>
          <w:szCs w:val="40"/>
        </w:rPr>
      </w:pPr>
      <w:r>
        <w:rPr>
          <w:rFonts w:ascii="Arial" w:eastAsia="Arial" w:hAnsi="Arial" w:cs="Arial"/>
          <w:b/>
          <w:color w:val="000000"/>
          <w:sz w:val="40"/>
          <w:szCs w:val="40"/>
        </w:rPr>
        <w:t>Las muertas de Juárez: “El caso del campo Algodonero”</w:t>
      </w:r>
    </w:p>
    <w:p w:rsidR="00EF0AA6" w:rsidRDefault="00281A41">
      <w:pPr>
        <w:jc w:val="left"/>
        <w:rPr>
          <w:rFonts w:ascii="Arial" w:eastAsia="Arial" w:hAnsi="Arial" w:cs="Arial"/>
          <w:b/>
          <w:color w:val="000000"/>
          <w:sz w:val="40"/>
          <w:szCs w:val="40"/>
        </w:rPr>
      </w:pPr>
      <w:r>
        <w:br w:type="page"/>
      </w:r>
    </w:p>
    <w:p w:rsidR="00EF0AA6" w:rsidRDefault="00EF0AA6">
      <w:pPr>
        <w:tabs>
          <w:tab w:val="left" w:pos="1276"/>
        </w:tabs>
        <w:spacing w:before="240" w:line="360" w:lineRule="auto"/>
        <w:jc w:val="center"/>
        <w:rPr>
          <w:rFonts w:ascii="Arial" w:eastAsia="Arial" w:hAnsi="Arial" w:cs="Arial"/>
          <w:b/>
        </w:rPr>
      </w:pPr>
    </w:p>
    <w:p w:rsidR="00EF0AA6" w:rsidRDefault="00281A41">
      <w:pPr>
        <w:tabs>
          <w:tab w:val="left" w:pos="1276"/>
        </w:tabs>
        <w:spacing w:before="240" w:line="360" w:lineRule="auto"/>
        <w:jc w:val="center"/>
        <w:rPr>
          <w:rFonts w:ascii="Arial" w:eastAsia="Arial" w:hAnsi="Arial" w:cs="Arial"/>
          <w:b/>
        </w:rPr>
      </w:pPr>
      <w:r>
        <w:rPr>
          <w:rFonts w:ascii="Arial" w:eastAsia="Arial" w:hAnsi="Arial" w:cs="Arial"/>
          <w:b/>
        </w:rPr>
        <w:t>Las muertas de Juárez: “El caso del Campo Algodonero”</w:t>
      </w:r>
    </w:p>
    <w:p w:rsidR="00EF0AA6" w:rsidRDefault="00EF0AA6">
      <w:pPr>
        <w:tabs>
          <w:tab w:val="left" w:pos="1276"/>
        </w:tabs>
        <w:spacing w:before="240" w:line="360" w:lineRule="auto"/>
        <w:jc w:val="center"/>
        <w:rPr>
          <w:rFonts w:ascii="Arial" w:eastAsia="Arial" w:hAnsi="Arial" w:cs="Arial"/>
          <w:b/>
        </w:rPr>
      </w:pPr>
    </w:p>
    <w:p w:rsidR="00EF0AA6" w:rsidRDefault="00281A41">
      <w:pPr>
        <w:spacing w:line="360" w:lineRule="auto"/>
        <w:rPr>
          <w:rFonts w:ascii="Arial" w:eastAsia="Arial" w:hAnsi="Arial" w:cs="Arial"/>
        </w:rPr>
      </w:pPr>
      <w:r>
        <w:rPr>
          <w:rFonts w:ascii="Arial" w:eastAsia="Arial" w:hAnsi="Arial" w:cs="Arial"/>
          <w:b/>
        </w:rPr>
        <w:t>Autores</w:t>
      </w:r>
      <w:r>
        <w:rPr>
          <w:rFonts w:ascii="Arial" w:eastAsia="Arial" w:hAnsi="Arial" w:cs="Arial"/>
        </w:rPr>
        <w:t>: Dra. Teresa Magnolia Preciado Rodríguez, Mtra. Sara Angélica Pérez Aguilar, Mtra. Karina Livier Macías Guzmán, Mtro. Adrián Torres Cuev</w:t>
      </w:r>
      <w:r>
        <w:rPr>
          <w:rFonts w:ascii="Arial" w:eastAsia="Arial" w:hAnsi="Arial" w:cs="Arial"/>
        </w:rPr>
        <w:t xml:space="preserve">as, Mtro. Carlos Valentín Veyna Martínez, y Dr. Hans Jurado Parres.  </w:t>
      </w:r>
      <w:r>
        <w:rPr>
          <w:rFonts w:ascii="Arial" w:eastAsia="Arial" w:hAnsi="Arial" w:cs="Arial"/>
          <w:b/>
        </w:rPr>
        <w:t>Asesoría y Coordinación:</w:t>
      </w:r>
      <w:r>
        <w:rPr>
          <w:rFonts w:ascii="Arial" w:eastAsia="Arial" w:hAnsi="Arial" w:cs="Arial"/>
        </w:rPr>
        <w:t xml:space="preserve"> Dra. Ma. Eugenia Nieto Caraveo</w:t>
      </w:r>
      <w:bookmarkStart w:id="1" w:name="_GoBack"/>
      <w:bookmarkEnd w:id="1"/>
    </w:p>
    <w:p w:rsidR="00EF0AA6" w:rsidRDefault="00281A41">
      <w:pPr>
        <w:tabs>
          <w:tab w:val="left" w:pos="1276"/>
        </w:tabs>
        <w:spacing w:before="240" w:line="360" w:lineRule="auto"/>
        <w:rPr>
          <w:rFonts w:ascii="Arial" w:eastAsia="Arial" w:hAnsi="Arial" w:cs="Arial"/>
          <w:b/>
        </w:rPr>
      </w:pPr>
      <w:r>
        <w:rPr>
          <w:rFonts w:ascii="Arial" w:eastAsia="Arial" w:hAnsi="Arial" w:cs="Arial"/>
          <w:b/>
        </w:rPr>
        <w:t>Introducción</w:t>
      </w:r>
    </w:p>
    <w:p w:rsidR="00EF0AA6" w:rsidRDefault="00281A41">
      <w:pPr>
        <w:tabs>
          <w:tab w:val="left" w:pos="1276"/>
        </w:tabs>
        <w:spacing w:before="240" w:line="360" w:lineRule="auto"/>
        <w:rPr>
          <w:rFonts w:ascii="Arial" w:eastAsia="Arial" w:hAnsi="Arial" w:cs="Arial"/>
        </w:rPr>
      </w:pPr>
      <w:r>
        <w:rPr>
          <w:rFonts w:ascii="Arial" w:eastAsia="Arial" w:hAnsi="Arial" w:cs="Arial"/>
        </w:rPr>
        <w:t>Como resultado del proceso iniciado por la Comisión Interamericana de Derechos Humanos (CIDH) en contra del Estado mexicano, ante la Corte Interamericana de Derechos Humanos (CoIDH), (CIDH, Informe N°16/05 Petición 281-02, Informe N°17/05 Petición 282-02 e</w:t>
      </w:r>
      <w:r>
        <w:rPr>
          <w:rFonts w:ascii="Arial" w:eastAsia="Arial" w:hAnsi="Arial" w:cs="Arial"/>
        </w:rPr>
        <w:t xml:space="preserve"> Informe N°18/05 Petición 283-02), en virtud de su responsabilidad internacional derivadas del Caso del Campo Algodonero, la Comisión y posteriormente la Corte analizaron varias violaciones a los derechos humanos en la comisión de los delitos cometidos en </w:t>
      </w:r>
      <w:r>
        <w:rPr>
          <w:rFonts w:ascii="Arial" w:eastAsia="Arial" w:hAnsi="Arial" w:cs="Arial"/>
        </w:rPr>
        <w:t xml:space="preserve">contra de Claudia Ivette González, Esmeralda Herrera Monreal y Laura Berenice Ramos Monárrez, cuyos cuerpos fueron encontrados el día 6 de noviembre de 2001. (Corte Interamericana de Derechos Humanos, 2009) </w:t>
      </w:r>
    </w:p>
    <w:p w:rsidR="00EF0AA6" w:rsidRDefault="00281A41">
      <w:pPr>
        <w:tabs>
          <w:tab w:val="left" w:pos="851"/>
        </w:tabs>
        <w:spacing w:before="240" w:line="360" w:lineRule="auto"/>
        <w:rPr>
          <w:rFonts w:ascii="Arial" w:eastAsia="Arial" w:hAnsi="Arial" w:cs="Arial"/>
        </w:rPr>
      </w:pPr>
      <w:r>
        <w:rPr>
          <w:rFonts w:ascii="Arial" w:eastAsia="Arial" w:hAnsi="Arial" w:cs="Arial"/>
        </w:rPr>
        <w:tab/>
        <w:t>El 16 de noviembre de 2009 la Corte emitió su s</w:t>
      </w:r>
      <w:r>
        <w:rPr>
          <w:rFonts w:ascii="Arial" w:eastAsia="Arial" w:hAnsi="Arial" w:cs="Arial"/>
        </w:rPr>
        <w:t>entencia en el caso González y otras (“Campo Algodonero”) vs. México, donde se evidencia un contexto de violencia contra las mujeres en Ciudad Juárez y la impunidad de los crímenes, así mismo se resalta la violación a varios derechos fundamentales: violenc</w:t>
      </w:r>
      <w:r>
        <w:rPr>
          <w:rFonts w:ascii="Arial" w:eastAsia="Arial" w:hAnsi="Arial" w:cs="Arial"/>
        </w:rPr>
        <w:t>ia de género, los estereotipos de género; el derecho a la vida; la integridad personal y libertad personal de las víctimas y derecho al acceso a la justicia de las y los familiares de las víctimas;  el derecho de las niñas; el derecho a la integridad perso</w:t>
      </w:r>
      <w:r>
        <w:rPr>
          <w:rFonts w:ascii="Arial" w:eastAsia="Arial" w:hAnsi="Arial" w:cs="Arial"/>
        </w:rPr>
        <w:t>nal de las y los familiares de las tres víctimas; y el derecho a la dignidad y la honra (Corte Interamericana de Derechos Humanos, 2009).</w:t>
      </w:r>
    </w:p>
    <w:p w:rsidR="00EF0AA6" w:rsidRDefault="00281A41">
      <w:pPr>
        <w:tabs>
          <w:tab w:val="left" w:pos="851"/>
        </w:tabs>
        <w:spacing w:before="240" w:line="360" w:lineRule="auto"/>
        <w:rPr>
          <w:rFonts w:ascii="Arial" w:eastAsia="Arial" w:hAnsi="Arial" w:cs="Arial"/>
        </w:rPr>
      </w:pPr>
      <w:r>
        <w:rPr>
          <w:rFonts w:ascii="Arial" w:eastAsia="Arial" w:hAnsi="Arial" w:cs="Arial"/>
        </w:rPr>
        <w:tab/>
        <w:t>El presente caso, presenta hechos del caso para detonar el análisis de los derechos humanos, los procedimientos y las</w:t>
      </w:r>
      <w:r>
        <w:rPr>
          <w:rFonts w:ascii="Arial" w:eastAsia="Arial" w:hAnsi="Arial" w:cs="Arial"/>
        </w:rPr>
        <w:t xml:space="preserve"> instituciones de protección de derechos humanos que </w:t>
      </w:r>
      <w:r>
        <w:rPr>
          <w:rFonts w:ascii="Arial" w:eastAsia="Arial" w:hAnsi="Arial" w:cs="Arial"/>
        </w:rPr>
        <w:lastRenderedPageBreak/>
        <w:t xml:space="preserve">intervinieron en el proceso, hasta llegar a la sentencia y las diversas recomendaciones y reparaciones a que fue condenado el Estado mexicano. </w:t>
      </w:r>
    </w:p>
    <w:p w:rsidR="00EF0AA6" w:rsidRDefault="00281A41">
      <w:pPr>
        <w:tabs>
          <w:tab w:val="left" w:pos="1276"/>
        </w:tabs>
        <w:spacing w:before="240" w:line="360" w:lineRule="auto"/>
        <w:rPr>
          <w:rFonts w:ascii="Arial" w:eastAsia="Arial" w:hAnsi="Arial" w:cs="Arial"/>
          <w:b/>
        </w:rPr>
      </w:pPr>
      <w:r>
        <w:rPr>
          <w:rFonts w:ascii="Arial" w:eastAsia="Arial" w:hAnsi="Arial" w:cs="Arial"/>
          <w:b/>
        </w:rPr>
        <w:t>Hechos</w:t>
      </w:r>
    </w:p>
    <w:p w:rsidR="00EF0AA6" w:rsidRDefault="00281A41">
      <w:pPr>
        <w:tabs>
          <w:tab w:val="left" w:pos="1276"/>
        </w:tabs>
        <w:spacing w:before="240" w:line="360" w:lineRule="auto"/>
        <w:rPr>
          <w:rFonts w:ascii="Arial" w:eastAsia="Arial" w:hAnsi="Arial" w:cs="Arial"/>
        </w:rPr>
      </w:pPr>
      <w:r>
        <w:rPr>
          <w:rFonts w:ascii="Arial" w:eastAsia="Arial" w:hAnsi="Arial" w:cs="Arial"/>
        </w:rPr>
        <w:t>Entre el 6 y 7 de noviembre de 2001 fueron encontrad</w:t>
      </w:r>
      <w:r>
        <w:rPr>
          <w:rFonts w:ascii="Arial" w:eastAsia="Arial" w:hAnsi="Arial" w:cs="Arial"/>
        </w:rPr>
        <w:t xml:space="preserve">os en el campo algodonero –también </w:t>
      </w:r>
      <w:proofErr w:type="gramStart"/>
      <w:r>
        <w:rPr>
          <w:rFonts w:ascii="Arial" w:eastAsia="Arial" w:hAnsi="Arial" w:cs="Arial"/>
        </w:rPr>
        <w:t>conocido</w:t>
      </w:r>
      <w:proofErr w:type="gramEnd"/>
      <w:r>
        <w:rPr>
          <w:rFonts w:ascii="Arial" w:eastAsia="Arial" w:hAnsi="Arial" w:cs="Arial"/>
        </w:rPr>
        <w:t xml:space="preserve"> como “Zacate Blanco”– ubicado Av. Paseo de la victoria y Prolongación Ejército Nacional en Ciudad Juárez, Chihuahua, México, ocho mujeres, los cuerpos de tres de ellas estaban en una acequia (Amaro, 2017) (Santia</w:t>
      </w:r>
      <w:r>
        <w:rPr>
          <w:rFonts w:ascii="Arial" w:eastAsia="Arial" w:hAnsi="Arial" w:cs="Arial"/>
        </w:rPr>
        <w:t>go Jose, 2011).</w:t>
      </w:r>
    </w:p>
    <w:p w:rsidR="00EF0AA6" w:rsidRDefault="00281A41">
      <w:pPr>
        <w:tabs>
          <w:tab w:val="left" w:pos="1276"/>
        </w:tabs>
        <w:spacing w:before="240" w:line="360" w:lineRule="auto"/>
        <w:ind w:firstLine="851"/>
        <w:rPr>
          <w:rFonts w:ascii="Arial" w:eastAsia="Arial" w:hAnsi="Arial" w:cs="Arial"/>
        </w:rPr>
      </w:pPr>
      <w:r>
        <w:rPr>
          <w:rFonts w:ascii="Arial" w:eastAsia="Arial" w:hAnsi="Arial" w:cs="Arial"/>
        </w:rPr>
        <w:t>Las ocho mujeres encontradas en el campo algodonero fueron identificadas posteriormente como: Claudia Ivette González, Laura Berenice Ramos Monárrez, Esmeralda Herrera Monreal, María de los Ángeles Acosta Ramírez, Mayra Juliana Reyes Solís,</w:t>
      </w:r>
      <w:r>
        <w:rPr>
          <w:rFonts w:ascii="Arial" w:eastAsia="Arial" w:hAnsi="Arial" w:cs="Arial"/>
        </w:rPr>
        <w:t xml:space="preserve"> Verónica Martínez Hernández, Merlín Elizabeth Rodríguez Saenz, María Rocina Galicia (Vázquez, 2011).</w:t>
      </w:r>
    </w:p>
    <w:p w:rsidR="00EF0AA6" w:rsidRDefault="00281A41">
      <w:pPr>
        <w:tabs>
          <w:tab w:val="left" w:pos="851"/>
        </w:tabs>
        <w:spacing w:before="240" w:line="360" w:lineRule="auto"/>
        <w:rPr>
          <w:rFonts w:ascii="Arial" w:eastAsia="Arial" w:hAnsi="Arial" w:cs="Arial"/>
        </w:rPr>
      </w:pPr>
      <w:r>
        <w:rPr>
          <w:rFonts w:ascii="Arial" w:eastAsia="Arial" w:hAnsi="Arial" w:cs="Arial"/>
        </w:rPr>
        <w:tab/>
        <w:t>El presente caso conocido como “Campo Algodonero” se centra en la muerte de tres de las mujeres mencionadas (Esmeralda Herrera Monreal, Laura Berenice Ra</w:t>
      </w:r>
      <w:r>
        <w:rPr>
          <w:rFonts w:ascii="Arial" w:eastAsia="Arial" w:hAnsi="Arial" w:cs="Arial"/>
        </w:rPr>
        <w:t>mos Monárrez y Claudia Ivette González), en virtud de haber sido sus familiares quienes decidieron entablar un procedimiento internacional, paralelo a la investigación que se hiciera en Ciudad Juárez.</w:t>
      </w:r>
    </w:p>
    <w:p w:rsidR="00EF0AA6" w:rsidRDefault="00281A41">
      <w:pPr>
        <w:tabs>
          <w:tab w:val="left" w:pos="851"/>
        </w:tabs>
        <w:spacing w:before="240" w:line="360" w:lineRule="auto"/>
        <w:rPr>
          <w:rFonts w:ascii="Arial" w:eastAsia="Arial" w:hAnsi="Arial" w:cs="Arial"/>
        </w:rPr>
      </w:pPr>
      <w:r>
        <w:rPr>
          <w:rFonts w:ascii="Arial" w:eastAsia="Arial" w:hAnsi="Arial" w:cs="Arial"/>
        </w:rPr>
        <w:tab/>
        <w:t>Esmeralda Herrera Monreal tenía 15 años de edad cuando</w:t>
      </w:r>
      <w:r>
        <w:rPr>
          <w:rFonts w:ascii="Arial" w:eastAsia="Arial" w:hAnsi="Arial" w:cs="Arial"/>
        </w:rPr>
        <w:t xml:space="preserve"> desapareció el 29 de octubre de 2001; era trabajadora doméstica y al salir de su empleo en el trayecto a su casa fue que desapareció (Carmona, 2016) (Comisión Interamericana de Derechos Humanos, 2005).</w:t>
      </w:r>
    </w:p>
    <w:p w:rsidR="00EF0AA6" w:rsidRDefault="00281A41">
      <w:pPr>
        <w:tabs>
          <w:tab w:val="left" w:pos="851"/>
        </w:tabs>
        <w:spacing w:before="240" w:line="360" w:lineRule="auto"/>
        <w:rPr>
          <w:rFonts w:ascii="Arial" w:eastAsia="Arial" w:hAnsi="Arial" w:cs="Arial"/>
        </w:rPr>
      </w:pPr>
      <w:r>
        <w:rPr>
          <w:rFonts w:ascii="Arial" w:eastAsia="Arial" w:hAnsi="Arial" w:cs="Arial"/>
        </w:rPr>
        <w:tab/>
        <w:t>Claudia Ivette González, obrera de 20 años de la “ma</w:t>
      </w:r>
      <w:r>
        <w:rPr>
          <w:rFonts w:ascii="Arial" w:eastAsia="Arial" w:hAnsi="Arial" w:cs="Arial"/>
        </w:rPr>
        <w:t>quiladora Lear”, fue reportada como desaparecida el 10 de octubre de 2001 (Villamil, 2003) (Comisión Interamericana de Derechos Humanos, 2005).</w:t>
      </w:r>
    </w:p>
    <w:p w:rsidR="00EF0AA6" w:rsidRDefault="00281A41">
      <w:pPr>
        <w:tabs>
          <w:tab w:val="left" w:pos="851"/>
        </w:tabs>
        <w:spacing w:before="240" w:line="360" w:lineRule="auto"/>
        <w:rPr>
          <w:rFonts w:ascii="Arial" w:eastAsia="Arial" w:hAnsi="Arial" w:cs="Arial"/>
        </w:rPr>
      </w:pPr>
      <w:r>
        <w:rPr>
          <w:rFonts w:ascii="Arial" w:eastAsia="Arial" w:hAnsi="Arial" w:cs="Arial"/>
        </w:rPr>
        <w:tab/>
        <w:t>Laura Berenice Ramos Monárrez, trabajaba en el Restaurante “Fogueiras”, desapareció en Ciudad Juárez, Estado de</w:t>
      </w:r>
      <w:r>
        <w:rPr>
          <w:rFonts w:ascii="Arial" w:eastAsia="Arial" w:hAnsi="Arial" w:cs="Arial"/>
        </w:rPr>
        <w:t xml:space="preserve"> Chihuahua, el 22 de septiembre de 2001 cuando tenía 17 años de edad (Villamil, 2003) (Santiago Jose, 2011) (s/a, s.f.).</w:t>
      </w:r>
    </w:p>
    <w:p w:rsidR="00EF0AA6" w:rsidRDefault="00EF0AA6">
      <w:pPr>
        <w:tabs>
          <w:tab w:val="left" w:pos="851"/>
        </w:tabs>
        <w:spacing w:before="240" w:line="360" w:lineRule="auto"/>
        <w:rPr>
          <w:rFonts w:ascii="Arial" w:eastAsia="Arial" w:hAnsi="Arial" w:cs="Arial"/>
        </w:rPr>
      </w:pPr>
    </w:p>
    <w:p w:rsidR="00EF0AA6" w:rsidRDefault="00281A41">
      <w:pPr>
        <w:tabs>
          <w:tab w:val="left" w:pos="851"/>
        </w:tabs>
        <w:spacing w:before="240" w:line="360" w:lineRule="auto"/>
        <w:rPr>
          <w:rFonts w:ascii="Arial" w:eastAsia="Arial" w:hAnsi="Arial" w:cs="Arial"/>
        </w:rPr>
      </w:pPr>
      <w:r>
        <w:rPr>
          <w:rFonts w:ascii="Arial" w:eastAsia="Arial" w:hAnsi="Arial" w:cs="Arial"/>
        </w:rPr>
        <w:tab/>
        <w:t>Cuando las autoridades encontraron a las jóvenes, presentaban alto estado de descomposición, tenían hematomas, signos de probable est</w:t>
      </w:r>
      <w:r>
        <w:rPr>
          <w:rFonts w:ascii="Arial" w:eastAsia="Arial" w:hAnsi="Arial" w:cs="Arial"/>
        </w:rPr>
        <w:t xml:space="preserve">rangulamiento y signos de violencia sexual tumultuaria, tales como: manos atadas, semidesnudas; en el caso de Esmeralda Herrera Monreal y Laura Berenice Ramos Monárrez, con la blusa y el </w:t>
      </w:r>
      <w:r>
        <w:rPr>
          <w:rFonts w:ascii="Arial" w:eastAsia="Arial" w:hAnsi="Arial" w:cs="Arial"/>
          <w:i/>
        </w:rPr>
        <w:t>brassier</w:t>
      </w:r>
      <w:r>
        <w:rPr>
          <w:rFonts w:ascii="Arial" w:eastAsia="Arial" w:hAnsi="Arial" w:cs="Arial"/>
        </w:rPr>
        <w:t xml:space="preserve"> levantados por encima de los senos y, en el caso de Esmeralda Herrera Monreal y de Claudia Ivette González, con los pezones mutilados. (González y otras (Campo algodonero) vs. México, 2005) (Santiago Jose, 2011), como se señala en los párrafos 212 a 215 d</w:t>
      </w:r>
      <w:r>
        <w:rPr>
          <w:rFonts w:ascii="Arial" w:eastAsia="Arial" w:hAnsi="Arial" w:cs="Arial"/>
        </w:rPr>
        <w:t>e la sentencia, además Esmeralda fue encontrada atada de las muñecas con dos cintas de zapatos unidas entre sí que también le rodeaban la cintura. (Carmona, 2016), sin rostro ni cabello debido a los animales y el medio ambiente (CLADEM, s.f.).</w:t>
      </w:r>
    </w:p>
    <w:p w:rsidR="00EF0AA6" w:rsidRDefault="00281A41">
      <w:pPr>
        <w:tabs>
          <w:tab w:val="left" w:pos="851"/>
        </w:tabs>
        <w:spacing w:before="240" w:line="360" w:lineRule="auto"/>
        <w:rPr>
          <w:rFonts w:ascii="Arial" w:eastAsia="Arial" w:hAnsi="Arial" w:cs="Arial"/>
        </w:rPr>
      </w:pPr>
      <w:r>
        <w:rPr>
          <w:rFonts w:ascii="Arial" w:eastAsia="Arial" w:hAnsi="Arial" w:cs="Arial"/>
        </w:rPr>
        <w:tab/>
        <w:t>De las actu</w:t>
      </w:r>
      <w:r>
        <w:rPr>
          <w:rFonts w:ascii="Arial" w:eastAsia="Arial" w:hAnsi="Arial" w:cs="Arial"/>
        </w:rPr>
        <w:t>aciones vertidas en las tres investigaciones que se abrieron en la Procuraduría de Justicia de Ciudad Juárez, Chihuahua, los familiares de las ofendidas, al no estar conformes decidieron acudir a la justicia internacional.</w:t>
      </w:r>
    </w:p>
    <w:p w:rsidR="00EF0AA6" w:rsidRDefault="00281A41">
      <w:pPr>
        <w:tabs>
          <w:tab w:val="left" w:pos="851"/>
        </w:tabs>
        <w:spacing w:before="240" w:line="360" w:lineRule="auto"/>
        <w:rPr>
          <w:rFonts w:ascii="Arial" w:eastAsia="Arial" w:hAnsi="Arial" w:cs="Arial"/>
          <w:color w:val="FF0000"/>
        </w:rPr>
      </w:pPr>
      <w:r>
        <w:rPr>
          <w:rFonts w:ascii="Arial" w:eastAsia="Arial" w:hAnsi="Arial" w:cs="Arial"/>
          <w:highlight w:val="white"/>
        </w:rPr>
        <w:tab/>
        <w:t>El 6 de marzo de 2002 se present</w:t>
      </w:r>
      <w:r>
        <w:rPr>
          <w:rFonts w:ascii="Arial" w:eastAsia="Arial" w:hAnsi="Arial" w:cs="Arial"/>
          <w:highlight w:val="white"/>
        </w:rPr>
        <w:t xml:space="preserve">aron ante la Comisión Interamericana de Derechos Humanos de la Organización de Estados Americanos las peticiones de las ofendidas: </w:t>
      </w:r>
      <w:r>
        <w:rPr>
          <w:rFonts w:ascii="Arial" w:eastAsia="Arial" w:hAnsi="Arial" w:cs="Arial"/>
        </w:rPr>
        <w:t>Esmeralda Herrera Monreal</w:t>
      </w:r>
      <w:r>
        <w:rPr>
          <w:rFonts w:ascii="Arial" w:eastAsia="Arial" w:hAnsi="Arial" w:cs="Arial"/>
          <w:highlight w:val="white"/>
        </w:rPr>
        <w:t>, presentada por Irma Monreal, madre de la presunta víctima y la Red Ciudadana de No Violencia y por</w:t>
      </w:r>
      <w:r>
        <w:rPr>
          <w:rFonts w:ascii="Arial" w:eastAsia="Arial" w:hAnsi="Arial" w:cs="Arial"/>
          <w:highlight w:val="white"/>
        </w:rPr>
        <w:t xml:space="preserve"> la Dignidad Humana; la de </w:t>
      </w:r>
      <w:r>
        <w:rPr>
          <w:rFonts w:ascii="Arial" w:eastAsia="Arial" w:hAnsi="Arial" w:cs="Arial"/>
        </w:rPr>
        <w:t>Laura Berenice Ramos Monárrez, presentada por Benita Monárrez Salgado, madre de la presunta víctima, y por la Red Ciudadana de No Violencia y por la Dignidad Humana</w:t>
      </w:r>
      <w:r>
        <w:rPr>
          <w:rFonts w:ascii="Arial" w:eastAsia="Arial" w:hAnsi="Arial" w:cs="Arial"/>
          <w:highlight w:val="white"/>
        </w:rPr>
        <w:t xml:space="preserve"> y la de </w:t>
      </w:r>
      <w:r>
        <w:rPr>
          <w:rFonts w:ascii="Arial" w:eastAsia="Arial" w:hAnsi="Arial" w:cs="Arial"/>
        </w:rPr>
        <w:t xml:space="preserve">Claudia Ivette González, la petición fue presentada por </w:t>
      </w:r>
      <w:r>
        <w:rPr>
          <w:rFonts w:ascii="Arial" w:eastAsia="Arial" w:hAnsi="Arial" w:cs="Arial"/>
        </w:rPr>
        <w:t>Josefina González Rodríguez, madre de la presunta víctima y por Rosario Acosta y Jorge Alberto Gaytán en representación de la Red Ciudadana de No Violencia y por la dignidad Humana</w:t>
      </w:r>
      <w:r>
        <w:rPr>
          <w:rFonts w:ascii="Arial" w:eastAsia="Arial" w:hAnsi="Arial" w:cs="Arial"/>
          <w:highlight w:val="white"/>
        </w:rPr>
        <w:t xml:space="preserve"> (CLADEM, s.f.) </w:t>
      </w:r>
      <w:r>
        <w:rPr>
          <w:rFonts w:ascii="Arial" w:eastAsia="Arial" w:hAnsi="Arial" w:cs="Arial"/>
        </w:rPr>
        <w:t>(Comisión Interamericana de Derechos Humanos, 2005).</w:t>
      </w:r>
    </w:p>
    <w:p w:rsidR="00EF0AA6" w:rsidRDefault="00281A41">
      <w:pPr>
        <w:tabs>
          <w:tab w:val="left" w:pos="851"/>
        </w:tabs>
        <w:spacing w:before="240" w:line="360" w:lineRule="auto"/>
        <w:rPr>
          <w:rFonts w:ascii="Arial" w:eastAsia="Arial" w:hAnsi="Arial" w:cs="Arial"/>
        </w:rPr>
      </w:pPr>
      <w:r>
        <w:rPr>
          <w:rFonts w:ascii="Arial" w:eastAsia="Arial" w:hAnsi="Arial" w:cs="Arial"/>
        </w:rPr>
        <w:tab/>
        <w:t>De las</w:t>
      </w:r>
      <w:r>
        <w:rPr>
          <w:rFonts w:ascii="Arial" w:eastAsia="Arial" w:hAnsi="Arial" w:cs="Arial"/>
        </w:rPr>
        <w:t xml:space="preserve"> peticiones presentadas por los familiares se desprende lo siguiente:</w:t>
      </w:r>
    </w:p>
    <w:p w:rsidR="00EF0AA6" w:rsidRDefault="00EF0AA6">
      <w:pPr>
        <w:tabs>
          <w:tab w:val="left" w:pos="851"/>
        </w:tabs>
        <w:spacing w:before="240" w:line="360" w:lineRule="auto"/>
        <w:rPr>
          <w:rFonts w:ascii="Arial" w:eastAsia="Arial" w:hAnsi="Arial" w:cs="Arial"/>
        </w:rPr>
      </w:pPr>
    </w:p>
    <w:p w:rsidR="00EF0AA6" w:rsidRDefault="00281A41">
      <w:pPr>
        <w:numPr>
          <w:ilvl w:val="0"/>
          <w:numId w:val="14"/>
        </w:numPr>
        <w:pBdr>
          <w:top w:val="nil"/>
          <w:left w:val="nil"/>
          <w:bottom w:val="nil"/>
          <w:right w:val="nil"/>
          <w:between w:val="nil"/>
        </w:pBdr>
        <w:tabs>
          <w:tab w:val="left" w:pos="851"/>
        </w:tabs>
        <w:spacing w:before="240" w:line="360" w:lineRule="auto"/>
        <w:ind w:left="0" w:firstLine="851"/>
        <w:contextualSpacing/>
        <w:rPr>
          <w:rFonts w:ascii="Arial" w:eastAsia="Arial" w:hAnsi="Arial" w:cs="Arial"/>
          <w:color w:val="000000"/>
        </w:rPr>
      </w:pPr>
      <w:r>
        <w:rPr>
          <w:rFonts w:ascii="Arial" w:eastAsia="Arial" w:hAnsi="Arial" w:cs="Arial"/>
          <w:color w:val="000000"/>
        </w:rPr>
        <w:lastRenderedPageBreak/>
        <w:t>En el caso de Claudia Ivette González,</w:t>
      </w:r>
      <w:r>
        <w:rPr>
          <w:rFonts w:ascii="Arial" w:eastAsia="Arial" w:hAnsi="Arial" w:cs="Arial"/>
          <w:color w:val="000000"/>
          <w:vertAlign w:val="superscript"/>
        </w:rPr>
        <w:footnoteReference w:id="1"/>
      </w:r>
      <w:r>
        <w:rPr>
          <w:rFonts w:ascii="Arial" w:eastAsia="Arial" w:hAnsi="Arial" w:cs="Arial"/>
          <w:color w:val="000000"/>
        </w:rPr>
        <w:t xml:space="preserve"> levantaron el acta de desaparición el 12 de octubre porque el día 11 fue su mamá a reportar la desaparición y no le aceptaron el reporte “por ser muy tarde”; la familia de Claudia junto con personas cercanas a ellos se dieron a la tarea de realizar rastre</w:t>
      </w:r>
      <w:r>
        <w:rPr>
          <w:rFonts w:ascii="Arial" w:eastAsia="Arial" w:hAnsi="Arial" w:cs="Arial"/>
          <w:color w:val="000000"/>
        </w:rPr>
        <w:t>os en el lugar donde se encontró el cuerpo, debido a la falta de apoyo de la policía. La señora Josefina González en un encuentro que tuvo con el entonces Fiscal especial para Homicidios de Mujeres, Sully Ponce, éste le dijo que “delante del caso de su hij</w:t>
      </w:r>
      <w:r>
        <w:rPr>
          <w:rFonts w:ascii="Arial" w:eastAsia="Arial" w:hAnsi="Arial" w:cs="Arial"/>
          <w:color w:val="000000"/>
        </w:rPr>
        <w:t>a, había muchos más”.</w:t>
      </w:r>
    </w:p>
    <w:p w:rsidR="00EF0AA6" w:rsidRDefault="00281A41">
      <w:pPr>
        <w:tabs>
          <w:tab w:val="left" w:pos="851"/>
        </w:tabs>
        <w:spacing w:before="240" w:line="360" w:lineRule="auto"/>
        <w:ind w:firstLine="851"/>
        <w:rPr>
          <w:rFonts w:ascii="Arial" w:eastAsia="Arial" w:hAnsi="Arial" w:cs="Arial"/>
        </w:rPr>
      </w:pPr>
      <w:r>
        <w:rPr>
          <w:rFonts w:ascii="Arial" w:eastAsia="Arial" w:hAnsi="Arial" w:cs="Arial"/>
        </w:rPr>
        <w:t>Tanto a la madre como a la hermana de Claudia, les tomaron pruebas de ADN y les indicaron que en el lapso de un mes estarían los resultados, situación que no sucedió al día de la presentación de la petición. A la Sra. Josefina se le e</w:t>
      </w:r>
      <w:r>
        <w:rPr>
          <w:rFonts w:ascii="Arial" w:eastAsia="Arial" w:hAnsi="Arial" w:cs="Arial"/>
        </w:rPr>
        <w:t>ntregó por parte de la fiscalía una bolsa de huesos sin que le mostraran como es que fueron identificados como los de su hija. (Comisión Interamericana de Derechos Humanos, 2005)</w:t>
      </w:r>
    </w:p>
    <w:p w:rsidR="00EF0AA6" w:rsidRDefault="00281A41">
      <w:pPr>
        <w:tabs>
          <w:tab w:val="left" w:pos="851"/>
        </w:tabs>
        <w:spacing w:before="240" w:line="360" w:lineRule="auto"/>
        <w:rPr>
          <w:rFonts w:ascii="Arial" w:eastAsia="Arial" w:hAnsi="Arial" w:cs="Arial"/>
        </w:rPr>
      </w:pPr>
      <w:r>
        <w:rPr>
          <w:rFonts w:ascii="Arial" w:eastAsia="Arial" w:hAnsi="Arial" w:cs="Arial"/>
        </w:rPr>
        <w:tab/>
        <w:t>Los días 24 y 25 de febrero de 2002, familiares, amigos y gente de grupos so</w:t>
      </w:r>
      <w:r>
        <w:rPr>
          <w:rFonts w:ascii="Arial" w:eastAsia="Arial" w:hAnsi="Arial" w:cs="Arial"/>
        </w:rPr>
        <w:t>lidario, realizaron otro rastreo en el campo algodonero localizando tres pertenencias intactas de Claudia,</w:t>
      </w:r>
      <w:r>
        <w:rPr>
          <w:rFonts w:ascii="Arial" w:eastAsia="Arial" w:hAnsi="Arial" w:cs="Arial"/>
          <w:vertAlign w:val="superscript"/>
        </w:rPr>
        <w:footnoteReference w:id="2"/>
      </w:r>
      <w:r>
        <w:rPr>
          <w:rFonts w:ascii="Arial" w:eastAsia="Arial" w:hAnsi="Arial" w:cs="Arial"/>
        </w:rPr>
        <w:t xml:space="preserve"> la fiscalía justifico la existencia de esas tres evidencias diciendo que esos objetos habían sido colocados ahí “por familiares de los dos (supuesto</w:t>
      </w:r>
      <w:r>
        <w:rPr>
          <w:rFonts w:ascii="Arial" w:eastAsia="Arial" w:hAnsi="Arial" w:cs="Arial"/>
        </w:rPr>
        <w:t>s) asesinos” (Comisión Interamericana de Derechos Humanos 2005, III-A-5-7)</w:t>
      </w:r>
    </w:p>
    <w:p w:rsidR="00EF0AA6" w:rsidRDefault="00281A41">
      <w:pPr>
        <w:numPr>
          <w:ilvl w:val="0"/>
          <w:numId w:val="14"/>
        </w:numPr>
        <w:pBdr>
          <w:top w:val="nil"/>
          <w:left w:val="nil"/>
          <w:bottom w:val="nil"/>
          <w:right w:val="nil"/>
          <w:between w:val="nil"/>
        </w:pBdr>
        <w:tabs>
          <w:tab w:val="left" w:pos="851"/>
        </w:tabs>
        <w:spacing w:before="240" w:line="360" w:lineRule="auto"/>
        <w:ind w:left="0" w:firstLine="851"/>
        <w:contextualSpacing/>
        <w:rPr>
          <w:rFonts w:ascii="Arial" w:eastAsia="Arial" w:hAnsi="Arial" w:cs="Arial"/>
          <w:color w:val="000000"/>
        </w:rPr>
      </w:pPr>
      <w:r>
        <w:rPr>
          <w:rFonts w:ascii="Arial" w:eastAsia="Arial" w:hAnsi="Arial" w:cs="Arial"/>
          <w:color w:val="000000"/>
        </w:rPr>
        <w:t>En el caso de Laura, a la Sra. Benita madre de la occisa, le  aseguraron que uno de los ocho cuerpos encontrados en el campo algodonero era</w:t>
      </w:r>
    </w:p>
    <w:p w:rsidR="00EF0AA6" w:rsidRDefault="00EF0AA6">
      <w:pPr>
        <w:tabs>
          <w:tab w:val="left" w:pos="851"/>
        </w:tabs>
        <w:spacing w:before="240" w:line="360" w:lineRule="auto"/>
        <w:rPr>
          <w:rFonts w:ascii="Arial" w:eastAsia="Arial" w:hAnsi="Arial" w:cs="Arial"/>
        </w:rPr>
      </w:pPr>
    </w:p>
    <w:p w:rsidR="00EF0AA6" w:rsidRDefault="00281A41">
      <w:pPr>
        <w:tabs>
          <w:tab w:val="left" w:pos="851"/>
        </w:tabs>
        <w:spacing w:line="360" w:lineRule="auto"/>
        <w:rPr>
          <w:rFonts w:ascii="Arial" w:eastAsia="Arial" w:hAnsi="Arial" w:cs="Arial"/>
        </w:rPr>
      </w:pPr>
      <w:proofErr w:type="gramStart"/>
      <w:r>
        <w:rPr>
          <w:rFonts w:ascii="Arial" w:eastAsia="Arial" w:hAnsi="Arial" w:cs="Arial"/>
        </w:rPr>
        <w:t>el</w:t>
      </w:r>
      <w:proofErr w:type="gramEnd"/>
      <w:r>
        <w:rPr>
          <w:rFonts w:ascii="Arial" w:eastAsia="Arial" w:hAnsi="Arial" w:cs="Arial"/>
        </w:rPr>
        <w:t xml:space="preserve"> de su hija, impidiéndole reconocer el</w:t>
      </w:r>
      <w:r>
        <w:rPr>
          <w:rFonts w:ascii="Arial" w:eastAsia="Arial" w:hAnsi="Arial" w:cs="Arial"/>
        </w:rPr>
        <w:t xml:space="preserve"> cuerpo y sin mostrarle fotografías ni evidencia que indicara que era el cuerpo de su hija. Le tomaron muestras de ADN de las cuales, al día de la presentación de la petición a la CIDH, no le habían informado los resultados arrojados de la </w:t>
      </w:r>
      <w:r>
        <w:rPr>
          <w:rFonts w:ascii="Arial" w:eastAsia="Arial" w:hAnsi="Arial" w:cs="Arial"/>
        </w:rPr>
        <w:lastRenderedPageBreak/>
        <w:t>comparación de m</w:t>
      </w:r>
      <w:r>
        <w:rPr>
          <w:rFonts w:ascii="Arial" w:eastAsia="Arial" w:hAnsi="Arial" w:cs="Arial"/>
        </w:rPr>
        <w:t>uestras. Ella ofreció pagar para que en un laboratorio de primer nivel en Estados Unidos se realizara el análisis de ADN, negándose en la Subprocuraduría General de Justicia, Zona Norte, sin un motivo justificado; proporcionó datos para seguir líneas de in</w:t>
      </w:r>
      <w:r>
        <w:rPr>
          <w:rFonts w:ascii="Arial" w:eastAsia="Arial" w:hAnsi="Arial" w:cs="Arial"/>
        </w:rPr>
        <w:t>vestigación, tales como el nombre del agente judicial Esteban Ramos, con quien Laura salió algunas veces, y no lo investigaron, el informe de que el teléfono celular que traía Laura continuaba recibiendo llamadas, las cuales, al ser contestadas, se cortaba</w:t>
      </w:r>
      <w:r>
        <w:rPr>
          <w:rFonts w:ascii="Arial" w:eastAsia="Arial" w:hAnsi="Arial" w:cs="Arial"/>
        </w:rPr>
        <w:t xml:space="preserve"> la comunicación; al ser recibida por el Subprocurador Juan Manuel Ortega Aceves, éste le dijo “que siguiera esperando”. (Comisión Interamericana de Derechos Humanos 2005)</w:t>
      </w:r>
    </w:p>
    <w:p w:rsidR="00EF0AA6" w:rsidRDefault="00281A41">
      <w:pPr>
        <w:tabs>
          <w:tab w:val="left" w:pos="851"/>
        </w:tabs>
        <w:spacing w:before="240" w:line="360" w:lineRule="auto"/>
        <w:ind w:firstLine="851"/>
        <w:rPr>
          <w:rFonts w:ascii="Arial" w:eastAsia="Arial" w:hAnsi="Arial" w:cs="Arial"/>
        </w:rPr>
      </w:pPr>
      <w:r>
        <w:rPr>
          <w:rFonts w:ascii="Arial" w:eastAsia="Arial" w:hAnsi="Arial" w:cs="Arial"/>
        </w:rPr>
        <w:t>El 6 de marzo de 2002, la Sra. Benita acudió a la Subprocuraduría a reconocer el cue</w:t>
      </w:r>
      <w:r>
        <w:rPr>
          <w:rFonts w:ascii="Arial" w:eastAsia="Arial" w:hAnsi="Arial" w:cs="Arial"/>
        </w:rPr>
        <w:t>rpo de su hija; fue recibida por la Fiscal Especial de Delitos Contra las Mujeres la Lic. Liliana Herrera López, quien le dijo que no era posible ver el cuerpo para reconocerlo ya que lo único que se tenían era los restos óseos debido a que por motivo de u</w:t>
      </w:r>
      <w:r>
        <w:rPr>
          <w:rFonts w:ascii="Arial" w:eastAsia="Arial" w:hAnsi="Arial" w:cs="Arial"/>
        </w:rPr>
        <w:t>nos estudios le fue retirada la piel, sin embargo, los padres no tuvieron conocimiento ni les pidieron su autorización para realizar dichos estudios. (Comisión Interamericana de Derechos Humanos 2005)</w:t>
      </w:r>
    </w:p>
    <w:p w:rsidR="00EF0AA6" w:rsidRDefault="00281A41">
      <w:pPr>
        <w:tabs>
          <w:tab w:val="left" w:pos="851"/>
        </w:tabs>
        <w:spacing w:before="240" w:line="360" w:lineRule="auto"/>
        <w:ind w:firstLine="851"/>
        <w:rPr>
          <w:rFonts w:ascii="Arial" w:eastAsia="Arial" w:hAnsi="Arial" w:cs="Arial"/>
        </w:rPr>
      </w:pPr>
      <w:r>
        <w:rPr>
          <w:rFonts w:ascii="Arial" w:eastAsia="Arial" w:hAnsi="Arial" w:cs="Arial"/>
        </w:rPr>
        <w:t>La mamá de Laura afirma que en ningún momento les permi</w:t>
      </w:r>
      <w:r>
        <w:rPr>
          <w:rFonts w:ascii="Arial" w:eastAsia="Arial" w:hAnsi="Arial" w:cs="Arial"/>
        </w:rPr>
        <w:t>tieron consultar el expediente de la investigación, siendo el acta de desaparición el único documento con el que contó (Comisión Interamericana de Derechos Humanos, 2005).</w:t>
      </w:r>
    </w:p>
    <w:p w:rsidR="00EF0AA6" w:rsidRDefault="00281A41">
      <w:pPr>
        <w:numPr>
          <w:ilvl w:val="0"/>
          <w:numId w:val="14"/>
        </w:numPr>
        <w:pBdr>
          <w:top w:val="nil"/>
          <w:left w:val="nil"/>
          <w:bottom w:val="nil"/>
          <w:right w:val="nil"/>
          <w:between w:val="nil"/>
        </w:pBdr>
        <w:tabs>
          <w:tab w:val="left" w:pos="851"/>
        </w:tabs>
        <w:spacing w:before="240" w:line="360" w:lineRule="auto"/>
        <w:ind w:left="0" w:firstLine="851"/>
        <w:contextualSpacing/>
        <w:rPr>
          <w:rFonts w:ascii="Arial" w:eastAsia="Arial" w:hAnsi="Arial" w:cs="Arial"/>
          <w:color w:val="000000"/>
        </w:rPr>
      </w:pPr>
      <w:r>
        <w:rPr>
          <w:rFonts w:ascii="Arial" w:eastAsia="Arial" w:hAnsi="Arial" w:cs="Arial"/>
          <w:color w:val="000000"/>
        </w:rPr>
        <w:t>En el caso de Esmeralda, la Sra. Irma, madre de la occisa, ofreció datos para seguir</w:t>
      </w:r>
      <w:r>
        <w:rPr>
          <w:rFonts w:ascii="Arial" w:eastAsia="Arial" w:hAnsi="Arial" w:cs="Arial"/>
          <w:color w:val="000000"/>
        </w:rPr>
        <w:t xml:space="preserve"> líneas de investigación, a) el nombre del último joven que tuvo contacto con ella y que no fue investigado; b) sobre la identificación del cuerpo señaló varias inconsistencias: 1. el hecho de que esmeralda tenía una fractura en la clavícula, lo cual no se</w:t>
      </w:r>
      <w:r>
        <w:rPr>
          <w:rFonts w:ascii="Arial" w:eastAsia="Arial" w:hAnsi="Arial" w:cs="Arial"/>
          <w:color w:val="000000"/>
        </w:rPr>
        <w:t xml:space="preserve"> tomó en cuenta, 2.  la identificación del cuerpo se realizó solo con la ropa que vestía la occisa, 3. no le permitieron reconocer el cuerpo, 4. les pidieron a los padres que realizaran por su cuenta las pruebas de ADN, 5. impidieron que estuvieran familia</w:t>
      </w:r>
      <w:r>
        <w:rPr>
          <w:rFonts w:ascii="Arial" w:eastAsia="Arial" w:hAnsi="Arial" w:cs="Arial"/>
          <w:color w:val="000000"/>
        </w:rPr>
        <w:t xml:space="preserve">res presentes al momento de pasar el cuerpo al ataúd, “sellaron la caja y no pudimos verla”, señalan, 6. el cuerpo con solo ocho días de desaparecido no tenía rostro ni cabello, y las autoridades aseguraron que era por los animales, el viento y la tierra, </w:t>
      </w:r>
      <w:r>
        <w:rPr>
          <w:rFonts w:ascii="Arial" w:eastAsia="Arial" w:hAnsi="Arial" w:cs="Arial"/>
          <w:color w:val="000000"/>
        </w:rPr>
        <w:t xml:space="preserve">sin embargo, el resto de su cuerpo se encontraba intacto de este tipo de daños; y c) el subprocurador José Manuel Ortega Aceves aseguró que los dos </w:t>
      </w:r>
      <w:r>
        <w:rPr>
          <w:rFonts w:ascii="Arial" w:eastAsia="Arial" w:hAnsi="Arial" w:cs="Arial"/>
          <w:color w:val="000000"/>
        </w:rPr>
        <w:lastRenderedPageBreak/>
        <w:t>responsables del asesinato de Esmeralda ya estaban en la cárcel  (Comisión Interamericana de Derechos Humano</w:t>
      </w:r>
      <w:r>
        <w:rPr>
          <w:rFonts w:ascii="Arial" w:eastAsia="Arial" w:hAnsi="Arial" w:cs="Arial"/>
          <w:color w:val="000000"/>
        </w:rPr>
        <w:t>s, 2005).</w:t>
      </w:r>
    </w:p>
    <w:p w:rsidR="00EF0AA6" w:rsidRDefault="00281A41">
      <w:pPr>
        <w:tabs>
          <w:tab w:val="left" w:pos="851"/>
        </w:tabs>
        <w:spacing w:before="240" w:line="360" w:lineRule="auto"/>
        <w:ind w:firstLine="851"/>
        <w:rPr>
          <w:rFonts w:ascii="Arial" w:eastAsia="Arial" w:hAnsi="Arial" w:cs="Arial"/>
        </w:rPr>
      </w:pPr>
      <w:r>
        <w:rPr>
          <w:rFonts w:ascii="Arial" w:eastAsia="Arial" w:hAnsi="Arial" w:cs="Arial"/>
          <w:highlight w:val="white"/>
        </w:rPr>
        <w:t>El 24 de febrero de 2005, la CIDH declara la admisibilidad de los casos, como se aprecia en cada uno de los informes emitidos por la Comisión. (Comisión Interamericana de Derechos Humanos, 2005: Informe 16/05, Informe 17/05 e Informe 18/05).</w:t>
      </w:r>
    </w:p>
    <w:p w:rsidR="00EF0AA6" w:rsidRDefault="00281A41">
      <w:pPr>
        <w:tabs>
          <w:tab w:val="left" w:pos="851"/>
        </w:tabs>
        <w:spacing w:before="240" w:line="360" w:lineRule="auto"/>
        <w:ind w:firstLine="851"/>
        <w:rPr>
          <w:rFonts w:ascii="Arial" w:eastAsia="Arial" w:hAnsi="Arial" w:cs="Arial"/>
          <w:highlight w:val="white"/>
        </w:rPr>
      </w:pPr>
      <w:r>
        <w:rPr>
          <w:rFonts w:ascii="Arial" w:eastAsia="Arial" w:hAnsi="Arial" w:cs="Arial"/>
          <w:highlight w:val="white"/>
        </w:rPr>
        <w:t>Mediante informe Nº 28/07 (reservado), la CIDH decide acumular los casos de Laura Berenice Ramos Monárrez, de 17 años, Claudia Ivette González de 20 años y Esmeralda Herrera Monreal de 15 años, asesinatos que ocurrieron en la misma ciudad, conocidos como l</w:t>
      </w:r>
      <w:r>
        <w:rPr>
          <w:rFonts w:ascii="Arial" w:eastAsia="Arial" w:hAnsi="Arial" w:cs="Arial"/>
          <w:highlight w:val="white"/>
        </w:rPr>
        <w:t>os casos del “Campo Algodonero” (CLADEM, s.f.)</w:t>
      </w:r>
    </w:p>
    <w:p w:rsidR="00EF0AA6" w:rsidRDefault="00281A41">
      <w:pPr>
        <w:tabs>
          <w:tab w:val="left" w:pos="851"/>
        </w:tabs>
        <w:spacing w:before="240" w:line="360" w:lineRule="auto"/>
        <w:ind w:firstLine="851"/>
        <w:rPr>
          <w:rFonts w:ascii="Arial" w:eastAsia="Arial" w:hAnsi="Arial" w:cs="Arial"/>
          <w:highlight w:val="white"/>
        </w:rPr>
      </w:pPr>
      <w:r>
        <w:rPr>
          <w:rFonts w:ascii="Arial" w:eastAsia="Arial" w:hAnsi="Arial" w:cs="Arial"/>
          <w:highlight w:val="white"/>
        </w:rPr>
        <w:t>Con fecha 16 de noviembre de 2009 la Corte Interamericana de Derechos Humanos emitió la sentencia en el caso “Campo Algodonero”.</w:t>
      </w:r>
    </w:p>
    <w:p w:rsidR="00EF0AA6" w:rsidRDefault="00281A41">
      <w:pPr>
        <w:tabs>
          <w:tab w:val="left" w:pos="851"/>
        </w:tabs>
        <w:spacing w:before="240" w:line="360" w:lineRule="auto"/>
        <w:rPr>
          <w:rFonts w:ascii="Arial" w:eastAsia="Arial" w:hAnsi="Arial" w:cs="Arial"/>
          <w:b/>
        </w:rPr>
      </w:pPr>
      <w:r>
        <w:rPr>
          <w:rFonts w:ascii="Arial" w:eastAsia="Arial" w:hAnsi="Arial" w:cs="Arial"/>
          <w:b/>
        </w:rPr>
        <w:t>Fuentes de información:</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Carmona, B. (2016) “Dan 40 años de prisión al asesino de Esmeralda” en </w:t>
      </w:r>
      <w:r>
        <w:rPr>
          <w:rFonts w:ascii="Arial" w:eastAsia="Arial" w:hAnsi="Arial" w:cs="Arial"/>
          <w:i/>
          <w:color w:val="000000"/>
        </w:rPr>
        <w:t>El Diario.</w:t>
      </w:r>
      <w:r>
        <w:rPr>
          <w:rFonts w:ascii="Arial" w:eastAsia="Arial" w:hAnsi="Arial" w:cs="Arial"/>
          <w:color w:val="000000"/>
        </w:rPr>
        <w:t xml:space="preserve"> En línea: </w:t>
      </w:r>
      <w:hyperlink r:id="rId24">
        <w:r>
          <w:rPr>
            <w:rFonts w:ascii="Arial" w:eastAsia="Arial" w:hAnsi="Arial" w:cs="Arial"/>
            <w:color w:val="0000FF"/>
            <w:u w:val="single"/>
          </w:rPr>
          <w:t>http://diario.mx/Local/2016-10-05_28aa565c/dan-40-anos</w:t>
        </w:r>
        <w:r>
          <w:rPr>
            <w:rFonts w:ascii="Arial" w:eastAsia="Arial" w:hAnsi="Arial" w:cs="Arial"/>
            <w:color w:val="0000FF"/>
            <w:u w:val="single"/>
          </w:rPr>
          <w:t>-de-prision-al-asesino-de-esmeralda/</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CLADEM, CLADEM 30 años Mujeres usando el derecho como una herramienta de cambio. En línea: </w:t>
      </w:r>
      <w:hyperlink r:id="rId25">
        <w:r>
          <w:rPr>
            <w:rFonts w:ascii="Arial" w:eastAsia="Arial" w:hAnsi="Arial" w:cs="Arial"/>
            <w:color w:val="0000FF"/>
            <w:u w:val="single"/>
          </w:rPr>
          <w:t>https://www.cladem.org/es/espanol/64-que-hacemos/estrategias-de-accion/litigio/litigios-internacionales/litigios-internacionales-oea/174-caso-campo-algodonero-mexico-femicidio-</w:t>
        </w:r>
        <w:r>
          <w:rPr>
            <w:rFonts w:ascii="Arial" w:eastAsia="Arial" w:hAnsi="Arial" w:cs="Arial"/>
            <w:color w:val="0000FF"/>
            <w:u w:val="single"/>
          </w:rPr>
          <w:t>feminicidio</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Comisión Interamericana de Derechos Humanos (2005). Informe N°16/05 Petición 281-02 Admisibilidad. 24 febrero. En línea: </w:t>
      </w:r>
      <w:hyperlink r:id="rId26">
        <w:r>
          <w:rPr>
            <w:rFonts w:ascii="Arial" w:eastAsia="Arial" w:hAnsi="Arial" w:cs="Arial"/>
            <w:color w:val="0000FF"/>
            <w:u w:val="single"/>
          </w:rPr>
          <w:t>http://www.cidh.oas.org/annualrep/2005sp/Me</w:t>
        </w:r>
        <w:r>
          <w:rPr>
            <w:rFonts w:ascii="Arial" w:eastAsia="Arial" w:hAnsi="Arial" w:cs="Arial"/>
            <w:color w:val="0000FF"/>
            <w:u w:val="single"/>
          </w:rPr>
          <w:t>xico281.02sp.htm</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Comisión Interamericana de Derechos Humanos (2005). Informe N°17/05 Petición 282-02 Admisibilidad. 24 febrero. En línea: </w:t>
      </w:r>
      <w:hyperlink r:id="rId27">
        <w:r>
          <w:rPr>
            <w:rFonts w:ascii="Arial" w:eastAsia="Arial" w:hAnsi="Arial" w:cs="Arial"/>
            <w:color w:val="0000FF"/>
            <w:u w:val="single"/>
          </w:rPr>
          <w:t>http://www.cidh.org/annualrep/2005sp/mexico282.02.htm</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Comisión Interamericana de Derechos Humanos (2005). Informe N°18/05 Petición 283-02 Admisibilidad. 24 febrero. En línea: </w:t>
      </w:r>
      <w:hyperlink r:id="rId28">
        <w:r>
          <w:rPr>
            <w:rFonts w:ascii="Arial" w:eastAsia="Arial" w:hAnsi="Arial" w:cs="Arial"/>
            <w:color w:val="0000FF"/>
            <w:u w:val="single"/>
          </w:rPr>
          <w:t>http://www.cidh</w:t>
        </w:r>
        <w:r>
          <w:rPr>
            <w:rFonts w:ascii="Arial" w:eastAsia="Arial" w:hAnsi="Arial" w:cs="Arial"/>
            <w:color w:val="0000FF"/>
            <w:u w:val="single"/>
          </w:rPr>
          <w:t>.org/women/Mexico.283.02sp.htm</w:t>
        </w:r>
      </w:hyperlink>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lastRenderedPageBreak/>
        <w:t>Comisión Interamericana de Derechos Humanos (2007). Demanda ante la Corte Interamericana de Derechos Humanos en el caso Campo algodonero: Claudia Ivette Conzález, Esmeralda Herrera Monreal y Laura Berenice Ramos Monárrez (Cas</w:t>
      </w:r>
      <w:r>
        <w:rPr>
          <w:rFonts w:ascii="Arial" w:eastAsia="Arial" w:hAnsi="Arial" w:cs="Arial"/>
          <w:color w:val="000000"/>
        </w:rPr>
        <w:t xml:space="preserve">os 12.496, 12.497 y 12.498) contra los Estados Unidos Mexicanos. 4 de noviembre. En línea: </w:t>
      </w:r>
      <w:hyperlink r:id="rId29">
        <w:r>
          <w:rPr>
            <w:rFonts w:ascii="Arial" w:eastAsia="Arial" w:hAnsi="Arial" w:cs="Arial"/>
            <w:color w:val="0000FF"/>
            <w:u w:val="single"/>
          </w:rPr>
          <w:t>http://www.CIDH.2007.DemandaAnteCoIDH.V.Mexico.Casos_.12.496.12.497.12.498.pdf</w:t>
        </w:r>
      </w:hyperlink>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Corte Interamericana de Derechos Humanos (2009). Sente</w:t>
      </w:r>
      <w:r>
        <w:rPr>
          <w:rFonts w:ascii="Arial" w:eastAsia="Arial" w:hAnsi="Arial" w:cs="Arial"/>
          <w:color w:val="000000"/>
        </w:rPr>
        <w:t xml:space="preserve">ncia  Caso González y otras (“Campo Algodonero”) vs. Estado Mexicano. 16 de noviembre. En línea: </w:t>
      </w:r>
      <w:r>
        <w:rPr>
          <w:rFonts w:ascii="Arial" w:eastAsia="Arial" w:hAnsi="Arial" w:cs="Arial"/>
          <w:color w:val="0000FF"/>
          <w:u w:val="single"/>
        </w:rPr>
        <w:t>http://www.corteidh.org.cr&gt;seriec_205_esp.pdf</w:t>
      </w:r>
      <w:r>
        <w:rPr>
          <w:rFonts w:ascii="Arial" w:eastAsia="Arial" w:hAnsi="Arial" w:cs="Arial"/>
          <w:color w:val="000000"/>
        </w:rPr>
        <w:t xml:space="preserve"> </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Vázquez Camacho, S. (2011) El caso "Campo Algodonero" ante la Corte Interamericana de Derechos Humanos. En </w:t>
      </w:r>
      <w:r>
        <w:rPr>
          <w:rFonts w:ascii="Arial" w:eastAsia="Arial" w:hAnsi="Arial" w:cs="Arial"/>
          <w:i/>
          <w:color w:val="000000"/>
        </w:rPr>
        <w:t>Anuar</w:t>
      </w:r>
      <w:r>
        <w:rPr>
          <w:rFonts w:ascii="Arial" w:eastAsia="Arial" w:hAnsi="Arial" w:cs="Arial"/>
          <w:i/>
          <w:color w:val="000000"/>
        </w:rPr>
        <w:t>io Mexicano de Derecho Internacional.</w:t>
      </w:r>
      <w:r>
        <w:rPr>
          <w:rFonts w:ascii="Arial" w:eastAsia="Arial" w:hAnsi="Arial" w:cs="Arial"/>
          <w:color w:val="000000"/>
        </w:rPr>
        <w:t xml:space="preserve"> IIJ-UNAM. pp. 515-561</w:t>
      </w:r>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rPr>
      </w:pPr>
      <w:r>
        <w:rPr>
          <w:rFonts w:ascii="Arial" w:eastAsia="Arial" w:hAnsi="Arial" w:cs="Arial"/>
          <w:color w:val="000000"/>
        </w:rPr>
        <w:t xml:space="preserve">Villamil, J. (2003). “Negligencia oficial, constante en 10 años de </w:t>
      </w:r>
      <w:r>
        <w:rPr>
          <w:rFonts w:ascii="Arial" w:eastAsia="Arial" w:hAnsi="Arial" w:cs="Arial"/>
          <w:i/>
          <w:color w:val="000000"/>
        </w:rPr>
        <w:t xml:space="preserve">feminicidios </w:t>
      </w:r>
      <w:r>
        <w:rPr>
          <w:rFonts w:ascii="Arial" w:eastAsia="Arial" w:hAnsi="Arial" w:cs="Arial"/>
          <w:color w:val="000000"/>
        </w:rPr>
        <w:t xml:space="preserve">en Juárez” en </w:t>
      </w:r>
      <w:r>
        <w:rPr>
          <w:rFonts w:ascii="Arial" w:eastAsia="Arial" w:hAnsi="Arial" w:cs="Arial"/>
          <w:i/>
          <w:color w:val="000000"/>
        </w:rPr>
        <w:t>La Jornada</w:t>
      </w:r>
      <w:r>
        <w:rPr>
          <w:rFonts w:ascii="Arial" w:eastAsia="Arial" w:hAnsi="Arial" w:cs="Arial"/>
          <w:color w:val="000000"/>
        </w:rPr>
        <w:t xml:space="preserve">, 29 noviembre, disponible en: </w:t>
      </w:r>
      <w:hyperlink r:id="rId30">
        <w:r>
          <w:rPr>
            <w:rFonts w:ascii="Arial" w:eastAsia="Arial" w:hAnsi="Arial" w:cs="Arial"/>
            <w:color w:val="0000FF"/>
            <w:u w:val="single"/>
          </w:rPr>
          <w:t>http://www.jornada.unam.mx/2003/11/29/038n1soc.php?printver=1&amp;fly</w:t>
        </w:r>
      </w:hyperlink>
    </w:p>
    <w:p w:rsidR="00EF0AA6" w:rsidRDefault="00281A41">
      <w:pPr>
        <w:pBdr>
          <w:top w:val="nil"/>
          <w:left w:val="nil"/>
          <w:bottom w:val="nil"/>
          <w:right w:val="nil"/>
          <w:between w:val="nil"/>
        </w:pBdr>
        <w:tabs>
          <w:tab w:val="left" w:pos="1276"/>
        </w:tabs>
        <w:spacing w:before="240" w:line="276" w:lineRule="auto"/>
        <w:ind w:left="709" w:hanging="709"/>
        <w:rPr>
          <w:rFonts w:ascii="Arial" w:eastAsia="Arial" w:hAnsi="Arial" w:cs="Arial"/>
          <w:color w:val="000000"/>
          <w:sz w:val="16"/>
          <w:szCs w:val="16"/>
        </w:rPr>
      </w:pPr>
      <w:r>
        <w:rPr>
          <w:rFonts w:ascii="Arial" w:eastAsia="Arial" w:hAnsi="Arial" w:cs="Arial"/>
          <w:color w:val="000000"/>
        </w:rPr>
        <w:t>S/A. Fragmentos de testimonios de las madres de Esmeralda Herrera Monreal, Claudia Ivette González y Laura Berenice Ramos Monárrez, 3 de las víctimas del Campo Algodo</w:t>
      </w:r>
      <w:r>
        <w:rPr>
          <w:rFonts w:ascii="Arial" w:eastAsia="Arial" w:hAnsi="Arial" w:cs="Arial"/>
          <w:color w:val="000000"/>
        </w:rPr>
        <w:t>nero. En línea: https://www.wola.org/sites/default/files/downloadable/Mexico/past/TESTIMONIOS%20INICIALES.pdf</w:t>
      </w:r>
    </w:p>
    <w:sectPr w:rsidR="00EF0AA6">
      <w:type w:val="continuous"/>
      <w:pgSz w:w="12240" w:h="15840"/>
      <w:pgMar w:top="1809" w:right="1134" w:bottom="1134" w:left="113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41" w:rsidRDefault="00281A41">
      <w:r>
        <w:separator/>
      </w:r>
    </w:p>
  </w:endnote>
  <w:endnote w:type="continuationSeparator" w:id="0">
    <w:p w:rsidR="00281A41" w:rsidRDefault="0028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A6" w:rsidRDefault="00281A4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F0AA6" w:rsidRDefault="00EF0AA6">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A6" w:rsidRDefault="00281A4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E06C67">
      <w:rPr>
        <w:color w:val="000000"/>
      </w:rPr>
      <w:fldChar w:fldCharType="separate"/>
    </w:r>
    <w:r w:rsidR="00E06C67">
      <w:rPr>
        <w:noProof/>
        <w:color w:val="000000"/>
      </w:rPr>
      <w:t>51</w:t>
    </w:r>
    <w:r>
      <w:rPr>
        <w:color w:val="000000"/>
      </w:rPr>
      <w:fldChar w:fldCharType="end"/>
    </w:r>
  </w:p>
  <w:p w:rsidR="00EF0AA6" w:rsidRDefault="00EF0AA6">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41" w:rsidRDefault="00281A41">
      <w:r>
        <w:separator/>
      </w:r>
    </w:p>
  </w:footnote>
  <w:footnote w:type="continuationSeparator" w:id="0">
    <w:p w:rsidR="00281A41" w:rsidRDefault="00281A41">
      <w:r>
        <w:continuationSeparator/>
      </w:r>
    </w:p>
  </w:footnote>
  <w:footnote w:id="1">
    <w:p w:rsidR="00EF0AA6" w:rsidRDefault="00281A41">
      <w:pPr>
        <w:tabs>
          <w:tab w:val="left" w:pos="1276"/>
        </w:tabs>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Sobre el cuerpo de Claudia Ivette la prueba de ADN concluyó: "</w:t>
      </w:r>
      <w:r>
        <w:rPr>
          <w:rFonts w:ascii="Arial" w:eastAsia="Arial" w:hAnsi="Arial" w:cs="Arial"/>
          <w:sz w:val="20"/>
          <w:szCs w:val="20"/>
        </w:rPr>
        <w:t>La osamenta 189/01 no puede confrontarse con la familia Banda González ni con ninguna otra familia debido a la ausencia de perfil genético de dicha osamenta" (Villamil, 2003).</w:t>
      </w:r>
    </w:p>
  </w:footnote>
  <w:footnote w:id="2">
    <w:p w:rsidR="00EF0AA6" w:rsidRDefault="00281A41">
      <w:pPr>
        <w:pBdr>
          <w:top w:val="nil"/>
          <w:left w:val="nil"/>
          <w:bottom w:val="nil"/>
          <w:right w:val="nil"/>
          <w:between w:val="nil"/>
        </w:pBdr>
        <w:spacing w:line="276"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 w:eastAsia="Arial" w:hAnsi="Arial" w:cs="Arial"/>
          <w:color w:val="000000"/>
          <w:sz w:val="20"/>
          <w:szCs w:val="20"/>
        </w:rPr>
        <w:t>Josefina González, madre de Ivette, reconoció prendas personales que su hija v</w:t>
      </w:r>
      <w:r>
        <w:rPr>
          <w:rFonts w:ascii="Arial" w:eastAsia="Arial" w:hAnsi="Arial" w:cs="Arial"/>
          <w:color w:val="000000"/>
          <w:sz w:val="20"/>
          <w:szCs w:val="20"/>
        </w:rPr>
        <w:t xml:space="preserve">estía cuando desapareció, pero demandó un examen de ácido desoxirribonucleico (ADN) para identificar a su hija y para saber si los culpables realmente eran </w:t>
      </w:r>
      <w:r>
        <w:rPr>
          <w:rFonts w:ascii="Arial" w:eastAsia="Arial" w:hAnsi="Arial" w:cs="Arial"/>
          <w:i/>
          <w:color w:val="000000"/>
          <w:sz w:val="20"/>
          <w:szCs w:val="20"/>
        </w:rPr>
        <w:t>Los Choferes</w:t>
      </w:r>
      <w:r>
        <w:rPr>
          <w:rFonts w:ascii="Arial" w:eastAsia="Arial" w:hAnsi="Arial" w:cs="Arial"/>
          <w:color w:val="000000"/>
          <w:sz w:val="20"/>
          <w:szCs w:val="20"/>
        </w:rPr>
        <w:t xml:space="preserve"> (Víctor Javier García, </w:t>
      </w:r>
      <w:r>
        <w:rPr>
          <w:rFonts w:ascii="Arial" w:eastAsia="Arial" w:hAnsi="Arial" w:cs="Arial"/>
          <w:i/>
          <w:color w:val="000000"/>
          <w:sz w:val="20"/>
          <w:szCs w:val="20"/>
        </w:rPr>
        <w:t xml:space="preserve">El Cerillo, </w:t>
      </w:r>
      <w:r>
        <w:rPr>
          <w:rFonts w:ascii="Arial" w:eastAsia="Arial" w:hAnsi="Arial" w:cs="Arial"/>
          <w:color w:val="000000"/>
          <w:sz w:val="20"/>
          <w:szCs w:val="20"/>
        </w:rPr>
        <w:t xml:space="preserve">y Gustavo González Meza, </w:t>
      </w:r>
      <w:r>
        <w:rPr>
          <w:rFonts w:ascii="Arial" w:eastAsia="Arial" w:hAnsi="Arial" w:cs="Arial"/>
          <w:i/>
          <w:color w:val="000000"/>
          <w:sz w:val="20"/>
          <w:szCs w:val="20"/>
        </w:rPr>
        <w:t>La Foca)</w:t>
      </w:r>
      <w:r>
        <w:rPr>
          <w:rFonts w:ascii="Arial" w:eastAsia="Arial" w:hAnsi="Arial" w:cs="Arial"/>
          <w:color w:val="000000"/>
          <w:sz w:val="20"/>
          <w:szCs w:val="20"/>
        </w:rPr>
        <w:t>, detenidos de inme</w:t>
      </w:r>
      <w:r>
        <w:rPr>
          <w:rFonts w:ascii="Arial" w:eastAsia="Arial" w:hAnsi="Arial" w:cs="Arial"/>
          <w:color w:val="000000"/>
          <w:sz w:val="20"/>
          <w:szCs w:val="20"/>
        </w:rPr>
        <w:t>diato como responsables de estos crímenes.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A6" w:rsidRDefault="00281A41">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r>
      <w:rPr>
        <w:color w:val="000000"/>
      </w:rPr>
      <w:t xml:space="preserve">                     </w:t>
    </w:r>
    <w:r>
      <w:rPr>
        <w:rFonts w:ascii="Constantia" w:eastAsia="Constantia" w:hAnsi="Constantia" w:cs="Constantia"/>
        <w:smallCaps/>
        <w:color w:val="000000"/>
        <w:sz w:val="32"/>
        <w:szCs w:val="32"/>
      </w:rPr>
      <w:t>Universidad de Guadalajara</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-253999</wp:posOffset>
          </wp:positionV>
          <wp:extent cx="740410" cy="940435"/>
          <wp:effectExtent l="0" t="0" r="0" b="0"/>
          <wp:wrapSquare wrapText="bothSides" distT="0" distB="0" distL="114300" distR="114300"/>
          <wp:docPr id="9" name="image18.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18.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EF0AA6" w:rsidRDefault="00281A41">
    <w:pPr>
      <w:pBdr>
        <w:top w:val="nil"/>
        <w:left w:val="nil"/>
        <w:bottom w:val="nil"/>
        <w:right w:val="nil"/>
        <w:between w:val="nil"/>
      </w:pBdr>
      <w:tabs>
        <w:tab w:val="center" w:pos="4252"/>
        <w:tab w:val="right" w:pos="8504"/>
      </w:tabs>
      <w:rPr>
        <w:rFonts w:ascii="Constantia" w:eastAsia="Constantia" w:hAnsi="Constantia" w:cs="Constantia"/>
        <w:color w:val="000000"/>
        <w:sz w:val="28"/>
        <w:szCs w:val="28"/>
      </w:rPr>
    </w:pPr>
    <w:r>
      <w:rPr>
        <w:rFonts w:ascii="Constantia" w:eastAsia="Constantia" w:hAnsi="Constantia" w:cs="Constantia"/>
        <w:color w:val="000000"/>
        <w:sz w:val="32"/>
        <w:szCs w:val="32"/>
      </w:rPr>
      <w:t xml:space="preserve">                </w:t>
    </w:r>
    <w:r>
      <w:rPr>
        <w:rFonts w:ascii="Constantia" w:eastAsia="Constantia" w:hAnsi="Constantia" w:cs="Constantia"/>
        <w:color w:val="000000"/>
        <w:sz w:val="28"/>
        <w:szCs w:val="28"/>
      </w:rPr>
      <w:t>Carrera de Abogado</w:t>
    </w:r>
  </w:p>
  <w:p w:rsidR="00EF0AA6" w:rsidRDefault="00EF0AA6">
    <w:pPr>
      <w:pBdr>
        <w:top w:val="nil"/>
        <w:left w:val="nil"/>
        <w:bottom w:val="nil"/>
        <w:right w:val="nil"/>
        <w:between w:val="nil"/>
      </w:pBdr>
      <w:tabs>
        <w:tab w:val="center" w:pos="4252"/>
        <w:tab w:val="right" w:pos="8504"/>
      </w:tabs>
      <w:rPr>
        <w:rFonts w:ascii="Constantia" w:eastAsia="Constantia" w:hAnsi="Constantia" w:cs="Constantia"/>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5C3"/>
    <w:multiLevelType w:val="multilevel"/>
    <w:tmpl w:val="AA4A88B0"/>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9163218"/>
    <w:multiLevelType w:val="multilevel"/>
    <w:tmpl w:val="DDEE6E6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9B2224D"/>
    <w:multiLevelType w:val="multilevel"/>
    <w:tmpl w:val="597C863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5551C8F"/>
    <w:multiLevelType w:val="multilevel"/>
    <w:tmpl w:val="C044996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7F712C7"/>
    <w:multiLevelType w:val="multilevel"/>
    <w:tmpl w:val="27FEAF1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5">
    <w:nsid w:val="194D5A57"/>
    <w:multiLevelType w:val="multilevel"/>
    <w:tmpl w:val="E6C0C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B7190F"/>
    <w:multiLevelType w:val="multilevel"/>
    <w:tmpl w:val="0428AB9E"/>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2DFF53FF"/>
    <w:multiLevelType w:val="multilevel"/>
    <w:tmpl w:val="59A80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163FB6"/>
    <w:multiLevelType w:val="multilevel"/>
    <w:tmpl w:val="B3E4C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536BBA"/>
    <w:multiLevelType w:val="multilevel"/>
    <w:tmpl w:val="2C96DA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4030A1F"/>
    <w:multiLevelType w:val="multilevel"/>
    <w:tmpl w:val="FC2607B6"/>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65703ED3"/>
    <w:multiLevelType w:val="multilevel"/>
    <w:tmpl w:val="C81A2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8357B6C"/>
    <w:multiLevelType w:val="multilevel"/>
    <w:tmpl w:val="6AEE95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C00004E"/>
    <w:multiLevelType w:val="multilevel"/>
    <w:tmpl w:val="D3A27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3F5EF0"/>
    <w:multiLevelType w:val="multilevel"/>
    <w:tmpl w:val="D436A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1"/>
  </w:num>
  <w:num w:numId="4">
    <w:abstractNumId w:val="2"/>
  </w:num>
  <w:num w:numId="5">
    <w:abstractNumId w:val="4"/>
  </w:num>
  <w:num w:numId="6">
    <w:abstractNumId w:val="1"/>
  </w:num>
  <w:num w:numId="7">
    <w:abstractNumId w:val="0"/>
  </w:num>
  <w:num w:numId="8">
    <w:abstractNumId w:val="3"/>
  </w:num>
  <w:num w:numId="9">
    <w:abstractNumId w:val="10"/>
  </w:num>
  <w:num w:numId="10">
    <w:abstractNumId w:val="6"/>
  </w:num>
  <w:num w:numId="11">
    <w:abstractNumId w:val="9"/>
  </w:num>
  <w:num w:numId="12">
    <w:abstractNumId w:val="13"/>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0AA6"/>
    <w:rsid w:val="00281A41"/>
    <w:rsid w:val="00E06C67"/>
    <w:rsid w:val="00EF0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jc w:val="left"/>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jc w:val="left"/>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hyperlink" Target="http://www.url.edu.gt/PortalURL/Archivos/83/Archivos/Departamento%20de%20Investigaciones%20y%20publicaciones/Articulos%20Doctrinarios/Derecho/Fundamentos%20filosoficos%20de%20los%20Derechos%20Humanos.pdf" TargetMode="External"/><Relationship Id="rId26" Type="http://schemas.openxmlformats.org/officeDocument/2006/relationships/hyperlink" Target="http://www.cidh.oas.org/annualrep/2005sp/Mexico281.02sp.htm"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4.png"/><Relationship Id="rId17" Type="http://schemas.openxmlformats.org/officeDocument/2006/relationships/hyperlink" Target="about:blank" TargetMode="External"/><Relationship Id="rId25" Type="http://schemas.openxmlformats.org/officeDocument/2006/relationships/hyperlink" Target="https://www.cladem.org/es/espanol/64-que-hacemos/estrategias-de-accion/litigio/litigios-internacionales/litigios-internacionales-oea/174-caso-campo-algodonero-mexico-femicidio-feminicidio" TargetMode="External"/><Relationship Id="rId2" Type="http://schemas.openxmlformats.org/officeDocument/2006/relationships/styles" Target="styles.xml"/><Relationship Id="rId16" Type="http://schemas.openxmlformats.org/officeDocument/2006/relationships/hyperlink" Target="http://www.cidh.org/women/Mexico.283.02sp.htm" TargetMode="External"/><Relationship Id="rId20" Type="http://schemas.openxmlformats.org/officeDocument/2006/relationships/footer" Target="footer1.xm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hyperlink" Target="http://diario.mx/Local/2016-10-05_28aa565c/dan-40-anos-de-prision-al-asesino-de-esmerald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dh.org/annualrep/2005sp/mexico282.02.htm" TargetMode="External"/><Relationship Id="rId23" Type="http://schemas.openxmlformats.org/officeDocument/2006/relationships/image" Target="media/image4.png"/><Relationship Id="rId28" Type="http://schemas.openxmlformats.org/officeDocument/2006/relationships/hyperlink" Target="http://www.cidh.org/women/Mexico.283.02sp.htm" TargetMode="External"/><Relationship Id="rId10" Type="http://schemas.openxmlformats.org/officeDocument/2006/relationships/image" Target="media/image8.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6.png"/><Relationship Id="rId14" Type="http://schemas.openxmlformats.org/officeDocument/2006/relationships/hyperlink" Target="http://www.cidh.oas.org/annualrep/2005sp/Mexico281.02sp.htm" TargetMode="External"/><Relationship Id="rId22" Type="http://schemas.openxmlformats.org/officeDocument/2006/relationships/image" Target="media/image2.png"/><Relationship Id="rId27" Type="http://schemas.openxmlformats.org/officeDocument/2006/relationships/hyperlink" Target="http://www.cidh.org/annualrep/2005sp/mexico282.02.htm" TargetMode="External"/><Relationship Id="rId30" Type="http://schemas.openxmlformats.org/officeDocument/2006/relationships/hyperlink" Target="http://www.jornada.unam.mx/2003/11/29/038n1soc.php?printver=1&amp;f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13096</Words>
  <Characters>72031</Characters>
  <Application>Microsoft Office Word</Application>
  <DocSecurity>0</DocSecurity>
  <Lines>600</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Magnolia</dc:creator>
  <cp:lastModifiedBy>Dra. Magnolia</cp:lastModifiedBy>
  <cp:revision>2</cp:revision>
  <dcterms:created xsi:type="dcterms:W3CDTF">2018-10-10T01:59:00Z</dcterms:created>
  <dcterms:modified xsi:type="dcterms:W3CDTF">2018-10-10T01:59:00Z</dcterms:modified>
</cp:coreProperties>
</file>