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1">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2">
      <w:pPr>
        <w:ind w:left="36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INFORMACIÓN DEL CURSO</w:t>
      </w:r>
      <w:r w:rsidDel="00000000" w:rsidR="00000000" w:rsidRPr="00000000">
        <w:rPr>
          <w:rFonts w:ascii="Arial" w:cs="Arial" w:eastAsia="Arial" w:hAnsi="Arial"/>
          <w:b w:val="1"/>
          <w:sz w:val="20"/>
          <w:szCs w:val="20"/>
          <w:vertAlign w:val="superscript"/>
        </w:rPr>
        <w:footnoteReference w:customMarkFollows="0" w:id="0"/>
      </w:r>
      <w:r w:rsidDel="00000000" w:rsidR="00000000" w:rsidRPr="00000000">
        <w:rPr>
          <w:rtl w:val="0"/>
        </w:rPr>
      </w:r>
    </w:p>
    <w:p w:rsidR="00000000" w:rsidDel="00000000" w:rsidP="00000000" w:rsidRDefault="00000000" w:rsidRPr="00000000" w14:paraId="00000003">
      <w:pPr>
        <w:ind w:left="360"/>
        <w:jc w:val="left"/>
        <w:rPr>
          <w:rFonts w:ascii="Arial" w:cs="Arial" w:eastAsia="Arial" w:hAnsi="Arial"/>
          <w:b w:val="1"/>
          <w:sz w:val="20"/>
          <w:szCs w:val="20"/>
        </w:rPr>
      </w:pPr>
      <w:r w:rsidDel="00000000" w:rsidR="00000000" w:rsidRPr="00000000">
        <w:rPr>
          <w:rtl w:val="0"/>
        </w:rPr>
      </w:r>
    </w:p>
    <w:tbl>
      <w:tblPr>
        <w:tblStyle w:val="Table1"/>
        <w:tblW w:w="10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69"/>
        <w:gridCol w:w="3260"/>
        <w:gridCol w:w="3559"/>
        <w:tblGridChange w:id="0">
          <w:tblGrid>
            <w:gridCol w:w="3369"/>
            <w:gridCol w:w="3260"/>
            <w:gridCol w:w="3559"/>
          </w:tblGrid>
        </w:tblGridChange>
      </w:tblGrid>
      <w:tr>
        <w:tc>
          <w:tcPr/>
          <w:p w:rsidR="00000000" w:rsidDel="00000000" w:rsidP="00000000" w:rsidRDefault="00000000" w:rsidRPr="00000000" w14:paraId="00000004">
            <w:pPr>
              <w:jc w:val="left"/>
              <w:rPr>
                <w:rFonts w:ascii="Arial" w:cs="Arial" w:eastAsia="Arial" w:hAnsi="Arial"/>
                <w:sz w:val="18"/>
                <w:szCs w:val="18"/>
              </w:rPr>
            </w:pPr>
            <w:r w:rsidDel="00000000" w:rsidR="00000000" w:rsidRPr="00000000">
              <w:rPr>
                <w:rFonts w:ascii="Arial" w:cs="Arial" w:eastAsia="Arial" w:hAnsi="Arial"/>
                <w:b w:val="1"/>
                <w:sz w:val="18"/>
                <w:szCs w:val="18"/>
                <w:vertAlign w:val="superscript"/>
              </w:rPr>
              <w:footnoteReference w:customMarkFollows="0" w:id="1"/>
            </w:r>
            <w:r w:rsidDel="00000000" w:rsidR="00000000" w:rsidRPr="00000000">
              <w:rPr>
                <w:rFonts w:ascii="Arial" w:cs="Arial" w:eastAsia="Arial" w:hAnsi="Arial"/>
                <w:b w:val="1"/>
                <w:sz w:val="18"/>
                <w:szCs w:val="18"/>
                <w:rtl w:val="0"/>
              </w:rPr>
              <w:t xml:space="preserve">Denominación: </w:t>
            </w:r>
            <w:r w:rsidDel="00000000" w:rsidR="00000000" w:rsidRPr="00000000">
              <w:rPr>
                <w:rFonts w:ascii="Arial" w:cs="Arial" w:eastAsia="Arial" w:hAnsi="Arial"/>
                <w:sz w:val="18"/>
                <w:szCs w:val="18"/>
                <w:rtl w:val="0"/>
              </w:rPr>
              <w:t xml:space="preserve">Estudio de Caso de Instituciones Jurídicas IV.</w:t>
            </w:r>
          </w:p>
        </w:tc>
        <w:tc>
          <w:tcPr/>
          <w:p w:rsidR="00000000" w:rsidDel="00000000" w:rsidP="00000000" w:rsidRDefault="00000000" w:rsidRPr="00000000" w14:paraId="00000005">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Tipo: Taller </w:t>
            </w:r>
            <w:r w:rsidDel="00000000" w:rsidR="00000000" w:rsidRPr="00000000">
              <w:rPr>
                <w:rtl w:val="0"/>
              </w:rPr>
            </w:r>
          </w:p>
        </w:tc>
        <w:tc>
          <w:tcPr/>
          <w:p w:rsidR="00000000" w:rsidDel="00000000" w:rsidP="00000000" w:rsidRDefault="00000000" w:rsidRPr="00000000" w14:paraId="00000006">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Nivel</w:t>
            </w:r>
            <w:r w:rsidDel="00000000" w:rsidR="00000000" w:rsidRPr="00000000">
              <w:rPr>
                <w:rFonts w:ascii="Arial" w:cs="Arial" w:eastAsia="Arial" w:hAnsi="Arial"/>
                <w:sz w:val="18"/>
                <w:szCs w:val="18"/>
                <w:rtl w:val="0"/>
              </w:rPr>
              <w:t xml:space="preserve">: Pregrado.(EMS, Pregrado, Posgrado)</w:t>
            </w:r>
          </w:p>
        </w:tc>
      </w:tr>
      <w:tr>
        <w:tc>
          <w:tcPr/>
          <w:p w:rsidR="00000000" w:rsidDel="00000000" w:rsidP="00000000" w:rsidRDefault="00000000" w:rsidRPr="00000000" w14:paraId="00000007">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Área de formación: </w:t>
            </w:r>
            <w:r w:rsidDel="00000000" w:rsidR="00000000" w:rsidRPr="00000000">
              <w:rPr>
                <w:rFonts w:ascii="Arial" w:cs="Arial" w:eastAsia="Arial" w:hAnsi="Arial"/>
                <w:sz w:val="18"/>
                <w:szCs w:val="18"/>
                <w:rtl w:val="0"/>
              </w:rPr>
              <w:t xml:space="preserve">Particular Obligatoria.</w:t>
            </w:r>
            <w:r w:rsidDel="00000000" w:rsidR="00000000" w:rsidRPr="00000000">
              <w:rPr>
                <w:rtl w:val="0"/>
              </w:rPr>
            </w:r>
          </w:p>
          <w:p w:rsidR="00000000" w:rsidDel="00000000" w:rsidP="00000000" w:rsidRDefault="00000000" w:rsidRPr="00000000" w14:paraId="00000008">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09">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Modalidad: Mixta</w:t>
            </w:r>
          </w:p>
          <w:p w:rsidR="00000000" w:rsidDel="00000000" w:rsidP="00000000" w:rsidRDefault="00000000" w:rsidRPr="00000000" w14:paraId="0000000A">
            <w:pPr>
              <w:rPr/>
            </w:pPr>
            <w:r w:rsidDel="00000000" w:rsidR="00000000" w:rsidRPr="00000000">
              <w:rPr>
                <w:rFonts w:ascii="Arial" w:cs="Arial" w:eastAsia="Arial" w:hAnsi="Arial"/>
                <w:color w:val="000000"/>
                <w:sz w:val="16"/>
                <w:szCs w:val="16"/>
                <w:rtl w:val="0"/>
              </w:rPr>
              <w:t xml:space="preserve">(X)</w:t>
            </w:r>
            <w:r w:rsidDel="00000000" w:rsidR="00000000" w:rsidRPr="00000000">
              <w:rPr>
                <w:rFonts w:ascii="Arial" w:cs="Arial" w:eastAsia="Arial" w:hAnsi="Arial"/>
                <w:b w:val="1"/>
                <w:color w:val="000000"/>
                <w:sz w:val="16"/>
                <w:szCs w:val="16"/>
                <w:rtl w:val="0"/>
              </w:rPr>
              <w:t xml:space="preserve"> </w:t>
            </w:r>
            <w:r w:rsidDel="00000000" w:rsidR="00000000" w:rsidRPr="00000000">
              <w:rPr>
                <w:rFonts w:ascii="Arial" w:cs="Arial" w:eastAsia="Arial" w:hAnsi="Arial"/>
                <w:color w:val="000000"/>
                <w:sz w:val="16"/>
                <w:szCs w:val="16"/>
                <w:rtl w:val="0"/>
              </w:rPr>
              <w:t xml:space="preserve">Escolarizada    (x) Semiescolarizada</w:t>
            </w:r>
            <w:r w:rsidDel="00000000" w:rsidR="00000000" w:rsidRPr="00000000">
              <w:rPr>
                <w:rtl w:val="0"/>
              </w:rPr>
            </w:r>
          </w:p>
          <w:p w:rsidR="00000000" w:rsidDel="00000000" w:rsidP="00000000" w:rsidRDefault="00000000" w:rsidRPr="00000000" w14:paraId="0000000B">
            <w:pPr>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00C">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Prerrequisitos: </w:t>
            </w:r>
            <w:r w:rsidDel="00000000" w:rsidR="00000000" w:rsidRPr="00000000">
              <w:rPr>
                <w:rFonts w:ascii="Arial" w:cs="Arial" w:eastAsia="Arial" w:hAnsi="Arial"/>
                <w:sz w:val="18"/>
                <w:szCs w:val="18"/>
                <w:rtl w:val="0"/>
              </w:rPr>
              <w:t xml:space="preserve">Estudio de Caso de Instituciones Jurídicas III.</w:t>
            </w:r>
            <w:r w:rsidDel="00000000" w:rsidR="00000000" w:rsidRPr="00000000">
              <w:rPr>
                <w:rtl w:val="0"/>
              </w:rPr>
            </w:r>
          </w:p>
        </w:tc>
      </w:tr>
      <w:tr>
        <w:tc>
          <w:tcPr/>
          <w:p w:rsidR="00000000" w:rsidDel="00000000" w:rsidP="00000000" w:rsidRDefault="00000000" w:rsidRPr="00000000" w14:paraId="0000000D">
            <w:pPr>
              <w:rPr/>
            </w:pPr>
            <w:r w:rsidDel="00000000" w:rsidR="00000000" w:rsidRPr="00000000">
              <w:rPr>
                <w:rFonts w:ascii="Arial" w:cs="Arial" w:eastAsia="Arial" w:hAnsi="Arial"/>
                <w:b w:val="1"/>
                <w:color w:val="000000"/>
                <w:sz w:val="16"/>
                <w:szCs w:val="16"/>
                <w:rtl w:val="0"/>
              </w:rPr>
              <w:t xml:space="preserve">Horas totales: 48</w:t>
            </w:r>
            <w:r w:rsidDel="00000000" w:rsidR="00000000" w:rsidRPr="00000000">
              <w:rPr>
                <w:rtl w:val="0"/>
              </w:rPr>
            </w:r>
          </w:p>
          <w:p w:rsidR="00000000" w:rsidDel="00000000" w:rsidP="00000000" w:rsidRDefault="00000000" w:rsidRPr="00000000" w14:paraId="0000000E">
            <w:pPr>
              <w:rPr/>
            </w:pPr>
            <w:r w:rsidDel="00000000" w:rsidR="00000000" w:rsidRPr="00000000">
              <w:rPr>
                <w:rFonts w:ascii="Arial" w:cs="Arial" w:eastAsia="Arial" w:hAnsi="Arial"/>
                <w:b w:val="1"/>
                <w:color w:val="000000"/>
                <w:sz w:val="16"/>
                <w:szCs w:val="16"/>
                <w:rtl w:val="0"/>
              </w:rPr>
              <w:t xml:space="preserve">Horas teoría:</w:t>
            </w:r>
            <w:r w:rsidDel="00000000" w:rsidR="00000000" w:rsidRPr="00000000">
              <w:rPr>
                <w:rFonts w:ascii="Arial" w:cs="Arial" w:eastAsia="Arial" w:hAnsi="Arial"/>
                <w:color w:val="000000"/>
                <w:sz w:val="16"/>
                <w:szCs w:val="16"/>
                <w:rtl w:val="0"/>
              </w:rPr>
              <w:t xml:space="preserve"> 11</w:t>
            </w:r>
            <w:r w:rsidDel="00000000" w:rsidR="00000000" w:rsidRPr="00000000">
              <w:rPr>
                <w:rtl w:val="0"/>
              </w:rPr>
            </w:r>
          </w:p>
          <w:p w:rsidR="00000000" w:rsidDel="00000000" w:rsidP="00000000" w:rsidRDefault="00000000" w:rsidRPr="00000000" w14:paraId="0000000F">
            <w:pPr>
              <w:rPr>
                <w:rFonts w:ascii="Arial" w:cs="Arial" w:eastAsia="Arial" w:hAnsi="Arial"/>
                <w:b w:val="1"/>
                <w:sz w:val="14"/>
                <w:szCs w:val="14"/>
              </w:rPr>
            </w:pPr>
            <w:r w:rsidDel="00000000" w:rsidR="00000000" w:rsidRPr="00000000">
              <w:rPr>
                <w:rFonts w:ascii="Arial" w:cs="Arial" w:eastAsia="Arial" w:hAnsi="Arial"/>
                <w:b w:val="1"/>
                <w:color w:val="000000"/>
                <w:sz w:val="16"/>
                <w:szCs w:val="16"/>
                <w:rtl w:val="0"/>
              </w:rPr>
              <w:t xml:space="preserve">Horas práctica</w:t>
            </w:r>
            <w:r w:rsidDel="00000000" w:rsidR="00000000" w:rsidRPr="00000000">
              <w:rPr>
                <w:rFonts w:ascii="Arial" w:cs="Arial" w:eastAsia="Arial" w:hAnsi="Arial"/>
                <w:color w:val="000000"/>
                <w:sz w:val="16"/>
                <w:szCs w:val="16"/>
                <w:rtl w:val="0"/>
              </w:rPr>
              <w:t xml:space="preserve">; 37</w:t>
            </w:r>
            <w:r w:rsidDel="00000000" w:rsidR="00000000" w:rsidRPr="00000000">
              <w:rPr>
                <w:rtl w:val="0"/>
              </w:rPr>
            </w:r>
          </w:p>
          <w:p w:rsidR="00000000" w:rsidDel="00000000" w:rsidP="00000000" w:rsidRDefault="00000000" w:rsidRPr="00000000" w14:paraId="00000010">
            <w:pPr>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011">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Créditos: 3</w:t>
            </w:r>
          </w:p>
        </w:tc>
        <w:tc>
          <w:tcPr/>
          <w:p w:rsidR="00000000" w:rsidDel="00000000" w:rsidP="00000000" w:rsidRDefault="00000000" w:rsidRPr="00000000" w14:paraId="00000012">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Clave: </w:t>
            </w:r>
          </w:p>
        </w:tc>
      </w:tr>
      <w:tr>
        <w:tc>
          <w:tcPr>
            <w:gridSpan w:val="2"/>
          </w:tcPr>
          <w:p w:rsidR="00000000" w:rsidDel="00000000" w:rsidP="00000000" w:rsidRDefault="00000000" w:rsidRPr="00000000" w14:paraId="00000013">
            <w:pPr>
              <w:rPr/>
            </w:pPr>
            <w:r w:rsidDel="00000000" w:rsidR="00000000" w:rsidRPr="00000000">
              <w:rPr>
                <w:rFonts w:ascii="Arial" w:cs="Arial" w:eastAsia="Arial" w:hAnsi="Arial"/>
                <w:b w:val="1"/>
                <w:color w:val="000000"/>
                <w:sz w:val="16"/>
                <w:szCs w:val="16"/>
                <w:rtl w:val="0"/>
              </w:rPr>
              <w:t xml:space="preserve">Elaboró:</w:t>
            </w:r>
            <w:r w:rsidDel="00000000" w:rsidR="00000000" w:rsidRPr="00000000">
              <w:rPr>
                <w:rtl w:val="0"/>
              </w:rPr>
            </w:r>
          </w:p>
          <w:p w:rsidR="00000000" w:rsidDel="00000000" w:rsidP="00000000" w:rsidRDefault="00000000" w:rsidRPr="00000000" w14:paraId="00000014">
            <w:pPr>
              <w:rPr/>
            </w:pPr>
            <w:r w:rsidDel="00000000" w:rsidR="00000000" w:rsidRPr="00000000">
              <w:rPr>
                <w:rFonts w:ascii="Arial" w:cs="Arial" w:eastAsia="Arial" w:hAnsi="Arial"/>
                <w:color w:val="000000"/>
                <w:sz w:val="18"/>
                <w:szCs w:val="18"/>
                <w:rtl w:val="0"/>
              </w:rPr>
              <w:t xml:space="preserve">CUCOSTA</w:t>
            </w: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color w:val="000000"/>
                <w:sz w:val="18"/>
                <w:szCs w:val="18"/>
                <w:rtl w:val="0"/>
              </w:rPr>
              <w:t xml:space="preserve">CUCSUR </w:t>
            </w:r>
            <w:r w:rsidDel="00000000" w:rsidR="00000000" w:rsidRPr="00000000">
              <w:rPr>
                <w:rtl w:val="0"/>
              </w:rPr>
            </w:r>
          </w:p>
          <w:p w:rsidR="00000000" w:rsidDel="00000000" w:rsidP="00000000" w:rsidRDefault="00000000" w:rsidRPr="00000000" w14:paraId="00000016">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b w:val="1"/>
                <w:color w:val="000000"/>
                <w:sz w:val="18"/>
                <w:szCs w:val="18"/>
                <w:rtl w:val="0"/>
              </w:rPr>
              <w:t xml:space="preserve">Revisión:</w:t>
            </w:r>
            <w:r w:rsidDel="00000000" w:rsidR="00000000" w:rsidRPr="00000000">
              <w:rPr>
                <w:rtl w:val="0"/>
              </w:rPr>
            </w:r>
          </w:p>
          <w:p w:rsidR="00000000" w:rsidDel="00000000" w:rsidP="00000000" w:rsidRDefault="00000000" w:rsidRPr="00000000" w14:paraId="00000018">
            <w:pPr>
              <w:rPr/>
            </w:pPr>
            <w:r w:rsidDel="00000000" w:rsidR="00000000" w:rsidRPr="00000000">
              <w:rPr>
                <w:rFonts w:ascii="Arial" w:cs="Arial" w:eastAsia="Arial" w:hAnsi="Arial"/>
                <w:color w:val="000000"/>
                <w:sz w:val="18"/>
                <w:szCs w:val="18"/>
                <w:rtl w:val="0"/>
              </w:rPr>
              <w:t xml:space="preserve">Comité Curricular</w:t>
            </w: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18"/>
                <w:szCs w:val="18"/>
                <w:rtl w:val="0"/>
              </w:rPr>
              <w:t xml:space="preserve">Comité de Acreditación Internacional </w:t>
            </w:r>
            <w:r w:rsidDel="00000000" w:rsidR="00000000" w:rsidRPr="00000000">
              <w:rPr>
                <w:rtl w:val="0"/>
              </w:rPr>
            </w:r>
          </w:p>
          <w:p w:rsidR="00000000" w:rsidDel="00000000" w:rsidP="00000000" w:rsidRDefault="00000000" w:rsidRPr="00000000" w14:paraId="0000001A">
            <w:pPr>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1C">
            <w:pPr>
              <w:rPr/>
            </w:pPr>
            <w:r w:rsidDel="00000000" w:rsidR="00000000" w:rsidRPr="00000000">
              <w:rPr>
                <w:rFonts w:ascii="Arial" w:cs="Arial" w:eastAsia="Arial" w:hAnsi="Arial"/>
                <w:b w:val="1"/>
                <w:color w:val="000000"/>
                <w:sz w:val="16"/>
                <w:szCs w:val="16"/>
                <w:rtl w:val="0"/>
              </w:rPr>
              <w:t xml:space="preserve">Fecha de elaboración.</w:t>
            </w:r>
            <w:r w:rsidDel="00000000" w:rsidR="00000000" w:rsidRPr="00000000">
              <w:rPr>
                <w:rtl w:val="0"/>
              </w:rPr>
            </w:r>
          </w:p>
          <w:p w:rsidR="00000000" w:rsidDel="00000000" w:rsidP="00000000" w:rsidRDefault="00000000" w:rsidRPr="00000000" w14:paraId="0000001D">
            <w:pPr>
              <w:rPr/>
            </w:pPr>
            <w:r w:rsidDel="00000000" w:rsidR="00000000" w:rsidRPr="00000000">
              <w:rPr>
                <w:rFonts w:ascii="Arial" w:cs="Arial" w:eastAsia="Arial" w:hAnsi="Arial"/>
                <w:color w:val="000000"/>
                <w:sz w:val="16"/>
                <w:szCs w:val="16"/>
                <w:rtl w:val="0"/>
              </w:rPr>
              <w:t xml:space="preserve">Enero 2017</w:t>
            </w:r>
            <w:r w:rsidDel="00000000" w:rsidR="00000000" w:rsidRPr="00000000">
              <w:rPr>
                <w:rtl w:val="0"/>
              </w:rPr>
            </w:r>
          </w:p>
          <w:p w:rsidR="00000000" w:rsidDel="00000000" w:rsidP="00000000" w:rsidRDefault="00000000" w:rsidRPr="00000000" w14:paraId="0000001E">
            <w:pP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b w:val="1"/>
                <w:color w:val="000000"/>
                <w:sz w:val="16"/>
                <w:szCs w:val="16"/>
                <w:rtl w:val="0"/>
              </w:rPr>
              <w:t xml:space="preserve">Fecha de revisión:</w:t>
            </w:r>
            <w:r w:rsidDel="00000000" w:rsidR="00000000" w:rsidRPr="00000000">
              <w:rPr>
                <w:rtl w:val="0"/>
              </w:rPr>
            </w:r>
          </w:p>
          <w:p w:rsidR="00000000" w:rsidDel="00000000" w:rsidP="00000000" w:rsidRDefault="00000000" w:rsidRPr="00000000" w14:paraId="00000020">
            <w:pPr>
              <w:rPr/>
            </w:pPr>
            <w:r w:rsidDel="00000000" w:rsidR="00000000" w:rsidRPr="00000000">
              <w:rPr>
                <w:rFonts w:ascii="Arial" w:cs="Arial" w:eastAsia="Arial" w:hAnsi="Arial"/>
                <w:color w:val="000000"/>
                <w:sz w:val="16"/>
                <w:szCs w:val="16"/>
                <w:rtl w:val="0"/>
              </w:rPr>
              <w:t xml:space="preserve"> Julio/2018</w:t>
            </w:r>
            <w:r w:rsidDel="00000000" w:rsidR="00000000" w:rsidRPr="00000000">
              <w:rPr>
                <w:rtl w:val="0"/>
              </w:rPr>
            </w:r>
          </w:p>
          <w:p w:rsidR="00000000" w:rsidDel="00000000" w:rsidP="00000000" w:rsidRDefault="00000000" w:rsidRPr="00000000" w14:paraId="00000021">
            <w:pPr>
              <w:jc w:val="center"/>
              <w:rPr>
                <w:rFonts w:ascii="Arial" w:cs="Arial" w:eastAsia="Arial" w:hAnsi="Arial"/>
                <w:b w:val="1"/>
                <w:sz w:val="16"/>
                <w:szCs w:val="16"/>
              </w:rPr>
            </w:pPr>
            <w:r w:rsidDel="00000000" w:rsidR="00000000" w:rsidRPr="00000000">
              <w:rPr>
                <w:rtl w:val="0"/>
              </w:rPr>
            </w:r>
          </w:p>
        </w:tc>
      </w:tr>
    </w:tbl>
    <w:p w:rsidR="00000000" w:rsidDel="00000000" w:rsidP="00000000" w:rsidRDefault="00000000" w:rsidRPr="00000000" w14:paraId="0000002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3">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Relación con el perfil de egreso</w:t>
      </w:r>
      <w:r w:rsidDel="00000000" w:rsidR="00000000" w:rsidRPr="00000000">
        <w:rPr>
          <w:rFonts w:ascii="Arial" w:cs="Arial" w:eastAsia="Arial" w:hAnsi="Arial"/>
          <w:b w:val="1"/>
          <w:color w:val="000000"/>
          <w:sz w:val="20"/>
          <w:szCs w:val="20"/>
          <w:vertAlign w:val="superscript"/>
        </w:rPr>
        <w:footnoteReference w:customMarkFollows="0" w:id="2"/>
      </w:r>
      <w:r w:rsidDel="00000000" w:rsidR="00000000" w:rsidRPr="00000000">
        <w:rPr>
          <w:rtl w:val="0"/>
        </w:rPr>
      </w:r>
    </w:p>
    <w:tbl>
      <w:tblPr>
        <w:tblStyle w:val="Table2"/>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024">
            <w:pPr>
              <w:spacing w:after="0" w:lineRule="auto"/>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5">
            <w:pPr>
              <w:spacing w:after="0" w:before="0"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El desarrollo de la presente Unidad de aprendizaje permitirá al alumno comprender los fundamentos y elementos de la interpretación jurídica, lo que permitirá interpretar y aplicar el derecho para la solución de conflictos en la búsqueda de la justicia, con una visión multidisciplinar.</w:t>
            </w:r>
          </w:p>
          <w:p w:rsidR="00000000" w:rsidDel="00000000" w:rsidP="00000000" w:rsidRDefault="00000000" w:rsidRPr="00000000" w14:paraId="00000026">
            <w:pPr>
              <w:spacing w:after="0" w:before="0"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Del mismo modo, el análisis de los textos jurídicos y la posterior discusión de los mismos permitirán desarrollar habilidades para argumentar, de forma oral y escrita, principios, fundamentos y razonamientos jurídicos.</w:t>
            </w:r>
          </w:p>
          <w:p w:rsidR="00000000" w:rsidDel="00000000" w:rsidP="00000000" w:rsidRDefault="00000000" w:rsidRPr="00000000" w14:paraId="00000027">
            <w:pPr>
              <w:spacing w:after="0" w:before="0"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El diseño, desarrollo y confección de los entregables sujetos a evaluación permitirá desarrollar las habilidades necesarias para comunicar, de manera adecuada, los argumentos e interpretaciones que se desprenden de su análisis jurídico;</w:t>
            </w:r>
          </w:p>
          <w:p w:rsidR="00000000" w:rsidDel="00000000" w:rsidP="00000000" w:rsidRDefault="00000000" w:rsidRPr="00000000" w14:paraId="00000028">
            <w:pPr>
              <w:spacing w:after="0" w:before="0"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El análisis de las diversas situaciones de conflicto y litigios presentados ante los tribunales de justicia permitirá desarrollar las técnicas necesarias para atender los diferentes tipos de conflictos, a fin de prevenirlos, y proponer soluciones privilegiando el uso de medios alternativos;</w:t>
            </w:r>
          </w:p>
          <w:p w:rsidR="00000000" w:rsidDel="00000000" w:rsidP="00000000" w:rsidRDefault="00000000" w:rsidRPr="00000000" w14:paraId="00000029">
            <w:pPr>
              <w:spacing w:after="0" w:before="0"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En su conjunto, todas estas habilidades </w:t>
            </w:r>
            <w:r w:rsidDel="00000000" w:rsidR="00000000" w:rsidRPr="00000000">
              <w:rPr>
                <w:rFonts w:ascii="Arial" w:cs="Arial" w:eastAsia="Arial" w:hAnsi="Arial"/>
                <w:sz w:val="18"/>
                <w:szCs w:val="18"/>
                <w:rtl w:val="0"/>
              </w:rPr>
              <w:t xml:space="preserve">fomentarán</w:t>
            </w:r>
            <w:r w:rsidDel="00000000" w:rsidR="00000000" w:rsidRPr="00000000">
              <w:rPr>
                <w:rFonts w:ascii="Arial" w:cs="Arial" w:eastAsia="Arial" w:hAnsi="Arial"/>
                <w:color w:val="000000"/>
                <w:sz w:val="18"/>
                <w:szCs w:val="18"/>
                <w:rtl w:val="0"/>
              </w:rPr>
              <w:t xml:space="preserve"> que el estudiante pueda resolver problemas jurídicos con eficiencia, eficacia y oportunidad;</w:t>
            </w:r>
          </w:p>
          <w:p w:rsidR="00000000" w:rsidDel="00000000" w:rsidP="00000000" w:rsidRDefault="00000000" w:rsidRPr="00000000" w14:paraId="0000002A">
            <w:pPr>
              <w:spacing w:after="0" w:before="0"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En atención a la metodología para el desarrollo del taller, se requerirá del alumno que pueda realizar investigación para transmitir y generar conocimiento jurídico, en la que demuestre que sabe manejar, de manera óptima, las tecnologías de la información y comunicación en el desempeño profesional;</w:t>
            </w:r>
          </w:p>
          <w:p w:rsidR="00000000" w:rsidDel="00000000" w:rsidP="00000000" w:rsidRDefault="00000000" w:rsidRPr="00000000" w14:paraId="0000002B">
            <w:pPr>
              <w:spacing w:after="0" w:before="0"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El estudio de la problemática a nivel internacional derivada de la crisis de 2008, enfocándose en países específicos, permitirá al estudiante desempeñarse en diferentes contextos culturales y sociales, con una visión global de los problemas jurídicos.</w:t>
            </w:r>
          </w:p>
          <w:p w:rsidR="00000000" w:rsidDel="00000000" w:rsidP="00000000" w:rsidRDefault="00000000" w:rsidRPr="00000000" w14:paraId="0000002C">
            <w:pPr>
              <w:rPr>
                <w:rFonts w:ascii="Arial" w:cs="Arial" w:eastAsia="Arial" w:hAnsi="Arial"/>
                <w:b w:val="1"/>
                <w:color w:val="000000"/>
                <w:sz w:val="20"/>
                <w:szCs w:val="20"/>
              </w:rPr>
            </w:pPr>
            <w:r w:rsidDel="00000000" w:rsidR="00000000" w:rsidRPr="00000000">
              <w:rPr>
                <w:rtl w:val="0"/>
              </w:rPr>
            </w:r>
          </w:p>
        </w:tc>
      </w:tr>
    </w:tbl>
    <w:p w:rsidR="00000000" w:rsidDel="00000000" w:rsidP="00000000" w:rsidRDefault="00000000" w:rsidRPr="00000000" w14:paraId="0000002D">
      <w:pP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Relación con el plan de estudios</w:t>
      </w:r>
      <w:r w:rsidDel="00000000" w:rsidR="00000000" w:rsidRPr="00000000">
        <w:rPr>
          <w:rFonts w:ascii="Arial" w:cs="Arial" w:eastAsia="Arial" w:hAnsi="Arial"/>
          <w:b w:val="1"/>
          <w:color w:val="000000"/>
          <w:sz w:val="20"/>
          <w:szCs w:val="20"/>
          <w:vertAlign w:val="superscript"/>
        </w:rPr>
        <w:footnoteReference w:customMarkFollows="0" w:id="3"/>
      </w:r>
      <w:r w:rsidDel="00000000" w:rsidR="00000000" w:rsidRPr="00000000">
        <w:rPr>
          <w:rtl w:val="0"/>
        </w:rPr>
      </w:r>
    </w:p>
    <w:tbl>
      <w:tblPr>
        <w:tblStyle w:val="Table3"/>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02F">
            <w:pP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 presente Unidad de Aprendizaje se relaciona de manera directa con las unidades de:</w:t>
            </w:r>
          </w:p>
          <w:p w:rsidR="00000000" w:rsidDel="00000000" w:rsidP="00000000" w:rsidRDefault="00000000" w:rsidRPr="00000000" w14:paraId="00000031">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Derechos Mercantil I.</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Derecho Mercantil II.</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Economía y Derecho.</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Estudio de Caso de Instituciones Jurídicas I.</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Estudio de Caso de Instituciones Jurídicas II.</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Estudio de Caso de Instituciones Jurídicas III.</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Filosofía del derecho.</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Historia del Derecho Universal y Mexicano.</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Interpretación y Argumentación Jurídicas.</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Sistemas Jurídicos Contemporáneos.</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Tecnologías en Gestión de la Información.</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Teoría de los Derechos Humanos.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08"/>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F">
      <w:pP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0">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Campo de aplicación profesional de los conocimientos que promueve el desarrollo de la unidad de Aprendizaje</w:t>
      </w:r>
    </w:p>
    <w:tbl>
      <w:tblPr>
        <w:tblStyle w:val="Table4"/>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bl>
            <w:tblPr>
              <w:tblStyle w:val="Table5"/>
              <w:tblW w:w="9736.000000000002" w:type="dxa"/>
              <w:jc w:val="left"/>
              <w:tblLayout w:type="fixed"/>
              <w:tblLook w:val="0400"/>
            </w:tblPr>
            <w:tblGrid>
              <w:gridCol w:w="6597"/>
              <w:gridCol w:w="1336"/>
              <w:gridCol w:w="736"/>
              <w:gridCol w:w="1067"/>
              <w:tblGridChange w:id="0">
                <w:tblGrid>
                  <w:gridCol w:w="6597"/>
                  <w:gridCol w:w="1336"/>
                  <w:gridCol w:w="736"/>
                  <w:gridCol w:w="1067"/>
                </w:tblGrid>
              </w:tblGridChange>
            </w:tblGrid>
            <w:tr>
              <w:tc>
                <w:tcPr>
                  <w:vMerge w:val="restart"/>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42">
                  <w:pPr>
                    <w:jc w:val="center"/>
                    <w:rPr/>
                  </w:pPr>
                  <w:r w:rsidDel="00000000" w:rsidR="00000000" w:rsidRPr="00000000">
                    <w:rPr>
                      <w:rFonts w:ascii="Arial" w:cs="Arial" w:eastAsia="Arial" w:hAnsi="Arial"/>
                      <w:b w:val="1"/>
                      <w:color w:val="000000"/>
                      <w:sz w:val="18"/>
                      <w:szCs w:val="18"/>
                      <w:rtl w:val="0"/>
                    </w:rPr>
                    <w:t xml:space="preserve">Habilidad</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43">
                  <w:pPr>
                    <w:jc w:val="center"/>
                    <w:rPr/>
                  </w:pPr>
                  <w:r w:rsidDel="00000000" w:rsidR="00000000" w:rsidRPr="00000000">
                    <w:rPr>
                      <w:rFonts w:ascii="Arial" w:cs="Arial" w:eastAsia="Arial" w:hAnsi="Arial"/>
                      <w:b w:val="1"/>
                      <w:color w:val="000000"/>
                      <w:sz w:val="18"/>
                      <w:szCs w:val="18"/>
                      <w:rtl w:val="0"/>
                    </w:rPr>
                    <w:t xml:space="preserve">Nivel de aportación</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47">
                  <w:pPr>
                    <w:jc w:val="center"/>
                    <w:rPr/>
                  </w:pPr>
                  <w:r w:rsidDel="00000000" w:rsidR="00000000" w:rsidRPr="00000000">
                    <w:rPr>
                      <w:rFonts w:ascii="Arial" w:cs="Arial" w:eastAsia="Arial" w:hAnsi="Arial"/>
                      <w:b w:val="1"/>
                      <w:color w:val="000000"/>
                      <w:sz w:val="18"/>
                      <w:szCs w:val="18"/>
                      <w:rtl w:val="0"/>
                    </w:rPr>
                    <w:t xml:space="preserve">Introductorio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48">
                  <w:pPr>
                    <w:jc w:val="center"/>
                    <w:rPr/>
                  </w:pPr>
                  <w:r w:rsidDel="00000000" w:rsidR="00000000" w:rsidRPr="00000000">
                    <w:rPr>
                      <w:rFonts w:ascii="Arial" w:cs="Arial" w:eastAsia="Arial" w:hAnsi="Arial"/>
                      <w:b w:val="1"/>
                      <w:color w:val="000000"/>
                      <w:sz w:val="18"/>
                      <w:szCs w:val="18"/>
                      <w:rtl w:val="0"/>
                    </w:rPr>
                    <w:t xml:space="preserve">Medio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49">
                  <w:pPr>
                    <w:jc w:val="center"/>
                    <w:rPr/>
                  </w:pPr>
                  <w:r w:rsidDel="00000000" w:rsidR="00000000" w:rsidRPr="00000000">
                    <w:rPr>
                      <w:rFonts w:ascii="Arial" w:cs="Arial" w:eastAsia="Arial" w:hAnsi="Arial"/>
                      <w:b w:val="1"/>
                      <w:color w:val="000000"/>
                      <w:sz w:val="18"/>
                      <w:szCs w:val="18"/>
                      <w:rtl w:val="0"/>
                    </w:rPr>
                    <w:t xml:space="preserve">Avanzado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40" w:lineRule="auto"/>
                    <w:ind w:left="454" w:right="0" w:hanging="425"/>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Interpretar y aplicar el derecho para la solución de conflictos en la búsqueda de la justicia, con una visión multidisciplinar.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B">
                  <w:pPr>
                    <w:ind w:hanging="454"/>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C">
                  <w:pPr>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D">
                  <w:pPr>
                    <w:jc w:val="cent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E">
                  <w:pPr>
                    <w:numPr>
                      <w:ilvl w:val="0"/>
                      <w:numId w:val="8"/>
                    </w:numPr>
                    <w:spacing w:after="200" w:lineRule="auto"/>
                    <w:ind w:left="454"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Argumentar, de forma oral y escrita, principios, fundamentos y razonamientos jurídicos.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F">
                  <w:pPr>
                    <w:ind w:hanging="454"/>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0">
                  <w:pPr>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1">
                  <w:pPr>
                    <w:jc w:val="cent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2">
                  <w:pPr>
                    <w:numPr>
                      <w:ilvl w:val="0"/>
                      <w:numId w:val="9"/>
                    </w:numPr>
                    <w:ind w:left="454"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Comunicar, de manera adecuada, los argumentos e interpretaciones que se desprenden de su análisis jurídico.</w:t>
                  </w:r>
                </w:p>
                <w:p w:rsidR="00000000" w:rsidDel="00000000" w:rsidP="00000000" w:rsidRDefault="00000000" w:rsidRPr="00000000" w14:paraId="00000053">
                  <w:pPr>
                    <w:ind w:left="454"/>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4">
                  <w:pPr>
                    <w:ind w:hanging="454"/>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5">
                  <w:pPr>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6">
                  <w:pPr>
                    <w:jc w:val="cent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7">
                  <w:pPr>
                    <w:numPr>
                      <w:ilvl w:val="0"/>
                      <w:numId w:val="11"/>
                    </w:numPr>
                    <w:spacing w:after="200" w:lineRule="auto"/>
                    <w:ind w:left="454"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Atender los diferentes tipos de conflictos, a fin de prevenirlos, y proponer soluciones privilegiando el uso de medios alternativos.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8">
                  <w:pPr>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9">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A">
                  <w:pPr>
                    <w:jc w:val="cent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B">
                  <w:pPr>
                    <w:numPr>
                      <w:ilvl w:val="0"/>
                      <w:numId w:val="12"/>
                    </w:numPr>
                    <w:spacing w:after="200" w:lineRule="auto"/>
                    <w:ind w:left="454"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Resolver problemas jurídicos con eficiencia, eficacia y oportunidad.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C">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D">
                  <w:pPr>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E">
                  <w:pPr>
                    <w:jc w:val="cent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F">
                  <w:pPr>
                    <w:numPr>
                      <w:ilvl w:val="0"/>
                      <w:numId w:val="13"/>
                    </w:numPr>
                    <w:spacing w:after="200" w:lineRule="auto"/>
                    <w:ind w:left="454"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Realizar investigación para transmitir y generar conocimiento jurídico.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0">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1">
                  <w:pPr>
                    <w:ind w:hanging="454"/>
                    <w:jc w:val="center"/>
                    <w:rPr/>
                  </w:pPr>
                  <w:r w:rsidDel="00000000" w:rsidR="00000000" w:rsidRPr="00000000">
                    <w:rPr>
                      <w:rtl w:val="0"/>
                    </w:rPr>
                    <w:t xml:space="preserve">       X</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2">
                  <w:pPr>
                    <w:jc w:val="cent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3">
                  <w:pPr>
                    <w:numPr>
                      <w:ilvl w:val="0"/>
                      <w:numId w:val="1"/>
                    </w:numPr>
                    <w:spacing w:after="200" w:lineRule="auto"/>
                    <w:ind w:left="454"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Manejar, de manera óptima, las tecnologías de la información y comunicación en el desempeño profesional.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4">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5">
                  <w:pPr>
                    <w:ind w:hanging="454"/>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6">
                  <w:pPr>
                    <w:jc w:val="center"/>
                    <w:rPr/>
                  </w:pPr>
                  <w:r w:rsidDel="00000000" w:rsidR="00000000" w:rsidRPr="00000000">
                    <w:rPr>
                      <w:rtl w:val="0"/>
                    </w:rPr>
                    <w:t xml:space="preserve">X</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7">
                  <w:pPr>
                    <w:numPr>
                      <w:ilvl w:val="0"/>
                      <w:numId w:val="3"/>
                    </w:numPr>
                    <w:spacing w:after="200" w:lineRule="auto"/>
                    <w:ind w:left="454"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Comunicarse a través de un lenguaje técnico jurídico en una segunda lengua.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8">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9">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A">
                  <w:pPr>
                    <w:jc w:val="cent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B">
                  <w:pPr>
                    <w:numPr>
                      <w:ilvl w:val="0"/>
                      <w:numId w:val="4"/>
                    </w:numPr>
                    <w:spacing w:after="200" w:lineRule="auto"/>
                    <w:ind w:left="454"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Desempeñarse en diferentes contextos culturales y sociales, con una visión global.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C">
                  <w:pPr>
                    <w:ind w:hanging="454"/>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D">
                  <w:pPr>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E">
                  <w:pPr>
                    <w:jc w:val="center"/>
                    <w:rPr/>
                  </w:pPr>
                  <w:r w:rsidDel="00000000" w:rsidR="00000000" w:rsidRPr="00000000">
                    <w:rPr>
                      <w:rtl w:val="0"/>
                    </w:rPr>
                  </w:r>
                </w:p>
              </w:tc>
            </w:tr>
          </w:tbl>
          <w:p w:rsidR="00000000" w:rsidDel="00000000" w:rsidP="00000000" w:rsidRDefault="00000000" w:rsidRPr="00000000" w14:paraId="0000006F">
            <w:pPr>
              <w:rPr/>
            </w:pPr>
            <w:r w:rsidDel="00000000" w:rsidR="00000000" w:rsidRPr="00000000">
              <w:rPr>
                <w:rtl w:val="0"/>
              </w:rPr>
            </w:r>
          </w:p>
        </w:tc>
      </w:tr>
    </w:tbl>
    <w:p w:rsidR="00000000" w:rsidDel="00000000" w:rsidP="00000000" w:rsidRDefault="00000000" w:rsidRPr="00000000" w14:paraId="0000007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DESCRIPCIÓN</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08"/>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Objetivo general del curso</w:t>
      </w:r>
    </w:p>
    <w:tbl>
      <w:tblPr>
        <w:tblStyle w:val="Table6"/>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07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rPr>
                <w:rFonts w:ascii="Arial" w:cs="Arial" w:eastAsia="Arial" w:hAnsi="Arial"/>
                <w:sz w:val="20"/>
                <w:szCs w:val="20"/>
              </w:rPr>
            </w:pPr>
            <w:r w:rsidDel="00000000" w:rsidR="00000000" w:rsidRPr="00000000">
              <w:rPr>
                <w:rFonts w:ascii="Arial" w:cs="Arial" w:eastAsia="Arial" w:hAnsi="Arial"/>
                <w:sz w:val="20"/>
                <w:szCs w:val="20"/>
                <w:rtl w:val="0"/>
              </w:rPr>
              <w:t xml:space="preserve">En el presente taller, el estudiante comprenderá la evolución de la institución jurídica del anatocismo y el cobro de intereses en contratos mercantiles y civiles, junto con las figuras contractuales, jurisprudenciales y dogmáticas que se relacionan de manera estrecha.</w:t>
            </w:r>
          </w:p>
          <w:p w:rsidR="00000000" w:rsidDel="00000000" w:rsidP="00000000" w:rsidRDefault="00000000" w:rsidRPr="00000000" w14:paraId="0000007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rPr>
                <w:rFonts w:ascii="Arial" w:cs="Arial" w:eastAsia="Arial" w:hAnsi="Arial"/>
                <w:sz w:val="20"/>
                <w:szCs w:val="20"/>
              </w:rPr>
            </w:pPr>
            <w:r w:rsidDel="00000000" w:rsidR="00000000" w:rsidRPr="00000000">
              <w:rPr>
                <w:rFonts w:ascii="Arial" w:cs="Arial" w:eastAsia="Arial" w:hAnsi="Arial"/>
                <w:sz w:val="20"/>
                <w:szCs w:val="20"/>
                <w:rtl w:val="0"/>
              </w:rPr>
              <w:t xml:space="preserve">El alumno interiorizara una concepción constructivista del derecho, misma que le aportara elementos para desarrollar una argumentación jurídica basada en principios (principialista) de manera efectiva, analizando los elementos que constituyen el derecho.</w:t>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A">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7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Objetivos parciales o específicos</w:t>
      </w:r>
    </w:p>
    <w:tbl>
      <w:tblPr>
        <w:tblStyle w:val="Table7"/>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07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Arial" w:cs="Arial" w:eastAsia="Arial" w:hAnsi="Arial"/>
                <w:sz w:val="20"/>
                <w:szCs w:val="20"/>
                <w:rtl w:val="0"/>
              </w:rPr>
              <w:t xml:space="preserve">El alumno:</w:t>
            </w:r>
          </w:p>
          <w:p w:rsidR="00000000" w:rsidDel="00000000" w:rsidP="00000000" w:rsidRDefault="00000000" w:rsidRPr="00000000" w14:paraId="0000007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Analizara la figura del anatocismo en su concepción hasta 1998.</w:t>
            </w:r>
          </w:p>
          <w:p w:rsidR="00000000" w:rsidDel="00000000" w:rsidP="00000000" w:rsidRDefault="00000000" w:rsidRPr="00000000" w14:paraId="0000008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Determinará</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los factores que dieron origen a una interpretación judicial particular en referencia a la misma figura a finales de la década de los 90’s del siglo pasado.</w:t>
            </w:r>
          </w:p>
          <w:p w:rsidR="00000000" w:rsidDel="00000000" w:rsidP="00000000" w:rsidRDefault="00000000" w:rsidRPr="00000000" w14:paraId="0000008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Comprenderá el cambio de criterio sostenido por la SCJN en 2007-2010 respecto a la capitalización de intereses, sobre todo tratándose de las operaciones pasivas bancarias.</w:t>
            </w:r>
          </w:p>
          <w:p w:rsidR="00000000" w:rsidDel="00000000" w:rsidP="00000000" w:rsidRDefault="00000000" w:rsidRPr="00000000" w14:paraId="0000008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Comprenderá las repercusiones de la reforma en materia de Derechos Humanos en el sistema jurídico mexicano, particularmente en lo tocante a esta institución jurídica.</w:t>
            </w:r>
          </w:p>
          <w:p w:rsidR="00000000" w:rsidDel="00000000" w:rsidP="00000000" w:rsidRDefault="00000000" w:rsidRPr="00000000" w14:paraId="0000008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Analizar</w:t>
            </w:r>
            <w:r w:rsidDel="00000000" w:rsidR="00000000" w:rsidRPr="00000000">
              <w:rPr>
                <w:rFonts w:ascii="Arial" w:cs="Arial" w:eastAsia="Arial" w:hAnsi="Arial"/>
                <w:sz w:val="20"/>
                <w:szCs w:val="20"/>
                <w:rtl w:val="0"/>
              </w:rPr>
              <w:t xml:space="preserve">á</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contexto internacional relativo a la crisis de 2008 y sus repercusiones sociales, con especial referencia a la crisis hipotecaria en Estados Unidos de Norteamérica y España.</w:t>
            </w:r>
          </w:p>
          <w:p w:rsidR="00000000" w:rsidDel="00000000" w:rsidP="00000000" w:rsidRDefault="00000000" w:rsidRPr="00000000" w14:paraId="0000008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Analizar</w:t>
            </w:r>
            <w:r w:rsidDel="00000000" w:rsidR="00000000" w:rsidRPr="00000000">
              <w:rPr>
                <w:rFonts w:ascii="Arial" w:cs="Arial" w:eastAsia="Arial" w:hAnsi="Arial"/>
                <w:sz w:val="20"/>
                <w:szCs w:val="20"/>
                <w:rtl w:val="0"/>
              </w:rPr>
              <w:t xml:space="preserve">á</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grado de protección a los diversos actores en los contratos mercantiles de crédito que ofrecen los sistemas jurídicos y judiciales de los tres países.</w:t>
            </w:r>
          </w:p>
          <w:p w:rsidR="00000000" w:rsidDel="00000000" w:rsidP="00000000" w:rsidRDefault="00000000" w:rsidRPr="00000000" w14:paraId="0000008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r>
    </w:tbl>
    <w:p w:rsidR="00000000" w:rsidDel="00000000" w:rsidP="00000000" w:rsidRDefault="00000000" w:rsidRPr="00000000" w14:paraId="0000008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Contenido temático</w:t>
      </w:r>
      <w:r w:rsidDel="00000000" w:rsidR="00000000" w:rsidRPr="00000000">
        <w:rPr>
          <w:rFonts w:ascii="Arial" w:cs="Arial" w:eastAsia="Arial" w:hAnsi="Arial"/>
          <w:b w:val="1"/>
          <w:sz w:val="20"/>
          <w:szCs w:val="20"/>
          <w:vertAlign w:val="superscript"/>
        </w:rPr>
        <w:footnoteReference w:customMarkFollows="0" w:id="4"/>
      </w:r>
      <w:r w:rsidDel="00000000" w:rsidR="00000000" w:rsidRPr="00000000">
        <w:rPr>
          <w:rtl w:val="0"/>
        </w:rPr>
      </w:r>
    </w:p>
    <w:tbl>
      <w:tblPr>
        <w:tblStyle w:val="Table8"/>
        <w:tblW w:w="100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31"/>
        <w:tblGridChange w:id="0">
          <w:tblGrid>
            <w:gridCol w:w="10031"/>
          </w:tblGrid>
        </w:tblGridChange>
      </w:tblGrid>
      <w:tr>
        <w:tc>
          <w:tcPr>
            <w:tcBorders>
              <w:right w:color="000000" w:space="0" w:sz="4" w:val="single"/>
            </w:tcBorders>
          </w:tcPr>
          <w:p w:rsidR="00000000" w:rsidDel="00000000" w:rsidP="00000000" w:rsidRDefault="00000000" w:rsidRPr="00000000" w14:paraId="0000008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UNIDAD I. Anatocismo y cobro de intereses. Conceptos preliminares.</w:t>
            </w:r>
          </w:p>
          <w:p w:rsidR="00000000" w:rsidDel="00000000" w:rsidP="00000000" w:rsidRDefault="00000000" w:rsidRPr="00000000" w14:paraId="0000008E">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Anatocismo. Concepto y definición.</w:t>
            </w:r>
          </w:p>
          <w:p w:rsidR="00000000" w:rsidDel="00000000" w:rsidP="00000000" w:rsidRDefault="00000000" w:rsidRPr="00000000" w14:paraId="0000008F">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anatocismo en la legislación civil.</w:t>
            </w:r>
          </w:p>
          <w:p w:rsidR="00000000" w:rsidDel="00000000" w:rsidP="00000000" w:rsidRDefault="00000000" w:rsidRPr="00000000" w14:paraId="0000009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anatocismo en la legislación mercantil.</w:t>
            </w:r>
          </w:p>
          <w:p w:rsidR="00000000" w:rsidDel="00000000" w:rsidP="00000000" w:rsidRDefault="00000000" w:rsidRPr="00000000" w14:paraId="00000091">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pactos de capitalización de intereses no devengados.</w:t>
            </w:r>
          </w:p>
          <w:p w:rsidR="00000000" w:rsidDel="00000000" w:rsidP="00000000" w:rsidRDefault="00000000" w:rsidRPr="00000000" w14:paraId="0000009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UNIDAD II. La crisis económica de 1994 en México.</w:t>
            </w:r>
          </w:p>
          <w:p w:rsidR="00000000" w:rsidDel="00000000" w:rsidP="00000000" w:rsidRDefault="00000000" w:rsidRPr="00000000" w14:paraId="00000094">
            <w:pPr>
              <w:rPr>
                <w:rFonts w:ascii="Arial" w:cs="Arial" w:eastAsia="Arial" w:hAnsi="Arial"/>
                <w:sz w:val="20"/>
                <w:szCs w:val="20"/>
              </w:rPr>
            </w:pPr>
            <w:r w:rsidDel="00000000" w:rsidR="00000000" w:rsidRPr="00000000">
              <w:rPr>
                <w:rFonts w:ascii="Arial" w:cs="Arial" w:eastAsia="Arial" w:hAnsi="Arial"/>
                <w:sz w:val="20"/>
                <w:szCs w:val="20"/>
                <w:rtl w:val="0"/>
              </w:rPr>
              <w:t xml:space="preserve">2.1 Factores que desencadenaron la crisis.</w:t>
            </w:r>
          </w:p>
          <w:p w:rsidR="00000000" w:rsidDel="00000000" w:rsidP="00000000" w:rsidRDefault="00000000" w:rsidRPr="00000000" w14:paraId="00000095">
            <w:pPr>
              <w:rPr>
                <w:rFonts w:ascii="Arial" w:cs="Arial" w:eastAsia="Arial" w:hAnsi="Arial"/>
                <w:sz w:val="20"/>
                <w:szCs w:val="20"/>
              </w:rPr>
            </w:pPr>
            <w:r w:rsidDel="00000000" w:rsidR="00000000" w:rsidRPr="00000000">
              <w:rPr>
                <w:rFonts w:ascii="Arial" w:cs="Arial" w:eastAsia="Arial" w:hAnsi="Arial"/>
                <w:sz w:val="20"/>
                <w:szCs w:val="20"/>
                <w:rtl w:val="0"/>
              </w:rPr>
              <w:t xml:space="preserve">2.2 Repercusiones en el sistema financiero mexicano.</w:t>
            </w:r>
          </w:p>
          <w:p w:rsidR="00000000" w:rsidDel="00000000" w:rsidP="00000000" w:rsidRDefault="00000000" w:rsidRPr="00000000" w14:paraId="00000096">
            <w:pPr>
              <w:rPr>
                <w:rFonts w:ascii="Arial" w:cs="Arial" w:eastAsia="Arial" w:hAnsi="Arial"/>
                <w:sz w:val="20"/>
                <w:szCs w:val="20"/>
              </w:rPr>
            </w:pPr>
            <w:r w:rsidDel="00000000" w:rsidR="00000000" w:rsidRPr="00000000">
              <w:rPr>
                <w:rFonts w:ascii="Arial" w:cs="Arial" w:eastAsia="Arial" w:hAnsi="Arial"/>
                <w:sz w:val="20"/>
                <w:szCs w:val="20"/>
                <w:rtl w:val="0"/>
              </w:rPr>
              <w:t xml:space="preserve">2.3 Capitalización de intereses en los créditos hipotecarios.</w:t>
            </w:r>
          </w:p>
          <w:p w:rsidR="00000000" w:rsidDel="00000000" w:rsidP="00000000" w:rsidRDefault="00000000" w:rsidRPr="00000000" w14:paraId="00000097">
            <w:pPr>
              <w:rPr>
                <w:rFonts w:ascii="Arial" w:cs="Arial" w:eastAsia="Arial" w:hAnsi="Arial"/>
                <w:sz w:val="20"/>
                <w:szCs w:val="20"/>
              </w:rPr>
            </w:pPr>
            <w:r w:rsidDel="00000000" w:rsidR="00000000" w:rsidRPr="00000000">
              <w:rPr>
                <w:rFonts w:ascii="Arial" w:cs="Arial" w:eastAsia="Arial" w:hAnsi="Arial"/>
                <w:sz w:val="20"/>
                <w:szCs w:val="20"/>
                <w:rtl w:val="0"/>
              </w:rPr>
              <w:t xml:space="preserve">2.4 Contratos de apertura de crédito para cobro de intereses.</w:t>
            </w:r>
          </w:p>
          <w:p w:rsidR="00000000" w:rsidDel="00000000" w:rsidP="00000000" w:rsidRDefault="00000000" w:rsidRPr="00000000" w14:paraId="0000009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UNIDAD III. Litigios en contra de instituciones financieras.</w:t>
            </w:r>
          </w:p>
          <w:p w:rsidR="00000000" w:rsidDel="00000000" w:rsidP="00000000" w:rsidRDefault="00000000" w:rsidRPr="00000000" w14:paraId="0000009A">
            <w:pPr>
              <w:rPr>
                <w:rFonts w:ascii="Arial" w:cs="Arial" w:eastAsia="Arial" w:hAnsi="Arial"/>
                <w:sz w:val="20"/>
                <w:szCs w:val="20"/>
              </w:rPr>
            </w:pPr>
            <w:r w:rsidDel="00000000" w:rsidR="00000000" w:rsidRPr="00000000">
              <w:rPr>
                <w:rFonts w:ascii="Arial" w:cs="Arial" w:eastAsia="Arial" w:hAnsi="Arial"/>
                <w:sz w:val="20"/>
                <w:szCs w:val="20"/>
                <w:rtl w:val="0"/>
              </w:rPr>
              <w:t xml:space="preserve">3.1 Regulación bancaria hasta 1988.</w:t>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Arial" w:cs="Arial" w:eastAsia="Arial" w:hAnsi="Arial"/>
                <w:sz w:val="20"/>
                <w:szCs w:val="20"/>
                <w:rtl w:val="0"/>
              </w:rPr>
              <w:t xml:space="preserve">3.2 Privatización bancaria en el sexenio 1988-1994.</w:t>
            </w:r>
          </w:p>
          <w:p w:rsidR="00000000" w:rsidDel="00000000" w:rsidP="00000000" w:rsidRDefault="00000000" w:rsidRPr="00000000" w14:paraId="0000009C">
            <w:pPr>
              <w:rPr>
                <w:rFonts w:ascii="Arial" w:cs="Arial" w:eastAsia="Arial" w:hAnsi="Arial"/>
                <w:sz w:val="20"/>
                <w:szCs w:val="20"/>
              </w:rPr>
            </w:pPr>
            <w:r w:rsidDel="00000000" w:rsidR="00000000" w:rsidRPr="00000000">
              <w:rPr>
                <w:rFonts w:ascii="Arial" w:cs="Arial" w:eastAsia="Arial" w:hAnsi="Arial"/>
                <w:sz w:val="20"/>
                <w:szCs w:val="20"/>
                <w:rtl w:val="0"/>
              </w:rPr>
              <w:t xml:space="preserve">3.3 Fusiones de entidades financieras en la década de los 90’s.</w:t>
            </w:r>
          </w:p>
          <w:p w:rsidR="00000000" w:rsidDel="00000000" w:rsidP="00000000" w:rsidRDefault="00000000" w:rsidRPr="00000000" w14:paraId="0000009D">
            <w:pPr>
              <w:rPr>
                <w:rFonts w:ascii="Arial" w:cs="Arial" w:eastAsia="Arial" w:hAnsi="Arial"/>
                <w:sz w:val="20"/>
                <w:szCs w:val="20"/>
              </w:rPr>
            </w:pPr>
            <w:r w:rsidDel="00000000" w:rsidR="00000000" w:rsidRPr="00000000">
              <w:rPr>
                <w:rFonts w:ascii="Arial" w:cs="Arial" w:eastAsia="Arial" w:hAnsi="Arial"/>
                <w:sz w:val="20"/>
                <w:szCs w:val="20"/>
                <w:rtl w:val="0"/>
              </w:rPr>
              <w:t xml:space="preserve">3.4 Litigios vs. Instituciones financieras al inicio del siglo XXI. </w:t>
            </w:r>
          </w:p>
          <w:p w:rsidR="00000000" w:rsidDel="00000000" w:rsidP="00000000" w:rsidRDefault="00000000" w:rsidRPr="00000000" w14:paraId="0000009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UNIDAD IV. La incorporación de los Derechos Humanos y el cobro de intereses en materia mercantil.</w:t>
            </w:r>
          </w:p>
          <w:p w:rsidR="00000000" w:rsidDel="00000000" w:rsidP="00000000" w:rsidRDefault="00000000" w:rsidRPr="00000000" w14:paraId="000000A0">
            <w:pPr>
              <w:rPr>
                <w:rFonts w:ascii="Arial" w:cs="Arial" w:eastAsia="Arial" w:hAnsi="Arial"/>
                <w:sz w:val="20"/>
                <w:szCs w:val="20"/>
              </w:rPr>
            </w:pPr>
            <w:r w:rsidDel="00000000" w:rsidR="00000000" w:rsidRPr="00000000">
              <w:rPr>
                <w:rFonts w:ascii="Arial" w:cs="Arial" w:eastAsia="Arial" w:hAnsi="Arial"/>
                <w:sz w:val="20"/>
                <w:szCs w:val="20"/>
                <w:rtl w:val="0"/>
              </w:rPr>
              <w:t xml:space="preserve">4.1 Reforma en materia de Derechos Humanos de 2011.</w:t>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Arial" w:cs="Arial" w:eastAsia="Arial" w:hAnsi="Arial"/>
                <w:sz w:val="20"/>
                <w:szCs w:val="20"/>
                <w:rtl w:val="0"/>
              </w:rPr>
              <w:t xml:space="preserve">4.2 Repercusiones en materia de cobro de intereses. </w:t>
            </w:r>
          </w:p>
          <w:p w:rsidR="00000000" w:rsidDel="00000000" w:rsidP="00000000" w:rsidRDefault="00000000" w:rsidRPr="00000000" w14:paraId="000000A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UNIDAD V. La crisis internacional de 2008.</w:t>
            </w:r>
          </w:p>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5.1 Orígenes de la crisis de 2008.</w:t>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Arial" w:cs="Arial" w:eastAsia="Arial" w:hAnsi="Arial"/>
                <w:sz w:val="20"/>
                <w:szCs w:val="20"/>
                <w:rtl w:val="0"/>
              </w:rPr>
              <w:t xml:space="preserve">5.2 Impacto social de la crisis en los créditos hipotecario en Estados Unidos de Norteamérica.</w:t>
            </w:r>
          </w:p>
          <w:p w:rsidR="00000000" w:rsidDel="00000000" w:rsidP="00000000" w:rsidRDefault="00000000" w:rsidRPr="00000000" w14:paraId="000000A6">
            <w:pPr>
              <w:rPr>
                <w:rFonts w:ascii="Arial" w:cs="Arial" w:eastAsia="Arial" w:hAnsi="Arial"/>
                <w:sz w:val="20"/>
                <w:szCs w:val="20"/>
              </w:rPr>
            </w:pPr>
            <w:r w:rsidDel="00000000" w:rsidR="00000000" w:rsidRPr="00000000">
              <w:rPr>
                <w:rFonts w:ascii="Arial" w:cs="Arial" w:eastAsia="Arial" w:hAnsi="Arial"/>
                <w:sz w:val="20"/>
                <w:szCs w:val="20"/>
                <w:rtl w:val="0"/>
              </w:rPr>
              <w:t xml:space="preserve">5.3 Impacto social de la crisis en los créditos hipotecario en España.</w:t>
            </w:r>
          </w:p>
          <w:p w:rsidR="00000000" w:rsidDel="00000000" w:rsidP="00000000" w:rsidRDefault="00000000" w:rsidRPr="00000000" w14:paraId="000000A7">
            <w:pPr>
              <w:rPr>
                <w:rFonts w:ascii="Arial" w:cs="Arial" w:eastAsia="Arial" w:hAnsi="Arial"/>
                <w:sz w:val="20"/>
                <w:szCs w:val="20"/>
              </w:rPr>
            </w:pPr>
            <w:r w:rsidDel="00000000" w:rsidR="00000000" w:rsidRPr="00000000">
              <w:rPr>
                <w:rFonts w:ascii="Arial" w:cs="Arial" w:eastAsia="Arial" w:hAnsi="Arial"/>
                <w:sz w:val="20"/>
                <w:szCs w:val="20"/>
                <w:rtl w:val="0"/>
              </w:rPr>
              <w:t xml:space="preserve">5.4 Comparativa entre los sistemas de protección que ofrecen los tres países.</w:t>
            </w:r>
          </w:p>
          <w:p w:rsidR="00000000" w:rsidDel="00000000" w:rsidP="00000000" w:rsidRDefault="00000000" w:rsidRPr="00000000" w14:paraId="000000A8">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A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A">
      <w:pPr>
        <w:jc w:val="left"/>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A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Estructura conceptual del curso </w:t>
      </w:r>
      <w:r w:rsidDel="00000000" w:rsidR="00000000" w:rsidRPr="00000000">
        <w:rPr>
          <w:rFonts w:ascii="Arial" w:cs="Arial" w:eastAsia="Arial" w:hAnsi="Arial"/>
          <w:b w:val="1"/>
          <w:sz w:val="20"/>
          <w:szCs w:val="20"/>
          <w:vertAlign w:val="superscript"/>
        </w:rPr>
        <w:footnoteReference w:customMarkFollows="0" w:id="5"/>
      </w:r>
      <w:r w:rsidDel="00000000" w:rsidR="00000000" w:rsidRPr="00000000">
        <w:rPr>
          <w:rtl w:val="0"/>
        </w:rPr>
      </w:r>
    </w:p>
    <w:tbl>
      <w:tblPr>
        <w:tblStyle w:val="Table9"/>
        <w:tblW w:w="10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88"/>
        <w:tblGridChange w:id="0">
          <w:tblGrid>
            <w:gridCol w:w="10188"/>
          </w:tblGrid>
        </w:tblGridChange>
      </w:tblGrid>
      <w:tr>
        <w:tc>
          <w:tcPr/>
          <w:p w:rsidR="00000000" w:rsidDel="00000000" w:rsidP="00000000" w:rsidRDefault="00000000" w:rsidRPr="00000000" w14:paraId="000000AD">
            <w:pPr>
              <w:tabs>
                <w:tab w:val="left" w:pos="1553"/>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E">
            <w:pPr>
              <w:tabs>
                <w:tab w:val="left" w:pos="1553"/>
              </w:tabs>
              <w:rPr>
                <w:rFonts w:ascii="Arial" w:cs="Arial" w:eastAsia="Arial" w:hAnsi="Arial"/>
                <w:b w:val="1"/>
                <w:sz w:val="20"/>
                <w:szCs w:val="20"/>
              </w:rPr>
            </w:pPr>
            <w:r w:rsidDel="00000000" w:rsidR="00000000" w:rsidRPr="00000000">
              <w:rPr>
                <w:rFonts w:ascii="Arial" w:cs="Arial" w:eastAsia="Arial" w:hAnsi="Arial"/>
                <w:b w:val="1"/>
                <w:sz w:val="20"/>
                <w:szCs w:val="20"/>
              </w:rPr>
              <w:drawing>
                <wp:inline distB="0" distT="0" distL="0" distR="0">
                  <wp:extent cx="6332220" cy="4527550"/>
                  <wp:effectExtent b="0" l="0" r="0" t="0"/>
                  <wp:docPr descr="2017-11-27.png" id="3" name="image2.png"/>
                  <a:graphic>
                    <a:graphicData uri="http://schemas.openxmlformats.org/drawingml/2006/picture">
                      <pic:pic>
                        <pic:nvPicPr>
                          <pic:cNvPr descr="2017-11-27.png" id="0" name="image2.png"/>
                          <pic:cNvPicPr preferRelativeResize="0"/>
                        </pic:nvPicPr>
                        <pic:blipFill>
                          <a:blip r:embed="rId7"/>
                          <a:srcRect b="0" l="0" r="0" t="0"/>
                          <a:stretch>
                            <a:fillRect/>
                          </a:stretch>
                        </pic:blipFill>
                        <pic:spPr>
                          <a:xfrm>
                            <a:off x="0" y="0"/>
                            <a:ext cx="6332220" cy="4527550"/>
                          </a:xfrm>
                          <a:prstGeom prst="rect"/>
                          <a:ln/>
                        </pic:spPr>
                      </pic:pic>
                    </a:graphicData>
                  </a:graphic>
                </wp:inline>
              </w:drawing>
            </w:r>
            <w:r w:rsidDel="00000000" w:rsidR="00000000" w:rsidRPr="00000000">
              <w:rPr>
                <w:rtl w:val="0"/>
              </w:rPr>
            </w:r>
          </w:p>
          <w:p w:rsidR="00000000" w:rsidDel="00000000" w:rsidP="00000000" w:rsidRDefault="00000000" w:rsidRPr="00000000" w14:paraId="000000A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0">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B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Modalidad de evaluación </w:t>
      </w:r>
    </w:p>
    <w:tbl>
      <w:tblPr>
        <w:tblStyle w:val="Table10"/>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98"/>
        <w:gridCol w:w="4964"/>
        <w:tblGridChange w:id="0">
          <w:tblGrid>
            <w:gridCol w:w="4998"/>
            <w:gridCol w:w="4964"/>
          </w:tblGrid>
        </w:tblGridChange>
      </w:tblGrid>
      <w:tr>
        <w:tc>
          <w:tcPr>
            <w:vAlign w:val="center"/>
          </w:tcPr>
          <w:p w:rsidR="00000000" w:rsidDel="00000000" w:rsidP="00000000" w:rsidRDefault="00000000" w:rsidRPr="00000000" w14:paraId="000000B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Instrumento de evaluación</w:t>
            </w:r>
          </w:p>
          <w:p w:rsidR="00000000" w:rsidDel="00000000" w:rsidP="00000000" w:rsidRDefault="00000000" w:rsidRPr="00000000" w14:paraId="000000B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Desempeño:</w:t>
            </w:r>
            <w:r w:rsidDel="00000000" w:rsidR="00000000" w:rsidRPr="00000000">
              <w:rPr>
                <w:rFonts w:ascii="Arial" w:cs="Arial" w:eastAsia="Arial" w:hAnsi="Arial"/>
                <w:sz w:val="20"/>
                <w:szCs w:val="20"/>
                <w:rtl w:val="0"/>
              </w:rPr>
              <w:t xml:space="preserve"> proyectos, portafolios de evidencias, tareas de desempeño, prototipos, entre otros.</w:t>
            </w:r>
            <w:r w:rsidDel="00000000" w:rsidR="00000000" w:rsidRPr="00000000">
              <w:rPr>
                <w:rtl w:val="0"/>
              </w:rPr>
            </w:r>
          </w:p>
        </w:tc>
        <w:tc>
          <w:tcPr>
            <w:vAlign w:val="center"/>
          </w:tcPr>
          <w:p w:rsidR="00000000" w:rsidDel="00000000" w:rsidP="00000000" w:rsidRDefault="00000000" w:rsidRPr="00000000" w14:paraId="000000B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Factor de ponderación</w:t>
            </w:r>
          </w:p>
        </w:tc>
      </w:tr>
      <w:tr>
        <w:tc>
          <w:tcPr>
            <w:vAlign w:val="center"/>
          </w:tcPr>
          <w:p w:rsidR="00000000" w:rsidDel="00000000" w:rsidP="00000000" w:rsidRDefault="00000000" w:rsidRPr="00000000" w14:paraId="000000B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Sabanas de documentación (13 entregas)</w:t>
            </w:r>
          </w:p>
        </w:tc>
        <w:tc>
          <w:tcPr>
            <w:vAlign w:val="center"/>
          </w:tcPr>
          <w:p w:rsidR="00000000" w:rsidDel="00000000" w:rsidP="00000000" w:rsidRDefault="00000000" w:rsidRPr="00000000" w14:paraId="000000B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13 %</w:t>
            </w:r>
          </w:p>
        </w:tc>
      </w:tr>
      <w:tr>
        <w:tc>
          <w:tcPr>
            <w:vAlign w:val="center"/>
          </w:tcPr>
          <w:p w:rsidR="00000000" w:rsidDel="00000000" w:rsidP="00000000" w:rsidRDefault="00000000" w:rsidRPr="00000000" w14:paraId="000000B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Video documental</w:t>
            </w:r>
          </w:p>
        </w:tc>
        <w:tc>
          <w:tcPr>
            <w:vAlign w:val="center"/>
          </w:tcPr>
          <w:p w:rsidR="00000000" w:rsidDel="00000000" w:rsidP="00000000" w:rsidRDefault="00000000" w:rsidRPr="00000000" w14:paraId="000000B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15 %</w:t>
            </w:r>
          </w:p>
        </w:tc>
      </w:tr>
      <w:tr>
        <w:tc>
          <w:tcPr>
            <w:vAlign w:val="center"/>
          </w:tcPr>
          <w:p w:rsidR="00000000" w:rsidDel="00000000" w:rsidP="00000000" w:rsidRDefault="00000000" w:rsidRPr="00000000" w14:paraId="000000B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Programa radiofónico</w:t>
            </w:r>
          </w:p>
        </w:tc>
        <w:tc>
          <w:tcPr>
            <w:vAlign w:val="center"/>
          </w:tcPr>
          <w:p w:rsidR="00000000" w:rsidDel="00000000" w:rsidP="00000000" w:rsidRDefault="00000000" w:rsidRPr="00000000" w14:paraId="000000B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15 %</w:t>
            </w:r>
          </w:p>
        </w:tc>
      </w:tr>
      <w:tr>
        <w:tc>
          <w:tcPr>
            <w:vAlign w:val="center"/>
          </w:tcPr>
          <w:p w:rsidR="00000000" w:rsidDel="00000000" w:rsidP="00000000" w:rsidRDefault="00000000" w:rsidRPr="00000000" w14:paraId="000000B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Infografía</w:t>
            </w:r>
          </w:p>
        </w:tc>
        <w:tc>
          <w:tcPr>
            <w:vAlign w:val="center"/>
          </w:tcPr>
          <w:p w:rsidR="00000000" w:rsidDel="00000000" w:rsidP="00000000" w:rsidRDefault="00000000" w:rsidRPr="00000000" w14:paraId="000000B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15 %</w:t>
            </w:r>
          </w:p>
        </w:tc>
      </w:tr>
      <w:tr>
        <w:tc>
          <w:tcPr>
            <w:vAlign w:val="center"/>
          </w:tcPr>
          <w:p w:rsidR="00000000" w:rsidDel="00000000" w:rsidP="00000000" w:rsidRDefault="00000000" w:rsidRPr="00000000" w14:paraId="000000B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Ensayo final.</w:t>
            </w:r>
          </w:p>
        </w:tc>
        <w:tc>
          <w:tcPr>
            <w:vAlign w:val="center"/>
          </w:tcPr>
          <w:p w:rsidR="00000000" w:rsidDel="00000000" w:rsidP="00000000" w:rsidRDefault="00000000" w:rsidRPr="00000000" w14:paraId="000000C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15 %</w:t>
            </w:r>
          </w:p>
        </w:tc>
      </w:tr>
      <w:tr>
        <w:tc>
          <w:tcPr>
            <w:vAlign w:val="center"/>
          </w:tcPr>
          <w:p w:rsidR="00000000" w:rsidDel="00000000" w:rsidP="00000000" w:rsidRDefault="00000000" w:rsidRPr="00000000" w14:paraId="000000C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Entrega final</w:t>
            </w:r>
          </w:p>
        </w:tc>
        <w:tc>
          <w:tcPr>
            <w:vAlign w:val="center"/>
          </w:tcPr>
          <w:p w:rsidR="00000000" w:rsidDel="00000000" w:rsidP="00000000" w:rsidRDefault="00000000" w:rsidRPr="00000000" w14:paraId="000000C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15 %</w:t>
            </w:r>
          </w:p>
        </w:tc>
      </w:tr>
      <w:tr>
        <w:tc>
          <w:tcPr>
            <w:vAlign w:val="center"/>
          </w:tcPr>
          <w:p w:rsidR="00000000" w:rsidDel="00000000" w:rsidP="00000000" w:rsidRDefault="00000000" w:rsidRPr="00000000" w14:paraId="000000C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Otros entregables electrónicos y físicos</w:t>
            </w:r>
          </w:p>
        </w:tc>
        <w:tc>
          <w:tcPr>
            <w:vAlign w:val="center"/>
          </w:tcPr>
          <w:p w:rsidR="00000000" w:rsidDel="00000000" w:rsidP="00000000" w:rsidRDefault="00000000" w:rsidRPr="00000000" w14:paraId="000000C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12 %</w:t>
            </w:r>
          </w:p>
        </w:tc>
      </w:tr>
      <w:tr>
        <w:tc>
          <w:tcPr>
            <w:vAlign w:val="center"/>
          </w:tcPr>
          <w:p w:rsidR="00000000" w:rsidDel="00000000" w:rsidP="00000000" w:rsidRDefault="00000000" w:rsidRPr="00000000" w14:paraId="000000C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c>
          <w:tcPr>
            <w:vAlign w:val="center"/>
          </w:tcPr>
          <w:p w:rsidR="00000000" w:rsidDel="00000000" w:rsidP="00000000" w:rsidRDefault="00000000" w:rsidRPr="00000000" w14:paraId="000000C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r>
    </w:tbl>
    <w:p w:rsidR="00000000" w:rsidDel="00000000" w:rsidP="00000000" w:rsidRDefault="00000000" w:rsidRPr="00000000" w14:paraId="000000C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8">
      <w:pPr>
        <w:jc w:val="left"/>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C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Elementos del desarrollo de la unidad de aprendizaje (asignatura)</w:t>
      </w:r>
    </w:p>
    <w:p w:rsidR="00000000" w:rsidDel="00000000" w:rsidP="00000000" w:rsidRDefault="00000000" w:rsidRPr="00000000" w14:paraId="000000CA">
      <w:pPr>
        <w:rPr>
          <w:rFonts w:ascii="Arial" w:cs="Arial" w:eastAsia="Arial" w:hAnsi="Arial"/>
          <w:b w:val="1"/>
          <w:sz w:val="20"/>
          <w:szCs w:val="20"/>
        </w:rPr>
      </w:pPr>
      <w:r w:rsidDel="00000000" w:rsidR="00000000" w:rsidRPr="00000000">
        <w:rPr>
          <w:rtl w:val="0"/>
        </w:rPr>
      </w:r>
    </w:p>
    <w:tbl>
      <w:tblPr>
        <w:tblStyle w:val="Table11"/>
        <w:tblW w:w="101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8"/>
        <w:gridCol w:w="7594"/>
        <w:tblGridChange w:id="0">
          <w:tblGrid>
            <w:gridCol w:w="2518"/>
            <w:gridCol w:w="7594"/>
          </w:tblGrid>
        </w:tblGridChange>
      </w:tblGrid>
      <w:tr>
        <w:tc>
          <w:tcPr>
            <w:vAlign w:val="center"/>
          </w:tcPr>
          <w:p w:rsidR="00000000" w:rsidDel="00000000" w:rsidP="00000000" w:rsidRDefault="00000000" w:rsidRPr="00000000" w14:paraId="000000C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Conocimientos</w:t>
            </w:r>
          </w:p>
        </w:tc>
        <w:tc>
          <w:tcPr>
            <w:vAlign w:val="center"/>
          </w:tcPr>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sz w:val="20"/>
                <w:szCs w:val="20"/>
              </w:rPr>
            </w:pPr>
            <w:r w:rsidDel="00000000" w:rsidR="00000000" w:rsidRPr="00000000">
              <w:rPr>
                <w:rFonts w:ascii="Arial" w:cs="Arial" w:eastAsia="Arial" w:hAnsi="Arial"/>
                <w:sz w:val="20"/>
                <w:szCs w:val="20"/>
                <w:rtl w:val="0"/>
              </w:rPr>
              <w:t xml:space="preserve">Es estudiante conocerá profundamente los conceptos que se desarrollan en la institución de estudio, el anatocismo, cobro de intereses, usura, contratos mercantiles, contratos hipotecarios, etc.</w:t>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tc>
      </w:tr>
      <w:tr>
        <w:tc>
          <w:tcPr>
            <w:vAlign w:val="center"/>
          </w:tcPr>
          <w:p w:rsidR="00000000" w:rsidDel="00000000" w:rsidP="00000000" w:rsidRDefault="00000000" w:rsidRPr="00000000" w14:paraId="000000C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Aptitudes</w:t>
            </w:r>
          </w:p>
        </w:tc>
        <w:tc>
          <w:tcPr>
            <w:vAlign w:val="center"/>
          </w:tcPr>
          <w:p w:rsidR="00000000" w:rsidDel="00000000" w:rsidP="00000000" w:rsidRDefault="00000000" w:rsidRPr="00000000" w14:paraId="000000D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sz w:val="20"/>
                <w:szCs w:val="20"/>
              </w:rPr>
            </w:pPr>
            <w:r w:rsidDel="00000000" w:rsidR="00000000" w:rsidRPr="00000000">
              <w:rPr>
                <w:rFonts w:ascii="Arial" w:cs="Arial" w:eastAsia="Arial" w:hAnsi="Arial"/>
                <w:sz w:val="20"/>
                <w:szCs w:val="20"/>
                <w:rtl w:val="0"/>
              </w:rPr>
              <w:t xml:space="preserve">El estudiante será capaz de realizar y comprender diversos tipos de interpretación jurídica, incluyendo la gramatical o literal y aquella que se relaciona con el contexto (contextual), además de establecer argumentos jurídicos sólidos para sostener diversas posturas teóricas.</w:t>
            </w:r>
          </w:p>
          <w:p w:rsidR="00000000" w:rsidDel="00000000" w:rsidP="00000000" w:rsidRDefault="00000000" w:rsidRPr="00000000" w14:paraId="000000D2">
            <w:pPr>
              <w:jc w:val="center"/>
              <w:rPr>
                <w:rFonts w:ascii="Arial" w:cs="Arial" w:eastAsia="Arial" w:hAnsi="Arial"/>
                <w:b w:val="1"/>
                <w:sz w:val="20"/>
                <w:szCs w:val="20"/>
              </w:rPr>
            </w:pPr>
            <w:r w:rsidDel="00000000" w:rsidR="00000000" w:rsidRPr="00000000">
              <w:rPr>
                <w:rtl w:val="0"/>
              </w:rPr>
            </w:r>
          </w:p>
        </w:tc>
      </w:tr>
      <w:tr>
        <w:tc>
          <w:tcPr>
            <w:vAlign w:val="center"/>
          </w:tcPr>
          <w:p w:rsidR="00000000" w:rsidDel="00000000" w:rsidP="00000000" w:rsidRDefault="00000000" w:rsidRPr="00000000" w14:paraId="000000D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Actitudes</w:t>
            </w:r>
          </w:p>
        </w:tc>
        <w:tc>
          <w:tcPr>
            <w:vAlign w:val="center"/>
          </w:tcPr>
          <w:p w:rsidR="00000000" w:rsidDel="00000000" w:rsidP="00000000" w:rsidRDefault="00000000" w:rsidRPr="00000000" w14:paraId="000000D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El estudiante favorecerá la aplicación de distintas técnicas interpretativas a las normas jurídicas y constelaciones normativas que se utilizan para resolver problemas jurídicos, privilegiando las que resulten más apropiadas al caso en particular.</w:t>
            </w:r>
          </w:p>
          <w:p w:rsidR="00000000" w:rsidDel="00000000" w:rsidP="00000000" w:rsidRDefault="00000000" w:rsidRPr="00000000" w14:paraId="000000D6">
            <w:pPr>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14:paraId="000000D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Valores</w:t>
            </w:r>
          </w:p>
        </w:tc>
        <w:tc>
          <w:tcPr>
            <w:vAlign w:val="center"/>
          </w:tcPr>
          <w:p w:rsidR="00000000" w:rsidDel="00000000" w:rsidP="00000000" w:rsidRDefault="00000000" w:rsidRPr="00000000" w14:paraId="000000D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sz w:val="20"/>
                <w:szCs w:val="20"/>
              </w:rPr>
            </w:pPr>
            <w:r w:rsidDel="00000000" w:rsidR="00000000" w:rsidRPr="00000000">
              <w:rPr>
                <w:rFonts w:ascii="Arial" w:cs="Arial" w:eastAsia="Arial" w:hAnsi="Arial"/>
                <w:sz w:val="20"/>
                <w:szCs w:val="20"/>
                <w:rtl w:val="0"/>
              </w:rPr>
              <w:t xml:space="preserve">El estudiante interiorizará y aplicará de manera efectiva los principios protectores de los Derechos Humanos en materia mercantil, particularmente aquellos que prohíben la explotación del hombre por el hombre, contenidos en la Declaración Interamericana de los Derechos Humanos.</w:t>
            </w:r>
          </w:p>
          <w:p w:rsidR="00000000" w:rsidDel="00000000" w:rsidP="00000000" w:rsidRDefault="00000000" w:rsidRPr="00000000" w14:paraId="000000DA">
            <w:pPr>
              <w:jc w:val="cente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D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BIBLIOGRAFÍA BÁSICA</w:t>
      </w:r>
    </w:p>
    <w:p w:rsidR="00000000" w:rsidDel="00000000" w:rsidP="00000000" w:rsidRDefault="00000000" w:rsidRPr="00000000" w14:paraId="000000DD">
      <w:pPr>
        <w:rPr>
          <w:rFonts w:ascii="Arial" w:cs="Arial" w:eastAsia="Arial" w:hAnsi="Arial"/>
          <w:b w:val="1"/>
          <w:color w:val="000000"/>
          <w:sz w:val="20"/>
          <w:szCs w:val="20"/>
        </w:rPr>
      </w:pPr>
      <w:r w:rsidDel="00000000" w:rsidR="00000000" w:rsidRPr="00000000">
        <w:rPr>
          <w:rtl w:val="0"/>
        </w:rPr>
      </w:r>
    </w:p>
    <w:tbl>
      <w:tblPr>
        <w:tblStyle w:val="Table12"/>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9"/>
        <w:gridCol w:w="2293"/>
        <w:gridCol w:w="2059"/>
        <w:gridCol w:w="912"/>
        <w:gridCol w:w="2919"/>
        <w:tblGridChange w:id="0">
          <w:tblGrid>
            <w:gridCol w:w="1779"/>
            <w:gridCol w:w="2293"/>
            <w:gridCol w:w="2059"/>
            <w:gridCol w:w="912"/>
            <w:gridCol w:w="2919"/>
          </w:tblGrid>
        </w:tblGridChange>
      </w:tblGrid>
      <w:tr>
        <w:tc>
          <w:tcPr>
            <w:vAlign w:val="center"/>
          </w:tcPr>
          <w:p w:rsidR="00000000" w:rsidDel="00000000" w:rsidP="00000000" w:rsidRDefault="00000000" w:rsidRPr="00000000" w14:paraId="000000DE">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Autor(es)</w:t>
            </w:r>
          </w:p>
        </w:tc>
        <w:tc>
          <w:tcPr>
            <w:vAlign w:val="center"/>
          </w:tcPr>
          <w:p w:rsidR="00000000" w:rsidDel="00000000" w:rsidP="00000000" w:rsidRDefault="00000000" w:rsidRPr="00000000" w14:paraId="000000DF">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Título</w:t>
            </w:r>
          </w:p>
        </w:tc>
        <w:tc>
          <w:tcPr>
            <w:vAlign w:val="center"/>
          </w:tcPr>
          <w:p w:rsidR="00000000" w:rsidDel="00000000" w:rsidP="00000000" w:rsidRDefault="00000000" w:rsidRPr="00000000" w14:paraId="000000E0">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Editorial</w:t>
            </w:r>
          </w:p>
        </w:tc>
        <w:tc>
          <w:tcPr>
            <w:vAlign w:val="center"/>
          </w:tcPr>
          <w:p w:rsidR="00000000" w:rsidDel="00000000" w:rsidP="00000000" w:rsidRDefault="00000000" w:rsidRPr="00000000" w14:paraId="000000E1">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Año</w:t>
            </w:r>
          </w:p>
        </w:tc>
        <w:tc>
          <w:tcPr>
            <w:vAlign w:val="center"/>
          </w:tcPr>
          <w:p w:rsidR="00000000" w:rsidDel="00000000" w:rsidP="00000000" w:rsidRDefault="00000000" w:rsidRPr="00000000" w14:paraId="000000E2">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URL o biblioteca digital donde está disponible (en su caso)</w:t>
            </w:r>
          </w:p>
        </w:tc>
      </w:tr>
      <w:tr>
        <w:tc>
          <w:tcPr>
            <w:vAlign w:val="center"/>
          </w:tcPr>
          <w:p w:rsidR="00000000" w:rsidDel="00000000" w:rsidP="00000000" w:rsidRDefault="00000000" w:rsidRPr="00000000" w14:paraId="000000E3">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Fernandez, Orfilia.</w:t>
            </w:r>
          </w:p>
        </w:tc>
        <w:tc>
          <w:tcPr>
            <w:vAlign w:val="center"/>
          </w:tcPr>
          <w:p w:rsidR="00000000" w:rsidDel="00000000" w:rsidP="00000000" w:rsidRDefault="00000000" w:rsidRPr="00000000" w14:paraId="000000E4">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Evolución de las instituciones jurídicas.</w:t>
            </w:r>
          </w:p>
        </w:tc>
        <w:tc>
          <w:tcPr>
            <w:vAlign w:val="center"/>
          </w:tcPr>
          <w:p w:rsidR="00000000" w:rsidDel="00000000" w:rsidP="00000000" w:rsidRDefault="00000000" w:rsidRPr="00000000" w14:paraId="000000E5">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Byblos</w:t>
            </w:r>
          </w:p>
        </w:tc>
        <w:tc>
          <w:tcPr>
            <w:vAlign w:val="center"/>
          </w:tcPr>
          <w:p w:rsidR="00000000" w:rsidDel="00000000" w:rsidP="00000000" w:rsidRDefault="00000000" w:rsidRPr="00000000" w14:paraId="000000E6">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2006</w:t>
            </w:r>
          </w:p>
        </w:tc>
        <w:tc>
          <w:tcPr>
            <w:vAlign w:val="center"/>
          </w:tcPr>
          <w:p w:rsidR="00000000" w:rsidDel="00000000" w:rsidP="00000000" w:rsidRDefault="00000000" w:rsidRPr="00000000" w14:paraId="000000E7">
            <w:pPr>
              <w:jc w:val="center"/>
              <w:rPr>
                <w:rFonts w:ascii="Arial" w:cs="Arial" w:eastAsia="Arial" w:hAnsi="Arial"/>
                <w:b w:val="1"/>
                <w:color w:val="000000"/>
                <w:sz w:val="20"/>
                <w:szCs w:val="20"/>
              </w:rPr>
            </w:pPr>
            <w:r w:rsidDel="00000000" w:rsidR="00000000" w:rsidRPr="00000000">
              <w:rPr>
                <w:rtl w:val="0"/>
              </w:rPr>
            </w:r>
          </w:p>
        </w:tc>
      </w:tr>
      <w:tr>
        <w:tc>
          <w:tcPr>
            <w:vAlign w:val="center"/>
          </w:tcPr>
          <w:p w:rsidR="00000000" w:rsidDel="00000000" w:rsidP="00000000" w:rsidRDefault="00000000" w:rsidRPr="00000000" w14:paraId="000000E8">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Torres Maldonado, Eduardo.</w:t>
            </w:r>
          </w:p>
        </w:tc>
        <w:tc>
          <w:tcPr>
            <w:vAlign w:val="center"/>
          </w:tcPr>
          <w:p w:rsidR="00000000" w:rsidDel="00000000" w:rsidP="00000000" w:rsidRDefault="00000000" w:rsidRPr="00000000" w14:paraId="000000E9">
            <w:pPr>
              <w:jc w:val="center"/>
              <w:rPr>
                <w:rFonts w:ascii="Arial" w:cs="Arial" w:eastAsia="Arial" w:hAnsi="Arial"/>
                <w:b w:val="1"/>
                <w:color w:val="000000"/>
                <w:sz w:val="20"/>
                <w:szCs w:val="20"/>
              </w:rPr>
            </w:pPr>
            <w:r w:rsidDel="00000000" w:rsidR="00000000" w:rsidRPr="00000000">
              <w:rPr>
                <w:rFonts w:ascii="Arial" w:cs="Arial" w:eastAsia="Arial" w:hAnsi="Arial"/>
                <w:color w:val="000000"/>
                <w:sz w:val="20"/>
                <w:szCs w:val="20"/>
                <w:highlight w:val="white"/>
                <w:rtl w:val="0"/>
              </w:rPr>
              <w:t xml:space="preserve">Juzgar a la Suprema Corte: estudios de dialéctica, jurisprudencia política y derecho económico acerca de la resolución de la Suprema Corte sobre anatocismo y la crisis del poder judicial</w:t>
            </w:r>
            <w:r w:rsidDel="00000000" w:rsidR="00000000" w:rsidRPr="00000000">
              <w:rPr>
                <w:rtl w:val="0"/>
              </w:rPr>
            </w:r>
          </w:p>
        </w:tc>
        <w:tc>
          <w:tcPr>
            <w:vAlign w:val="center"/>
          </w:tcPr>
          <w:p w:rsidR="00000000" w:rsidDel="00000000" w:rsidP="00000000" w:rsidRDefault="00000000" w:rsidRPr="00000000" w14:paraId="000000EA">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UAM.</w:t>
            </w:r>
          </w:p>
        </w:tc>
        <w:tc>
          <w:tcPr>
            <w:vAlign w:val="center"/>
          </w:tcPr>
          <w:p w:rsidR="00000000" w:rsidDel="00000000" w:rsidP="00000000" w:rsidRDefault="00000000" w:rsidRPr="00000000" w14:paraId="000000EB">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2008.</w:t>
            </w:r>
          </w:p>
        </w:tc>
        <w:tc>
          <w:tcPr>
            <w:vAlign w:val="center"/>
          </w:tcPr>
          <w:p w:rsidR="00000000" w:rsidDel="00000000" w:rsidP="00000000" w:rsidRDefault="00000000" w:rsidRPr="00000000" w14:paraId="000000EC">
            <w:pPr>
              <w:jc w:val="center"/>
              <w:rPr>
                <w:rFonts w:ascii="Arial" w:cs="Arial" w:eastAsia="Arial" w:hAnsi="Arial"/>
                <w:b w:val="1"/>
                <w:color w:val="000000"/>
                <w:sz w:val="20"/>
                <w:szCs w:val="20"/>
              </w:rPr>
            </w:pPr>
            <w:r w:rsidDel="00000000" w:rsidR="00000000" w:rsidRPr="00000000">
              <w:rPr>
                <w:rtl w:val="0"/>
              </w:rPr>
            </w:r>
          </w:p>
        </w:tc>
      </w:tr>
      <w:tr>
        <w:tc>
          <w:tcPr>
            <w:vAlign w:val="center"/>
          </w:tcPr>
          <w:p w:rsidR="00000000" w:rsidDel="00000000" w:rsidP="00000000" w:rsidRDefault="00000000" w:rsidRPr="00000000" w14:paraId="000000ED">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Quintana Adriano, Elvia Arcelia</w:t>
            </w:r>
          </w:p>
        </w:tc>
        <w:tc>
          <w:tcPr>
            <w:vAlign w:val="center"/>
          </w:tcPr>
          <w:p w:rsidR="00000000" w:rsidDel="00000000" w:rsidP="00000000" w:rsidRDefault="00000000" w:rsidRPr="00000000" w14:paraId="000000EE">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Aspectos legales y económicos del rescate bancario en México.</w:t>
            </w:r>
          </w:p>
        </w:tc>
        <w:tc>
          <w:tcPr>
            <w:vAlign w:val="center"/>
          </w:tcPr>
          <w:p w:rsidR="00000000" w:rsidDel="00000000" w:rsidP="00000000" w:rsidRDefault="00000000" w:rsidRPr="00000000" w14:paraId="000000EF">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IIJ-UNAM.</w:t>
            </w:r>
          </w:p>
        </w:tc>
        <w:tc>
          <w:tcPr>
            <w:vAlign w:val="center"/>
          </w:tcPr>
          <w:p w:rsidR="00000000" w:rsidDel="00000000" w:rsidP="00000000" w:rsidRDefault="00000000" w:rsidRPr="00000000" w14:paraId="000000F0">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2002</w:t>
            </w:r>
          </w:p>
        </w:tc>
        <w:tc>
          <w:tcPr>
            <w:vAlign w:val="center"/>
          </w:tcPr>
          <w:p w:rsidR="00000000" w:rsidDel="00000000" w:rsidP="00000000" w:rsidRDefault="00000000" w:rsidRPr="00000000" w14:paraId="000000F1">
            <w:pPr>
              <w:jc w:val="center"/>
              <w:rPr>
                <w:rFonts w:ascii="Arial" w:cs="Arial" w:eastAsia="Arial" w:hAnsi="Arial"/>
                <w:b w:val="1"/>
                <w:color w:val="000000"/>
                <w:sz w:val="20"/>
                <w:szCs w:val="20"/>
              </w:rPr>
            </w:pPr>
            <w:r w:rsidDel="00000000" w:rsidR="00000000" w:rsidRPr="00000000">
              <w:rPr>
                <w:rtl w:val="0"/>
              </w:rPr>
            </w:r>
          </w:p>
        </w:tc>
      </w:tr>
    </w:tbl>
    <w:p w:rsidR="00000000" w:rsidDel="00000000" w:rsidP="00000000" w:rsidRDefault="00000000" w:rsidRPr="00000000" w14:paraId="000000F2">
      <w:pP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F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BIBLIOGRAFÍA COMPLEMENTARIA</w:t>
      </w:r>
    </w:p>
    <w:p w:rsidR="00000000" w:rsidDel="00000000" w:rsidP="00000000" w:rsidRDefault="00000000" w:rsidRPr="00000000" w14:paraId="000000F4">
      <w:pPr>
        <w:rPr>
          <w:rFonts w:ascii="Arial" w:cs="Arial" w:eastAsia="Arial" w:hAnsi="Arial"/>
          <w:b w:val="1"/>
          <w:color w:val="000000"/>
          <w:sz w:val="20"/>
          <w:szCs w:val="20"/>
        </w:rPr>
      </w:pPr>
      <w:r w:rsidDel="00000000" w:rsidR="00000000" w:rsidRPr="00000000">
        <w:rPr>
          <w:rtl w:val="0"/>
        </w:rPr>
      </w:r>
    </w:p>
    <w:tbl>
      <w:tblPr>
        <w:tblStyle w:val="Table13"/>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9"/>
        <w:gridCol w:w="2293"/>
        <w:gridCol w:w="2059"/>
        <w:gridCol w:w="912"/>
        <w:gridCol w:w="2919"/>
        <w:tblGridChange w:id="0">
          <w:tblGrid>
            <w:gridCol w:w="1779"/>
            <w:gridCol w:w="2293"/>
            <w:gridCol w:w="2059"/>
            <w:gridCol w:w="912"/>
            <w:gridCol w:w="2919"/>
          </w:tblGrid>
        </w:tblGridChange>
      </w:tblGrid>
      <w:tr>
        <w:tc>
          <w:tcPr>
            <w:vAlign w:val="center"/>
          </w:tcPr>
          <w:p w:rsidR="00000000" w:rsidDel="00000000" w:rsidP="00000000" w:rsidRDefault="00000000" w:rsidRPr="00000000" w14:paraId="000000F5">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Autor(es)</w:t>
            </w:r>
          </w:p>
        </w:tc>
        <w:tc>
          <w:tcPr>
            <w:vAlign w:val="center"/>
          </w:tcPr>
          <w:p w:rsidR="00000000" w:rsidDel="00000000" w:rsidP="00000000" w:rsidRDefault="00000000" w:rsidRPr="00000000" w14:paraId="000000F6">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Título</w:t>
            </w:r>
          </w:p>
        </w:tc>
        <w:tc>
          <w:tcPr>
            <w:vAlign w:val="center"/>
          </w:tcPr>
          <w:p w:rsidR="00000000" w:rsidDel="00000000" w:rsidP="00000000" w:rsidRDefault="00000000" w:rsidRPr="00000000" w14:paraId="000000F7">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Editorial</w:t>
            </w:r>
          </w:p>
        </w:tc>
        <w:tc>
          <w:tcPr>
            <w:vAlign w:val="center"/>
          </w:tcPr>
          <w:p w:rsidR="00000000" w:rsidDel="00000000" w:rsidP="00000000" w:rsidRDefault="00000000" w:rsidRPr="00000000" w14:paraId="000000F8">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Año</w:t>
            </w:r>
          </w:p>
        </w:tc>
        <w:tc>
          <w:tcPr>
            <w:vAlign w:val="center"/>
          </w:tcPr>
          <w:p w:rsidR="00000000" w:rsidDel="00000000" w:rsidP="00000000" w:rsidRDefault="00000000" w:rsidRPr="00000000" w14:paraId="000000F9">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URL o biblioteca digital donde está disponible (en su caso)</w:t>
            </w:r>
          </w:p>
        </w:tc>
      </w:tr>
      <w:tr>
        <w:tc>
          <w:tcPr>
            <w:vAlign w:val="center"/>
          </w:tcPr>
          <w:p w:rsidR="00000000" w:rsidDel="00000000" w:rsidP="00000000" w:rsidRDefault="00000000" w:rsidRPr="00000000" w14:paraId="000000FA">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 Grammont, Hubert C.</w:t>
            </w:r>
          </w:p>
        </w:tc>
        <w:tc>
          <w:tcPr>
            <w:vAlign w:val="center"/>
          </w:tcPr>
          <w:p w:rsidR="00000000" w:rsidDel="00000000" w:rsidP="00000000" w:rsidRDefault="00000000" w:rsidRPr="00000000" w14:paraId="000000FB">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El Barzón: clase media, ciudadanía y democracia.</w:t>
            </w:r>
          </w:p>
        </w:tc>
        <w:tc>
          <w:tcPr>
            <w:vAlign w:val="center"/>
          </w:tcPr>
          <w:p w:rsidR="00000000" w:rsidDel="00000000" w:rsidP="00000000" w:rsidRDefault="00000000" w:rsidRPr="00000000" w14:paraId="000000FC">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IIS-Plaza y Valdés.</w:t>
            </w:r>
          </w:p>
        </w:tc>
        <w:tc>
          <w:tcPr>
            <w:vAlign w:val="center"/>
          </w:tcPr>
          <w:p w:rsidR="00000000" w:rsidDel="00000000" w:rsidP="00000000" w:rsidRDefault="00000000" w:rsidRPr="00000000" w14:paraId="000000FD">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2001</w:t>
            </w:r>
          </w:p>
        </w:tc>
        <w:tc>
          <w:tcPr>
            <w:vAlign w:val="center"/>
          </w:tcPr>
          <w:p w:rsidR="00000000" w:rsidDel="00000000" w:rsidP="00000000" w:rsidRDefault="00000000" w:rsidRPr="00000000" w14:paraId="000000FE">
            <w:pPr>
              <w:jc w:val="center"/>
              <w:rPr>
                <w:rFonts w:ascii="Arial" w:cs="Arial" w:eastAsia="Arial" w:hAnsi="Arial"/>
                <w:b w:val="1"/>
                <w:color w:val="000000"/>
                <w:sz w:val="20"/>
                <w:szCs w:val="20"/>
              </w:rPr>
            </w:pPr>
            <w:r w:rsidDel="00000000" w:rsidR="00000000" w:rsidRPr="00000000">
              <w:rPr>
                <w:rtl w:val="0"/>
              </w:rPr>
            </w:r>
          </w:p>
        </w:tc>
      </w:tr>
      <w:tr>
        <w:tc>
          <w:tcPr>
            <w:vAlign w:val="center"/>
          </w:tcPr>
          <w:p w:rsidR="00000000" w:rsidDel="00000000" w:rsidP="00000000" w:rsidRDefault="00000000" w:rsidRPr="00000000" w14:paraId="000000FF">
            <w:pPr>
              <w:jc w:val="center"/>
              <w:rPr>
                <w:rFonts w:ascii="Arial" w:cs="Arial" w:eastAsia="Arial" w:hAnsi="Arial"/>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100">
            <w:pPr>
              <w:jc w:val="center"/>
              <w:rPr>
                <w:rFonts w:ascii="Arial" w:cs="Arial" w:eastAsia="Arial" w:hAnsi="Arial"/>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101">
            <w:pPr>
              <w:jc w:val="center"/>
              <w:rPr>
                <w:rFonts w:ascii="Arial" w:cs="Arial" w:eastAsia="Arial" w:hAnsi="Arial"/>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102">
            <w:pPr>
              <w:jc w:val="center"/>
              <w:rPr>
                <w:rFonts w:ascii="Arial" w:cs="Arial" w:eastAsia="Arial" w:hAnsi="Arial"/>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103">
            <w:pPr>
              <w:jc w:val="center"/>
              <w:rPr>
                <w:rFonts w:ascii="Arial" w:cs="Arial" w:eastAsia="Arial" w:hAnsi="Arial"/>
                <w:b w:val="1"/>
                <w:color w:val="000000"/>
                <w:sz w:val="20"/>
                <w:szCs w:val="20"/>
              </w:rPr>
            </w:pPr>
            <w:r w:rsidDel="00000000" w:rsidR="00000000" w:rsidRPr="00000000">
              <w:rPr>
                <w:rtl w:val="0"/>
              </w:rPr>
            </w:r>
          </w:p>
        </w:tc>
      </w:tr>
      <w:tr>
        <w:tc>
          <w:tcPr>
            <w:vAlign w:val="center"/>
          </w:tcPr>
          <w:p w:rsidR="00000000" w:rsidDel="00000000" w:rsidP="00000000" w:rsidRDefault="00000000" w:rsidRPr="00000000" w14:paraId="00000104">
            <w:pPr>
              <w:jc w:val="center"/>
              <w:rPr>
                <w:rFonts w:ascii="Arial" w:cs="Arial" w:eastAsia="Arial" w:hAnsi="Arial"/>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105">
            <w:pPr>
              <w:jc w:val="center"/>
              <w:rPr>
                <w:rFonts w:ascii="Arial" w:cs="Arial" w:eastAsia="Arial" w:hAnsi="Arial"/>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106">
            <w:pPr>
              <w:jc w:val="center"/>
              <w:rPr>
                <w:rFonts w:ascii="Arial" w:cs="Arial" w:eastAsia="Arial" w:hAnsi="Arial"/>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107">
            <w:pPr>
              <w:jc w:val="center"/>
              <w:rPr>
                <w:rFonts w:ascii="Arial" w:cs="Arial" w:eastAsia="Arial" w:hAnsi="Arial"/>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108">
            <w:pPr>
              <w:jc w:val="center"/>
              <w:rPr>
                <w:rFonts w:ascii="Arial" w:cs="Arial" w:eastAsia="Arial" w:hAnsi="Arial"/>
                <w:b w:val="1"/>
                <w:color w:val="000000"/>
                <w:sz w:val="20"/>
                <w:szCs w:val="20"/>
              </w:rPr>
            </w:pPr>
            <w:r w:rsidDel="00000000" w:rsidR="00000000" w:rsidRPr="00000000">
              <w:rPr>
                <w:rtl w:val="0"/>
              </w:rPr>
            </w:r>
          </w:p>
        </w:tc>
      </w:tr>
    </w:tbl>
    <w:p w:rsidR="00000000" w:rsidDel="00000000" w:rsidP="00000000" w:rsidRDefault="00000000" w:rsidRPr="00000000" w14:paraId="00000109">
      <w:pP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0A">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sectPr>
          <w:headerReference r:id="rId8" w:type="default"/>
          <w:footerReference r:id="rId9" w:type="default"/>
          <w:footerReference r:id="rId10" w:type="even"/>
          <w:pgSz w:h="15840" w:w="12240"/>
          <w:pgMar w:bottom="1134" w:top="1526" w:left="1134" w:right="1134" w:header="567" w:footer="851"/>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10C">
      <w:pP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5 PLANEACIÓN POR SEMANAS</w:t>
      </w:r>
    </w:p>
    <w:p w:rsidR="00000000" w:rsidDel="00000000" w:rsidP="00000000" w:rsidRDefault="00000000" w:rsidRPr="00000000" w14:paraId="0000010D">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10E">
      <w:pPr>
        <w:rPr>
          <w:rFonts w:ascii="Arial" w:cs="Arial" w:eastAsia="Arial" w:hAnsi="Arial"/>
          <w:b w:val="1"/>
          <w:color w:val="000000"/>
          <w:sz w:val="18"/>
          <w:szCs w:val="18"/>
        </w:rPr>
      </w:pPr>
      <w:r w:rsidDel="00000000" w:rsidR="00000000" w:rsidRPr="00000000">
        <w:rPr>
          <w:rtl w:val="0"/>
        </w:rPr>
      </w:r>
    </w:p>
    <w:tbl>
      <w:tblPr>
        <w:tblStyle w:val="Table14"/>
        <w:tblW w:w="13325.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
        <w:gridCol w:w="1984"/>
        <w:gridCol w:w="5103"/>
        <w:gridCol w:w="2410"/>
        <w:gridCol w:w="2835"/>
        <w:tblGridChange w:id="0">
          <w:tblGrid>
            <w:gridCol w:w="993"/>
            <w:gridCol w:w="1984"/>
            <w:gridCol w:w="5103"/>
            <w:gridCol w:w="2410"/>
            <w:gridCol w:w="2835"/>
          </w:tblGrid>
        </w:tblGridChange>
      </w:tblGrid>
      <w:tr>
        <w:trPr>
          <w:trHeight w:val="300" w:hRule="atLeast"/>
        </w:trPr>
        <w:tc>
          <w:tcPr>
            <w:vMerge w:val="restart"/>
            <w:shd w:fill="auto" w:val="clear"/>
            <w:vAlign w:val="center"/>
          </w:tcPr>
          <w:p w:rsidR="00000000" w:rsidDel="00000000" w:rsidP="00000000" w:rsidRDefault="00000000" w:rsidRPr="00000000" w14:paraId="0000010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Sesión</w:t>
            </w:r>
          </w:p>
        </w:tc>
        <w:tc>
          <w:tcPr>
            <w:vMerge w:val="restart"/>
            <w:shd w:fill="auto" w:val="clear"/>
            <w:vAlign w:val="center"/>
          </w:tcPr>
          <w:p w:rsidR="00000000" w:rsidDel="00000000" w:rsidP="00000000" w:rsidRDefault="00000000" w:rsidRPr="00000000" w14:paraId="0000011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Tema</w:t>
            </w:r>
          </w:p>
          <w:p w:rsidR="00000000" w:rsidDel="00000000" w:rsidP="00000000" w:rsidRDefault="00000000" w:rsidRPr="00000000" w14:paraId="00000113">
            <w:pPr>
              <w:jc w:val="center"/>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11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Estrategias de aprendizaje</w:t>
            </w:r>
            <w:r w:rsidDel="00000000" w:rsidR="00000000" w:rsidRPr="00000000">
              <w:rPr>
                <w:rtl w:val="0"/>
              </w:rPr>
            </w:r>
          </w:p>
        </w:tc>
        <w:tc>
          <w:tcPr>
            <w:vMerge w:val="restart"/>
            <w:shd w:fill="auto" w:val="clear"/>
            <w:vAlign w:val="center"/>
          </w:tcPr>
          <w:p w:rsidR="00000000" w:rsidDel="00000000" w:rsidP="00000000" w:rsidRDefault="00000000" w:rsidRPr="00000000" w14:paraId="0000011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Entregables</w:t>
            </w:r>
          </w:p>
        </w:tc>
        <w:tc>
          <w:tcPr>
            <w:vMerge w:val="restart"/>
            <w:shd w:fill="auto" w:val="clear"/>
          </w:tcPr>
          <w:p w:rsidR="00000000" w:rsidDel="00000000" w:rsidP="00000000" w:rsidRDefault="00000000" w:rsidRPr="00000000" w14:paraId="0000011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Observaciones </w:t>
            </w:r>
          </w:p>
        </w:tc>
      </w:tr>
      <w:tr>
        <w:trPr>
          <w:trHeight w:val="60" w:hRule="atLeast"/>
        </w:trPr>
        <w:tc>
          <w:tcPr>
            <w:vMerge w:val="continue"/>
            <w:shd w:fill="auto" w:val="clear"/>
            <w:vAlign w:val="center"/>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11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Desarrollo</w:t>
            </w:r>
          </w:p>
        </w:tc>
        <w:tc>
          <w:tcPr>
            <w:vMerge w:val="continue"/>
            <w:shd w:fill="auto" w:val="clear"/>
            <w:vAlign w:val="center"/>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auto" w:val="clear"/>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rPr>
          <w:trHeight w:val="120" w:hRule="atLeast"/>
        </w:trPr>
        <w:tc>
          <w:tcPr>
            <w:vAlign w:val="center"/>
          </w:tcPr>
          <w:p w:rsidR="00000000" w:rsidDel="00000000" w:rsidP="00000000" w:rsidRDefault="00000000" w:rsidRPr="00000000" w14:paraId="0000011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w:t>
            </w:r>
          </w:p>
        </w:tc>
        <w:tc>
          <w:tcPr>
            <w:vAlign w:val="center"/>
          </w:tcPr>
          <w:p w:rsidR="00000000" w:rsidDel="00000000" w:rsidP="00000000" w:rsidRDefault="00000000" w:rsidRPr="00000000" w14:paraId="0000011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ANATOCISMO:</w:t>
            </w:r>
          </w:p>
          <w:p w:rsidR="00000000" w:rsidDel="00000000" w:rsidP="00000000" w:rsidRDefault="00000000" w:rsidRPr="00000000" w14:paraId="0000012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CONCEPTO, DEFINICIÓN Y SU JURISPRUDENCIA</w:t>
            </w:r>
          </w:p>
          <w:p w:rsidR="00000000" w:rsidDel="00000000" w:rsidP="00000000" w:rsidRDefault="00000000" w:rsidRPr="00000000" w14:paraId="0000012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Inicio de iteración 1</w:t>
            </w:r>
          </w:p>
          <w:p w:rsidR="00000000" w:rsidDel="00000000" w:rsidP="00000000" w:rsidRDefault="00000000" w:rsidRPr="00000000" w14:paraId="00000122">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3">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4">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5">
            <w:pPr>
              <w:rPr>
                <w:rFonts w:ascii="Arial" w:cs="Arial" w:eastAsia="Arial" w:hAnsi="Arial"/>
                <w:sz w:val="20"/>
                <w:szCs w:val="20"/>
              </w:rPr>
            </w:pPr>
            <w:r w:rsidDel="00000000" w:rsidR="00000000" w:rsidRPr="00000000">
              <w:rPr>
                <w:rFonts w:ascii="Arial" w:cs="Arial" w:eastAsia="Arial" w:hAnsi="Arial"/>
                <w:sz w:val="20"/>
                <w:szCs w:val="20"/>
                <w:rtl w:val="0"/>
              </w:rPr>
              <w:t xml:space="preserve">1.- Encuadre del Curso.</w:t>
            </w:r>
          </w:p>
          <w:p w:rsidR="00000000" w:rsidDel="00000000" w:rsidP="00000000" w:rsidRDefault="00000000" w:rsidRPr="00000000" w14:paraId="00000126">
            <w:pPr>
              <w:rPr>
                <w:rFonts w:ascii="Arial" w:cs="Arial" w:eastAsia="Arial" w:hAnsi="Arial"/>
                <w:sz w:val="20"/>
                <w:szCs w:val="20"/>
              </w:rPr>
            </w:pPr>
            <w:r w:rsidDel="00000000" w:rsidR="00000000" w:rsidRPr="00000000">
              <w:rPr>
                <w:rFonts w:ascii="Arial" w:cs="Arial" w:eastAsia="Arial" w:hAnsi="Arial"/>
                <w:sz w:val="20"/>
                <w:szCs w:val="20"/>
                <w:rtl w:val="0"/>
              </w:rPr>
              <w:t xml:space="preserve">60 minutos.</w:t>
            </w:r>
          </w:p>
          <w:p w:rsidR="00000000" w:rsidDel="00000000" w:rsidP="00000000" w:rsidRDefault="00000000" w:rsidRPr="00000000" w14:paraId="000001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rPr>
                <w:rFonts w:ascii="Arial" w:cs="Arial" w:eastAsia="Arial" w:hAnsi="Arial"/>
                <w:sz w:val="20"/>
                <w:szCs w:val="20"/>
              </w:rPr>
            </w:pPr>
            <w:r w:rsidDel="00000000" w:rsidR="00000000" w:rsidRPr="00000000">
              <w:rPr>
                <w:rFonts w:ascii="Arial" w:cs="Arial" w:eastAsia="Arial" w:hAnsi="Arial"/>
                <w:sz w:val="20"/>
                <w:szCs w:val="20"/>
                <w:rtl w:val="0"/>
              </w:rPr>
              <w:t xml:space="preserve">2.- Lectura Inicial (Dirigida) Sobre las consideraciones teóricas y metodológicas para el curso.</w:t>
            </w:r>
          </w:p>
          <w:p w:rsidR="00000000" w:rsidDel="00000000" w:rsidP="00000000" w:rsidRDefault="00000000" w:rsidRPr="00000000" w14:paraId="00000129">
            <w:pPr>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20 minutos </w:t>
            </w:r>
            <w:r w:rsidDel="00000000" w:rsidR="00000000" w:rsidRPr="00000000">
              <w:rPr>
                <w:rtl w:val="0"/>
              </w:rPr>
            </w:r>
          </w:p>
          <w:p w:rsidR="00000000" w:rsidDel="00000000" w:rsidP="00000000" w:rsidRDefault="00000000" w:rsidRPr="00000000" w14:paraId="000001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B">
            <w:pPr>
              <w:rPr>
                <w:rFonts w:ascii="Arial" w:cs="Arial" w:eastAsia="Arial" w:hAnsi="Arial"/>
                <w:sz w:val="20"/>
                <w:szCs w:val="20"/>
              </w:rPr>
            </w:pPr>
            <w:r w:rsidDel="00000000" w:rsidR="00000000" w:rsidRPr="00000000">
              <w:rPr>
                <w:rFonts w:ascii="Arial" w:cs="Arial" w:eastAsia="Arial" w:hAnsi="Arial"/>
                <w:sz w:val="20"/>
                <w:szCs w:val="20"/>
                <w:rtl w:val="0"/>
              </w:rPr>
              <w:t xml:space="preserve">3.- Discusión Analítica Grupal. </w:t>
            </w:r>
          </w:p>
          <w:p w:rsidR="00000000" w:rsidDel="00000000" w:rsidP="00000000" w:rsidRDefault="00000000" w:rsidRPr="00000000" w14:paraId="0000012C">
            <w:pPr>
              <w:rPr>
                <w:rFonts w:ascii="Arial" w:cs="Arial" w:eastAsia="Arial" w:hAnsi="Arial"/>
                <w:sz w:val="20"/>
                <w:szCs w:val="20"/>
              </w:rPr>
            </w:pPr>
            <w:r w:rsidDel="00000000" w:rsidR="00000000" w:rsidRPr="00000000">
              <w:rPr>
                <w:rFonts w:ascii="Arial" w:cs="Arial" w:eastAsia="Arial" w:hAnsi="Arial"/>
                <w:sz w:val="20"/>
                <w:szCs w:val="20"/>
                <w:rtl w:val="0"/>
              </w:rPr>
              <w:t xml:space="preserve">30 minutos, </w:t>
            </w:r>
          </w:p>
          <w:p w:rsidR="00000000" w:rsidDel="00000000" w:rsidP="00000000" w:rsidRDefault="00000000" w:rsidRPr="00000000" w14:paraId="0000012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E">
            <w:pPr>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4.- Lectura de 1ª Jurisprudencia.  10 MINUTOS</w:t>
            </w:r>
            <w:r w:rsidDel="00000000" w:rsidR="00000000" w:rsidRPr="00000000">
              <w:rPr>
                <w:rtl w:val="0"/>
              </w:rPr>
            </w:r>
          </w:p>
          <w:p w:rsidR="00000000" w:rsidDel="00000000" w:rsidP="00000000" w:rsidRDefault="00000000" w:rsidRPr="00000000" w14:paraId="000001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0">
            <w:pPr>
              <w:rPr>
                <w:rFonts w:ascii="Arial" w:cs="Arial" w:eastAsia="Arial" w:hAnsi="Arial"/>
                <w:sz w:val="20"/>
                <w:szCs w:val="20"/>
              </w:rPr>
            </w:pPr>
            <w:r w:rsidDel="00000000" w:rsidR="00000000" w:rsidRPr="00000000">
              <w:rPr>
                <w:rFonts w:ascii="Arial" w:cs="Arial" w:eastAsia="Arial" w:hAnsi="Arial"/>
                <w:sz w:val="20"/>
                <w:szCs w:val="20"/>
                <w:rtl w:val="0"/>
              </w:rPr>
              <w:t xml:space="preserve">5.- Discusión Analítica Grupal.</w:t>
            </w:r>
          </w:p>
          <w:p w:rsidR="00000000" w:rsidDel="00000000" w:rsidP="00000000" w:rsidRDefault="00000000" w:rsidRPr="00000000" w14:paraId="00000131">
            <w:pPr>
              <w:rPr>
                <w:rFonts w:ascii="Arial" w:cs="Arial" w:eastAsia="Arial" w:hAnsi="Arial"/>
                <w:color w:val="1e1c11"/>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1e1c11"/>
                <w:sz w:val="20"/>
                <w:szCs w:val="20"/>
                <w:rtl w:val="0"/>
              </w:rPr>
              <w:t xml:space="preserve">40 minutos</w:t>
            </w:r>
          </w:p>
          <w:p w:rsidR="00000000" w:rsidDel="00000000" w:rsidP="00000000" w:rsidRDefault="00000000" w:rsidRPr="00000000" w14:paraId="000001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3">
            <w:pPr>
              <w:rPr>
                <w:rFonts w:ascii="Arial" w:cs="Arial" w:eastAsia="Arial" w:hAnsi="Arial"/>
                <w:sz w:val="20"/>
                <w:szCs w:val="20"/>
              </w:rPr>
            </w:pPr>
            <w:r w:rsidDel="00000000" w:rsidR="00000000" w:rsidRPr="00000000">
              <w:rPr>
                <w:rFonts w:ascii="Arial" w:cs="Arial" w:eastAsia="Arial" w:hAnsi="Arial"/>
                <w:sz w:val="20"/>
                <w:szCs w:val="20"/>
                <w:rtl w:val="0"/>
              </w:rPr>
              <w:t xml:space="preserve">6.- Encuadre de la entrevista y documental. </w:t>
            </w:r>
          </w:p>
          <w:p w:rsidR="00000000" w:rsidDel="00000000" w:rsidP="00000000" w:rsidRDefault="00000000" w:rsidRPr="00000000" w14:paraId="00000134">
            <w:pPr>
              <w:rPr>
                <w:rFonts w:ascii="Arial" w:cs="Arial" w:eastAsia="Arial" w:hAnsi="Arial"/>
                <w:sz w:val="20"/>
                <w:szCs w:val="20"/>
              </w:rPr>
            </w:pPr>
            <w:r w:rsidDel="00000000" w:rsidR="00000000" w:rsidRPr="00000000">
              <w:rPr>
                <w:rFonts w:ascii="Arial" w:cs="Arial" w:eastAsia="Arial" w:hAnsi="Arial"/>
                <w:sz w:val="20"/>
                <w:szCs w:val="20"/>
                <w:rtl w:val="0"/>
              </w:rPr>
              <w:t xml:space="preserve">20 minutos</w:t>
            </w:r>
          </w:p>
          <w:p w:rsidR="00000000" w:rsidDel="00000000" w:rsidP="00000000" w:rsidRDefault="00000000" w:rsidRPr="00000000" w14:paraId="000001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6">
            <w:pPr>
              <w:rPr>
                <w:rFonts w:ascii="Arial" w:cs="Arial" w:eastAsia="Arial" w:hAnsi="Arial"/>
                <w:sz w:val="20"/>
                <w:szCs w:val="20"/>
              </w:rPr>
            </w:pPr>
            <w:r w:rsidDel="00000000" w:rsidR="00000000" w:rsidRPr="00000000">
              <w:rPr>
                <w:rFonts w:ascii="Arial" w:cs="Arial" w:eastAsia="Arial" w:hAnsi="Arial"/>
                <w:sz w:val="20"/>
                <w:szCs w:val="20"/>
                <w:rtl w:val="0"/>
              </w:rPr>
              <w:t xml:space="preserve">Elaboración de cuestionario y Guión para documental</w:t>
            </w:r>
          </w:p>
          <w:p w:rsidR="00000000" w:rsidDel="00000000" w:rsidP="00000000" w:rsidRDefault="00000000" w:rsidRPr="00000000" w14:paraId="000001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Identificar Saberes Necesarios</w:t>
            </w:r>
          </w:p>
          <w:p w:rsidR="00000000" w:rsidDel="00000000" w:rsidP="00000000" w:rsidRDefault="00000000" w:rsidRPr="00000000" w14:paraId="00000139">
            <w:pPr>
              <w:rPr>
                <w:rFonts w:ascii="Arial" w:cs="Arial" w:eastAsia="Arial" w:hAnsi="Arial"/>
                <w:color w:val="1e1c11"/>
                <w:sz w:val="20"/>
                <w:szCs w:val="20"/>
              </w:rPr>
            </w:pPr>
            <w:r w:rsidDel="00000000" w:rsidR="00000000" w:rsidRPr="00000000">
              <w:rPr>
                <w:rtl w:val="0"/>
              </w:rPr>
            </w:r>
          </w:p>
          <w:p w:rsidR="00000000" w:rsidDel="00000000" w:rsidP="00000000" w:rsidRDefault="00000000" w:rsidRPr="00000000" w14:paraId="0000013A">
            <w:pPr>
              <w:rPr>
                <w:rFonts w:ascii="Arial" w:cs="Arial" w:eastAsia="Arial" w:hAnsi="Arial"/>
                <w:color w:val="ff0000"/>
                <w:sz w:val="20"/>
                <w:szCs w:val="20"/>
              </w:rPr>
            </w:pPr>
            <w:r w:rsidDel="00000000" w:rsidR="00000000" w:rsidRPr="00000000">
              <w:rPr>
                <w:rFonts w:ascii="Arial" w:cs="Arial" w:eastAsia="Arial" w:hAnsi="Arial"/>
                <w:color w:val="1e1c11"/>
                <w:sz w:val="20"/>
                <w:szCs w:val="20"/>
                <w:rtl w:val="0"/>
              </w:rPr>
              <w:t xml:space="preserve">- Identificar Saberes necesarios. </w:t>
            </w:r>
            <w:r w:rsidDel="00000000" w:rsidR="00000000" w:rsidRPr="00000000">
              <w:rPr>
                <w:rtl w:val="0"/>
              </w:rPr>
            </w:r>
          </w:p>
          <w:p w:rsidR="00000000" w:rsidDel="00000000" w:rsidP="00000000" w:rsidRDefault="00000000" w:rsidRPr="00000000" w14:paraId="0000013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C">
            <w:pPr>
              <w:rPr>
                <w:rFonts w:ascii="Arial" w:cs="Arial" w:eastAsia="Arial" w:hAnsi="Arial"/>
                <w:sz w:val="20"/>
                <w:szCs w:val="20"/>
              </w:rPr>
            </w:pPr>
            <w:r w:rsidDel="00000000" w:rsidR="00000000" w:rsidRPr="00000000">
              <w:rPr>
                <w:rFonts w:ascii="Arial" w:cs="Arial" w:eastAsia="Arial" w:hAnsi="Arial"/>
                <w:sz w:val="20"/>
                <w:szCs w:val="20"/>
                <w:rtl w:val="0"/>
              </w:rPr>
              <w:t xml:space="preserve">Cronograma para su elaboración</w:t>
            </w:r>
          </w:p>
        </w:tc>
        <w:tc>
          <w:tcPr>
            <w:vAlign w:val="center"/>
          </w:tcPr>
          <w:p w:rsidR="00000000" w:rsidDel="00000000" w:rsidP="00000000" w:rsidRDefault="00000000" w:rsidRPr="00000000" w14:paraId="0000013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Sabana de documentación 1</w:t>
            </w:r>
          </w:p>
          <w:p w:rsidR="00000000" w:rsidDel="00000000" w:rsidP="00000000" w:rsidRDefault="00000000" w:rsidRPr="00000000" w14:paraId="0000013E">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F">
            <w:pPr>
              <w:rPr>
                <w:rFonts w:ascii="Arial" w:cs="Arial" w:eastAsia="Arial" w:hAnsi="Arial"/>
                <w:sz w:val="20"/>
                <w:szCs w:val="20"/>
              </w:rPr>
            </w:pPr>
            <w:r w:rsidDel="00000000" w:rsidR="00000000" w:rsidRPr="00000000">
              <w:rPr>
                <w:rtl w:val="0"/>
              </w:rPr>
            </w:r>
          </w:p>
        </w:tc>
      </w:tr>
      <w:tr>
        <w:trPr>
          <w:trHeight w:val="300" w:hRule="atLeast"/>
        </w:trPr>
        <w:tc>
          <w:tcPr>
            <w:vMerge w:val="restart"/>
            <w:shd w:fill="auto" w:val="clear"/>
            <w:vAlign w:val="center"/>
          </w:tcPr>
          <w:p w:rsidR="00000000" w:rsidDel="00000000" w:rsidP="00000000" w:rsidRDefault="00000000" w:rsidRPr="00000000" w14:paraId="0000014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4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Sesión</w:t>
            </w:r>
          </w:p>
        </w:tc>
        <w:tc>
          <w:tcPr>
            <w:vMerge w:val="restart"/>
            <w:shd w:fill="auto" w:val="clear"/>
            <w:vAlign w:val="center"/>
          </w:tcPr>
          <w:p w:rsidR="00000000" w:rsidDel="00000000" w:rsidP="00000000" w:rsidRDefault="00000000" w:rsidRPr="00000000" w14:paraId="0000014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4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Tema</w:t>
            </w:r>
          </w:p>
          <w:p w:rsidR="00000000" w:rsidDel="00000000" w:rsidP="00000000" w:rsidRDefault="00000000" w:rsidRPr="00000000" w14:paraId="00000144">
            <w:pPr>
              <w:jc w:val="center"/>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14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Estrategias de aprendizaje</w:t>
            </w:r>
            <w:r w:rsidDel="00000000" w:rsidR="00000000" w:rsidRPr="00000000">
              <w:rPr>
                <w:rtl w:val="0"/>
              </w:rPr>
            </w:r>
          </w:p>
        </w:tc>
        <w:tc>
          <w:tcPr>
            <w:vMerge w:val="restart"/>
            <w:shd w:fill="auto" w:val="clear"/>
            <w:vAlign w:val="center"/>
          </w:tcPr>
          <w:p w:rsidR="00000000" w:rsidDel="00000000" w:rsidP="00000000" w:rsidRDefault="00000000" w:rsidRPr="00000000" w14:paraId="0000014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4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Entregables</w:t>
            </w:r>
          </w:p>
          <w:p w:rsidR="00000000" w:rsidDel="00000000" w:rsidP="00000000" w:rsidRDefault="00000000" w:rsidRPr="00000000" w14:paraId="00000148">
            <w:pPr>
              <w:jc w:val="center"/>
              <w:rPr>
                <w:rFonts w:ascii="Arial" w:cs="Arial" w:eastAsia="Arial" w:hAnsi="Arial"/>
                <w:b w:val="1"/>
                <w:sz w:val="20"/>
                <w:szCs w:val="20"/>
              </w:rPr>
            </w:pPr>
            <w:r w:rsidDel="00000000" w:rsidR="00000000" w:rsidRPr="00000000">
              <w:rPr>
                <w:rtl w:val="0"/>
              </w:rPr>
            </w:r>
          </w:p>
        </w:tc>
        <w:tc>
          <w:tcPr>
            <w:vMerge w:val="restart"/>
            <w:shd w:fill="auto" w:val="clear"/>
          </w:tcPr>
          <w:p w:rsidR="00000000" w:rsidDel="00000000" w:rsidP="00000000" w:rsidRDefault="00000000" w:rsidRPr="00000000" w14:paraId="0000014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4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Observaciones </w:t>
            </w:r>
          </w:p>
        </w:tc>
      </w:tr>
      <w:tr>
        <w:trPr>
          <w:trHeight w:val="60" w:hRule="atLeast"/>
        </w:trPr>
        <w:tc>
          <w:tcPr>
            <w:vMerge w:val="continue"/>
            <w:shd w:fill="auto" w:val="clear"/>
            <w:vAlign w:val="center"/>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14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Desarrollo</w:t>
            </w:r>
          </w:p>
        </w:tc>
        <w:tc>
          <w:tcPr>
            <w:vMerge w:val="continue"/>
            <w:shd w:fill="auto" w:val="clear"/>
            <w:vAlign w:val="center"/>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auto" w:val="clear"/>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rPr>
          <w:trHeight w:val="120" w:hRule="atLeast"/>
        </w:trPr>
        <w:tc>
          <w:tcPr>
            <w:shd w:fill="auto" w:val="clear"/>
            <w:vAlign w:val="center"/>
          </w:tcPr>
          <w:p w:rsidR="00000000" w:rsidDel="00000000" w:rsidP="00000000" w:rsidRDefault="00000000" w:rsidRPr="00000000" w14:paraId="00000150">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1.5</w:t>
            </w:r>
            <w:r w:rsidDel="00000000" w:rsidR="00000000" w:rsidRPr="00000000">
              <w:rPr>
                <w:rtl w:val="0"/>
              </w:rPr>
            </w:r>
          </w:p>
        </w:tc>
        <w:tc>
          <w:tcPr>
            <w:shd w:fill="auto" w:val="clear"/>
            <w:vAlign w:val="center"/>
          </w:tcPr>
          <w:p w:rsidR="00000000" w:rsidDel="00000000" w:rsidP="00000000" w:rsidRDefault="00000000" w:rsidRPr="00000000" w14:paraId="0000015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Entrevista</w:t>
            </w:r>
          </w:p>
        </w:tc>
        <w:tc>
          <w:tcPr>
            <w:shd w:fill="auto" w:val="clear"/>
            <w:vAlign w:val="center"/>
          </w:tcPr>
          <w:p w:rsidR="00000000" w:rsidDel="00000000" w:rsidP="00000000" w:rsidRDefault="00000000" w:rsidRPr="00000000" w14:paraId="00000152">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Sesión de trabajo en campo para el estudiante.</w:t>
            </w:r>
          </w:p>
        </w:tc>
        <w:tc>
          <w:tcPr>
            <w:shd w:fill="auto" w:val="clear"/>
            <w:vAlign w:val="center"/>
          </w:tcPr>
          <w:p w:rsidR="00000000" w:rsidDel="00000000" w:rsidP="00000000" w:rsidRDefault="00000000" w:rsidRPr="00000000" w14:paraId="0000015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Sabana de documentación 2.</w:t>
            </w:r>
          </w:p>
          <w:p w:rsidR="00000000" w:rsidDel="00000000" w:rsidP="00000000" w:rsidRDefault="00000000" w:rsidRPr="00000000" w14:paraId="00000154">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Entregable en Plataforma 1</w:t>
            </w:r>
          </w:p>
        </w:tc>
        <w:tc>
          <w:tcPr>
            <w:shd w:fill="auto" w:val="clear"/>
          </w:tcPr>
          <w:p w:rsidR="00000000" w:rsidDel="00000000" w:rsidP="00000000" w:rsidRDefault="00000000" w:rsidRPr="00000000" w14:paraId="00000156">
            <w:pPr>
              <w:rPr>
                <w:rFonts w:ascii="Arial" w:cs="Arial" w:eastAsia="Arial" w:hAnsi="Arial"/>
                <w:sz w:val="20"/>
                <w:szCs w:val="20"/>
              </w:rPr>
            </w:pPr>
            <w:r w:rsidDel="00000000" w:rsidR="00000000" w:rsidRPr="00000000">
              <w:rPr>
                <w:rtl w:val="0"/>
              </w:rPr>
            </w:r>
          </w:p>
        </w:tc>
      </w:tr>
      <w:tr>
        <w:trPr>
          <w:trHeight w:val="320" w:hRule="atLeast"/>
        </w:trPr>
        <w:tc>
          <w:tcPr>
            <w:vMerge w:val="restart"/>
            <w:vAlign w:val="center"/>
          </w:tcPr>
          <w:p w:rsidR="00000000" w:rsidDel="00000000" w:rsidP="00000000" w:rsidRDefault="00000000" w:rsidRPr="00000000" w14:paraId="0000015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Sesión</w:t>
            </w:r>
          </w:p>
        </w:tc>
        <w:tc>
          <w:tcPr>
            <w:vMerge w:val="restart"/>
            <w:vAlign w:val="center"/>
          </w:tcPr>
          <w:p w:rsidR="00000000" w:rsidDel="00000000" w:rsidP="00000000" w:rsidRDefault="00000000" w:rsidRPr="00000000" w14:paraId="0000015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5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Tema</w:t>
            </w:r>
          </w:p>
        </w:tc>
        <w:tc>
          <w:tcPr>
            <w:vAlign w:val="center"/>
          </w:tcPr>
          <w:p w:rsidR="00000000" w:rsidDel="00000000" w:rsidP="00000000" w:rsidRDefault="00000000" w:rsidRPr="00000000" w14:paraId="0000015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Estrategias de aprendizaje</w:t>
            </w:r>
            <w:r w:rsidDel="00000000" w:rsidR="00000000" w:rsidRPr="00000000">
              <w:rPr>
                <w:rtl w:val="0"/>
              </w:rPr>
            </w:r>
          </w:p>
        </w:tc>
        <w:tc>
          <w:tcPr>
            <w:vMerge w:val="restart"/>
            <w:vAlign w:val="center"/>
          </w:tcPr>
          <w:p w:rsidR="00000000" w:rsidDel="00000000" w:rsidP="00000000" w:rsidRDefault="00000000" w:rsidRPr="00000000" w14:paraId="0000015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5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Entregables</w:t>
            </w:r>
          </w:p>
          <w:p w:rsidR="00000000" w:rsidDel="00000000" w:rsidP="00000000" w:rsidRDefault="00000000" w:rsidRPr="00000000" w14:paraId="0000015D">
            <w:pPr>
              <w:jc w:val="center"/>
              <w:rPr>
                <w:rFonts w:ascii="Arial" w:cs="Arial" w:eastAsia="Arial" w:hAnsi="Arial"/>
                <w:b w:val="1"/>
                <w:sz w:val="20"/>
                <w:szCs w:val="20"/>
              </w:rPr>
            </w:pPr>
            <w:r w:rsidDel="00000000" w:rsidR="00000000" w:rsidRPr="00000000">
              <w:rPr>
                <w:rtl w:val="0"/>
              </w:rPr>
            </w:r>
          </w:p>
        </w:tc>
        <w:tc>
          <w:tcPr>
            <w:vMerge w:val="restart"/>
          </w:tcPr>
          <w:p w:rsidR="00000000" w:rsidDel="00000000" w:rsidP="00000000" w:rsidRDefault="00000000" w:rsidRPr="00000000" w14:paraId="0000015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5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Observaciones </w:t>
            </w:r>
          </w:p>
        </w:tc>
      </w:tr>
      <w:tr>
        <w:trPr>
          <w:trHeight w:val="260" w:hRule="atLeast"/>
        </w:trPr>
        <w:tc>
          <w:tcPr>
            <w:vMerge w:val="continue"/>
            <w:vAlign w:val="center"/>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vAlign w:val="center"/>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14:paraId="0000016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Desarrollo</w:t>
            </w:r>
          </w:p>
        </w:tc>
        <w:tc>
          <w:tcPr>
            <w:vMerge w:val="continue"/>
            <w:vAlign w:val="center"/>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rPr>
          <w:trHeight w:val="3260" w:hRule="atLeast"/>
        </w:trPr>
        <w:tc>
          <w:tcPr>
            <w:vAlign w:val="center"/>
          </w:tcPr>
          <w:p w:rsidR="00000000" w:rsidDel="00000000" w:rsidP="00000000" w:rsidRDefault="00000000" w:rsidRPr="00000000" w14:paraId="0000016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2/16</w:t>
            </w:r>
          </w:p>
        </w:tc>
        <w:tc>
          <w:tcPr>
            <w:vAlign w:val="center"/>
          </w:tcPr>
          <w:p w:rsidR="00000000" w:rsidDel="00000000" w:rsidP="00000000" w:rsidRDefault="00000000" w:rsidRPr="00000000" w14:paraId="0000016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CONSTRUCCIÓN DE  MAPA MENTAL</w:t>
            </w:r>
          </w:p>
        </w:tc>
        <w:tc>
          <w:tcPr/>
          <w:p w:rsidR="00000000" w:rsidDel="00000000" w:rsidP="00000000" w:rsidRDefault="00000000" w:rsidRPr="00000000" w14:paraId="0000016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Arial" w:cs="Arial" w:eastAsia="Arial" w:hAnsi="Arial"/>
                <w:sz w:val="20"/>
                <w:szCs w:val="20"/>
                <w:rtl w:val="0"/>
              </w:rPr>
              <w:t xml:space="preserve">1.- Construcción de Mapa Mental en grupo.  </w:t>
            </w:r>
          </w:p>
          <w:p w:rsidR="00000000" w:rsidDel="00000000" w:rsidP="00000000" w:rsidRDefault="00000000" w:rsidRPr="00000000" w14:paraId="00000169">
            <w:pPr>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90 minutos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Arial" w:cs="Arial" w:eastAsia="Arial" w:hAnsi="Arial"/>
                <w:sz w:val="20"/>
                <w:szCs w:val="20"/>
                <w:rtl w:val="0"/>
              </w:rPr>
              <w:t xml:space="preserve">Construcción Modelo de Mapa Mental.</w:t>
            </w:r>
          </w:p>
          <w:p w:rsidR="00000000" w:rsidDel="00000000" w:rsidP="00000000" w:rsidRDefault="00000000" w:rsidRPr="00000000" w14:paraId="0000016B">
            <w:pPr>
              <w:rPr>
                <w:rFonts w:ascii="Arial" w:cs="Arial" w:eastAsia="Arial" w:hAnsi="Arial"/>
                <w:sz w:val="20"/>
                <w:szCs w:val="20"/>
              </w:rPr>
            </w:pPr>
            <w:r w:rsidDel="00000000" w:rsidR="00000000" w:rsidRPr="00000000">
              <w:rPr>
                <w:rFonts w:ascii="Arial" w:cs="Arial" w:eastAsia="Arial" w:hAnsi="Arial"/>
                <w:sz w:val="20"/>
                <w:szCs w:val="20"/>
                <w:rtl w:val="0"/>
              </w:rPr>
              <w:t xml:space="preserve">-Identificando Saberes Necesarios</w:t>
            </w:r>
          </w:p>
          <w:p w:rsidR="00000000" w:rsidDel="00000000" w:rsidP="00000000" w:rsidRDefault="00000000" w:rsidRPr="00000000" w14:paraId="0000016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D">
            <w:pPr>
              <w:rPr>
                <w:rFonts w:ascii="Arial" w:cs="Arial" w:eastAsia="Arial" w:hAnsi="Arial"/>
                <w:sz w:val="20"/>
                <w:szCs w:val="20"/>
              </w:rPr>
            </w:pPr>
            <w:r w:rsidDel="00000000" w:rsidR="00000000" w:rsidRPr="00000000">
              <w:rPr>
                <w:rFonts w:ascii="Arial" w:cs="Arial" w:eastAsia="Arial" w:hAnsi="Arial"/>
                <w:sz w:val="20"/>
                <w:szCs w:val="20"/>
                <w:rtl w:val="0"/>
              </w:rPr>
              <w:t xml:space="preserve">2.- Socialización en equipo y auto-organización de la investigación.   </w:t>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20 minutos</w:t>
            </w:r>
            <w:r w:rsidDel="00000000" w:rsidR="00000000" w:rsidRPr="00000000">
              <w:rPr>
                <w:rtl w:val="0"/>
              </w:rPr>
            </w:r>
          </w:p>
          <w:p w:rsidR="00000000" w:rsidDel="00000000" w:rsidP="00000000" w:rsidRDefault="00000000" w:rsidRPr="00000000" w14:paraId="0000016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highlight w:val="green"/>
              </w:rPr>
            </w:pPr>
            <w:r w:rsidDel="00000000" w:rsidR="00000000" w:rsidRPr="00000000">
              <w:rPr>
                <w:rFonts w:ascii="Arial" w:cs="Arial" w:eastAsia="Arial" w:hAnsi="Arial"/>
                <w:sz w:val="20"/>
                <w:szCs w:val="20"/>
                <w:rtl w:val="0"/>
              </w:rPr>
              <w:t xml:space="preserve">3.- Guión del video documental en papel y plataforma.  </w:t>
            </w:r>
            <w:r w:rsidDel="00000000" w:rsidR="00000000" w:rsidRPr="00000000">
              <w:rPr>
                <w:rtl w:val="0"/>
              </w:rPr>
            </w:r>
          </w:p>
          <w:p w:rsidR="00000000" w:rsidDel="00000000" w:rsidP="00000000" w:rsidRDefault="00000000" w:rsidRPr="00000000" w14:paraId="00000171">
            <w:pPr>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60 minutos</w:t>
            </w:r>
            <w:r w:rsidDel="00000000" w:rsidR="00000000" w:rsidRPr="00000000">
              <w:rPr>
                <w:rtl w:val="0"/>
              </w:rPr>
            </w:r>
          </w:p>
        </w:tc>
        <w:tc>
          <w:tcPr>
            <w:vAlign w:val="center"/>
          </w:tcPr>
          <w:p w:rsidR="00000000" w:rsidDel="00000000" w:rsidP="00000000" w:rsidRDefault="00000000" w:rsidRPr="00000000" w14:paraId="0000017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Entregable físico 1</w:t>
            </w:r>
          </w:p>
          <w:p w:rsidR="00000000" w:rsidDel="00000000" w:rsidP="00000000" w:rsidRDefault="00000000" w:rsidRPr="00000000" w14:paraId="00000173">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Entregable en Plataforma 2</w:t>
            </w:r>
          </w:p>
        </w:tc>
        <w:tc>
          <w:tcPr/>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tc>
      </w:tr>
      <w:tr>
        <w:trPr>
          <w:trHeight w:val="320" w:hRule="atLeast"/>
        </w:trPr>
        <w:tc>
          <w:tcPr>
            <w:vMerge w:val="restart"/>
            <w:vAlign w:val="center"/>
          </w:tcPr>
          <w:p w:rsidR="00000000" w:rsidDel="00000000" w:rsidP="00000000" w:rsidRDefault="00000000" w:rsidRPr="00000000" w14:paraId="0000017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Sesión</w:t>
            </w:r>
          </w:p>
        </w:tc>
        <w:tc>
          <w:tcPr>
            <w:vMerge w:val="restart"/>
            <w:vAlign w:val="center"/>
          </w:tcPr>
          <w:p w:rsidR="00000000" w:rsidDel="00000000" w:rsidP="00000000" w:rsidRDefault="00000000" w:rsidRPr="00000000" w14:paraId="0000017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Tema</w:t>
            </w:r>
          </w:p>
        </w:tc>
        <w:tc>
          <w:tcPr/>
          <w:p w:rsidR="00000000" w:rsidDel="00000000" w:rsidP="00000000" w:rsidRDefault="00000000" w:rsidRPr="00000000" w14:paraId="00000179">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Estrategias de aprendizaje</w:t>
            </w:r>
            <w:r w:rsidDel="00000000" w:rsidR="00000000" w:rsidRPr="00000000">
              <w:rPr>
                <w:rtl w:val="0"/>
              </w:rPr>
            </w:r>
          </w:p>
        </w:tc>
        <w:tc>
          <w:tcPr>
            <w:vMerge w:val="restart"/>
            <w:vAlign w:val="center"/>
          </w:tcPr>
          <w:p w:rsidR="00000000" w:rsidDel="00000000" w:rsidP="00000000" w:rsidRDefault="00000000" w:rsidRPr="00000000" w14:paraId="0000017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Entregables</w:t>
            </w:r>
          </w:p>
          <w:p w:rsidR="00000000" w:rsidDel="00000000" w:rsidP="00000000" w:rsidRDefault="00000000" w:rsidRPr="00000000" w14:paraId="0000017C">
            <w:pPr>
              <w:jc w:val="center"/>
              <w:rPr>
                <w:rFonts w:ascii="Arial" w:cs="Arial" w:eastAsia="Arial" w:hAnsi="Arial"/>
                <w:b w:val="1"/>
                <w:sz w:val="20"/>
                <w:szCs w:val="20"/>
              </w:rPr>
            </w:pPr>
            <w:r w:rsidDel="00000000" w:rsidR="00000000" w:rsidRPr="00000000">
              <w:rPr>
                <w:rtl w:val="0"/>
              </w:rPr>
            </w:r>
          </w:p>
        </w:tc>
        <w:tc>
          <w:tcPr>
            <w:vMerge w:val="restart"/>
          </w:tcPr>
          <w:p w:rsidR="00000000" w:rsidDel="00000000" w:rsidP="00000000" w:rsidRDefault="00000000" w:rsidRPr="00000000" w14:paraId="0000017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Observaciones </w:t>
            </w:r>
          </w:p>
        </w:tc>
      </w:tr>
      <w:tr>
        <w:trPr>
          <w:trHeight w:val="260" w:hRule="atLeast"/>
        </w:trPr>
        <w:tc>
          <w:tcPr>
            <w:vMerge w:val="continue"/>
            <w:vAlign w:val="center"/>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vAlign w:val="center"/>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8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Desarrollo</w:t>
            </w:r>
          </w:p>
        </w:tc>
        <w:tc>
          <w:tcPr>
            <w:vMerge w:val="continue"/>
            <w:vAlign w:val="center"/>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rPr>
          <w:trHeight w:val="1500" w:hRule="atLeast"/>
        </w:trPr>
        <w:tc>
          <w:tcPr>
            <w:vAlign w:val="center"/>
          </w:tcPr>
          <w:p w:rsidR="00000000" w:rsidDel="00000000" w:rsidP="00000000" w:rsidRDefault="00000000" w:rsidRPr="00000000" w14:paraId="0000018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3/16</w:t>
            </w:r>
          </w:p>
        </w:tc>
        <w:tc>
          <w:tcPr>
            <w:vAlign w:val="center"/>
          </w:tcPr>
          <w:p w:rsidR="00000000" w:rsidDel="00000000" w:rsidP="00000000" w:rsidRDefault="00000000" w:rsidRPr="00000000" w14:paraId="0000018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INVESTIGACIÓN</w:t>
            </w:r>
          </w:p>
        </w:tc>
        <w:tc>
          <w:tcPr/>
          <w:p w:rsidR="00000000" w:rsidDel="00000000" w:rsidP="00000000" w:rsidRDefault="00000000" w:rsidRPr="00000000" w14:paraId="0000018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7">
            <w:pPr>
              <w:rPr>
                <w:rFonts w:ascii="Arial" w:cs="Arial" w:eastAsia="Arial" w:hAnsi="Arial"/>
                <w:sz w:val="20"/>
                <w:szCs w:val="20"/>
              </w:rPr>
            </w:pPr>
            <w:r w:rsidDel="00000000" w:rsidR="00000000" w:rsidRPr="00000000">
              <w:rPr>
                <w:rFonts w:ascii="Arial" w:cs="Arial" w:eastAsia="Arial" w:hAnsi="Arial"/>
                <w:sz w:val="20"/>
                <w:szCs w:val="20"/>
                <w:rtl w:val="0"/>
              </w:rPr>
              <w:t xml:space="preserve">1.- Investigación Abierta (Documental y otras técnicas) (Bibliográficas, entrevistas, etc.)  </w:t>
            </w:r>
          </w:p>
          <w:p w:rsidR="00000000" w:rsidDel="00000000" w:rsidP="00000000" w:rsidRDefault="00000000" w:rsidRPr="00000000" w14:paraId="00000188">
            <w:pPr>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180 minutos</w:t>
            </w:r>
            <w:r w:rsidDel="00000000" w:rsidR="00000000" w:rsidRPr="00000000">
              <w:rPr>
                <w:rtl w:val="0"/>
              </w:rPr>
            </w:r>
          </w:p>
        </w:tc>
        <w:tc>
          <w:tcPr>
            <w:vAlign w:val="center"/>
          </w:tcPr>
          <w:p w:rsidR="00000000" w:rsidDel="00000000" w:rsidP="00000000" w:rsidRDefault="00000000" w:rsidRPr="00000000" w14:paraId="0000018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Sabana de documentación 3</w:t>
            </w:r>
          </w:p>
          <w:p w:rsidR="00000000" w:rsidDel="00000000" w:rsidP="00000000" w:rsidRDefault="00000000" w:rsidRPr="00000000" w14:paraId="0000018A">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8B">
            <w:pPr>
              <w:rPr>
                <w:rFonts w:ascii="Arial" w:cs="Arial" w:eastAsia="Arial" w:hAnsi="Arial"/>
                <w:sz w:val="20"/>
                <w:szCs w:val="20"/>
              </w:rPr>
            </w:pPr>
            <w:r w:rsidDel="00000000" w:rsidR="00000000" w:rsidRPr="00000000">
              <w:rPr>
                <w:rtl w:val="0"/>
              </w:rPr>
            </w:r>
          </w:p>
        </w:tc>
      </w:tr>
      <w:tr>
        <w:trPr>
          <w:trHeight w:val="320" w:hRule="atLeast"/>
        </w:trPr>
        <w:tc>
          <w:tcPr>
            <w:vMerge w:val="restart"/>
            <w:vAlign w:val="center"/>
          </w:tcPr>
          <w:p w:rsidR="00000000" w:rsidDel="00000000" w:rsidP="00000000" w:rsidRDefault="00000000" w:rsidRPr="00000000" w14:paraId="0000018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Sesión</w:t>
            </w:r>
          </w:p>
        </w:tc>
        <w:tc>
          <w:tcPr>
            <w:vMerge w:val="restart"/>
            <w:vAlign w:val="center"/>
          </w:tcPr>
          <w:p w:rsidR="00000000" w:rsidDel="00000000" w:rsidP="00000000" w:rsidRDefault="00000000" w:rsidRPr="00000000" w14:paraId="0000018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Tema</w:t>
            </w:r>
          </w:p>
        </w:tc>
        <w:tc>
          <w:tcPr/>
          <w:p w:rsidR="00000000" w:rsidDel="00000000" w:rsidP="00000000" w:rsidRDefault="00000000" w:rsidRPr="00000000" w14:paraId="0000018F">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Estrategias de aprendizaje</w:t>
            </w:r>
            <w:r w:rsidDel="00000000" w:rsidR="00000000" w:rsidRPr="00000000">
              <w:rPr>
                <w:rtl w:val="0"/>
              </w:rPr>
            </w:r>
          </w:p>
        </w:tc>
        <w:tc>
          <w:tcPr>
            <w:vMerge w:val="restart"/>
            <w:vAlign w:val="center"/>
          </w:tcPr>
          <w:p w:rsidR="00000000" w:rsidDel="00000000" w:rsidP="00000000" w:rsidRDefault="00000000" w:rsidRPr="00000000" w14:paraId="0000019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9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Entregables</w:t>
            </w:r>
          </w:p>
          <w:p w:rsidR="00000000" w:rsidDel="00000000" w:rsidP="00000000" w:rsidRDefault="00000000" w:rsidRPr="00000000" w14:paraId="00000192">
            <w:pPr>
              <w:jc w:val="center"/>
              <w:rPr>
                <w:rFonts w:ascii="Arial" w:cs="Arial" w:eastAsia="Arial" w:hAnsi="Arial"/>
                <w:b w:val="1"/>
                <w:sz w:val="20"/>
                <w:szCs w:val="20"/>
              </w:rPr>
            </w:pPr>
            <w:r w:rsidDel="00000000" w:rsidR="00000000" w:rsidRPr="00000000">
              <w:rPr>
                <w:rtl w:val="0"/>
              </w:rPr>
            </w:r>
          </w:p>
        </w:tc>
        <w:tc>
          <w:tcPr>
            <w:vMerge w:val="restart"/>
          </w:tcPr>
          <w:p w:rsidR="00000000" w:rsidDel="00000000" w:rsidP="00000000" w:rsidRDefault="00000000" w:rsidRPr="00000000" w14:paraId="0000019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9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Observaciones </w:t>
            </w:r>
          </w:p>
        </w:tc>
      </w:tr>
      <w:tr>
        <w:trPr>
          <w:trHeight w:val="260" w:hRule="atLeast"/>
        </w:trPr>
        <w:tc>
          <w:tcPr>
            <w:vMerge w:val="continue"/>
            <w:vAlign w:val="center"/>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vAlign w:val="center"/>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9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Desarrollo</w:t>
            </w:r>
          </w:p>
        </w:tc>
        <w:tc>
          <w:tcPr>
            <w:vMerge w:val="continue"/>
            <w:vAlign w:val="center"/>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rPr>
          <w:trHeight w:val="2600" w:hRule="atLeast"/>
        </w:trPr>
        <w:tc>
          <w:tcPr>
            <w:vAlign w:val="center"/>
          </w:tcPr>
          <w:p w:rsidR="00000000" w:rsidDel="00000000" w:rsidP="00000000" w:rsidRDefault="00000000" w:rsidRPr="00000000" w14:paraId="0000019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4/16</w:t>
            </w:r>
          </w:p>
        </w:tc>
        <w:tc>
          <w:tcPr>
            <w:vAlign w:val="center"/>
          </w:tcPr>
          <w:p w:rsidR="00000000" w:rsidDel="00000000" w:rsidP="00000000" w:rsidRDefault="00000000" w:rsidRPr="00000000" w14:paraId="0000019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INTEGRACIÓN DE GUIÓN, DOCUMENTAL.</w:t>
            </w:r>
          </w:p>
        </w:tc>
        <w:tc>
          <w:tcPr/>
          <w:p w:rsidR="00000000" w:rsidDel="00000000" w:rsidP="00000000" w:rsidRDefault="00000000" w:rsidRPr="00000000" w14:paraId="0000019C">
            <w:pPr>
              <w:rPr>
                <w:rFonts w:ascii="Arial" w:cs="Arial" w:eastAsia="Arial" w:hAnsi="Arial"/>
                <w:sz w:val="20"/>
                <w:szCs w:val="20"/>
              </w:rPr>
            </w:pPr>
            <w:r w:rsidDel="00000000" w:rsidR="00000000" w:rsidRPr="00000000">
              <w:rPr>
                <w:rFonts w:ascii="Arial" w:cs="Arial" w:eastAsia="Arial" w:hAnsi="Arial"/>
                <w:sz w:val="20"/>
                <w:szCs w:val="20"/>
                <w:rtl w:val="0"/>
              </w:rPr>
              <w:t xml:space="preserve">1.- Discusión Grupal</w:t>
            </w:r>
          </w:p>
          <w:p w:rsidR="00000000" w:rsidDel="00000000" w:rsidP="00000000" w:rsidRDefault="00000000" w:rsidRPr="00000000" w14:paraId="0000019D">
            <w:pPr>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30 minutos</w:t>
            </w:r>
            <w:r w:rsidDel="00000000" w:rsidR="00000000" w:rsidRPr="00000000">
              <w:rPr>
                <w:rtl w:val="0"/>
              </w:rPr>
            </w:r>
          </w:p>
          <w:p w:rsidR="00000000" w:rsidDel="00000000" w:rsidP="00000000" w:rsidRDefault="00000000" w:rsidRPr="00000000" w14:paraId="0000019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F">
            <w:pPr>
              <w:rPr>
                <w:rFonts w:ascii="Arial" w:cs="Arial" w:eastAsia="Arial" w:hAnsi="Arial"/>
                <w:sz w:val="20"/>
                <w:szCs w:val="20"/>
              </w:rPr>
            </w:pPr>
            <w:r w:rsidDel="00000000" w:rsidR="00000000" w:rsidRPr="00000000">
              <w:rPr>
                <w:rFonts w:ascii="Arial" w:cs="Arial" w:eastAsia="Arial" w:hAnsi="Arial"/>
                <w:sz w:val="20"/>
                <w:szCs w:val="20"/>
                <w:rtl w:val="0"/>
              </w:rPr>
              <w:t xml:space="preserve">2.-Lectura dirigida para revisión de marco normativo.  </w:t>
            </w:r>
            <w:r w:rsidDel="00000000" w:rsidR="00000000" w:rsidRPr="00000000">
              <w:rPr>
                <w:rFonts w:ascii="Arial" w:cs="Arial" w:eastAsia="Arial" w:hAnsi="Arial"/>
                <w:sz w:val="20"/>
                <w:szCs w:val="20"/>
                <w:highlight w:val="yellow"/>
                <w:rtl w:val="0"/>
              </w:rPr>
              <w:t xml:space="preserve">30 minutos</w:t>
            </w:r>
            <w:r w:rsidDel="00000000" w:rsidR="00000000" w:rsidRPr="00000000">
              <w:rPr>
                <w:rtl w:val="0"/>
              </w:rPr>
            </w:r>
          </w:p>
          <w:p w:rsidR="00000000" w:rsidDel="00000000" w:rsidP="00000000" w:rsidRDefault="00000000" w:rsidRPr="00000000" w14:paraId="000001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1">
            <w:pPr>
              <w:rPr>
                <w:rFonts w:ascii="Arial" w:cs="Arial" w:eastAsia="Arial" w:hAnsi="Arial"/>
                <w:sz w:val="20"/>
                <w:szCs w:val="20"/>
              </w:rPr>
            </w:pPr>
            <w:r w:rsidDel="00000000" w:rsidR="00000000" w:rsidRPr="00000000">
              <w:rPr>
                <w:rFonts w:ascii="Arial" w:cs="Arial" w:eastAsia="Arial" w:hAnsi="Arial"/>
                <w:sz w:val="20"/>
                <w:szCs w:val="20"/>
                <w:rtl w:val="0"/>
              </w:rPr>
              <w:t xml:space="preserve">3.- Elaboración de conclusiones en equipo. Reflexión y categorización de variables que inciden en la interpretación jurisprudencial del Anatocismo.  </w:t>
            </w:r>
          </w:p>
          <w:p w:rsidR="00000000" w:rsidDel="00000000" w:rsidP="00000000" w:rsidRDefault="00000000" w:rsidRPr="00000000" w14:paraId="000001A2">
            <w:pPr>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40 minutos</w:t>
            </w:r>
            <w:r w:rsidDel="00000000" w:rsidR="00000000" w:rsidRPr="00000000">
              <w:rPr>
                <w:rtl w:val="0"/>
              </w:rPr>
            </w:r>
          </w:p>
          <w:p w:rsidR="00000000" w:rsidDel="00000000" w:rsidP="00000000" w:rsidRDefault="00000000" w:rsidRPr="00000000" w14:paraId="000001A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4">
            <w:pPr>
              <w:rPr>
                <w:rFonts w:ascii="Arial" w:cs="Arial" w:eastAsia="Arial" w:hAnsi="Arial"/>
                <w:sz w:val="20"/>
                <w:szCs w:val="20"/>
              </w:rPr>
            </w:pPr>
            <w:r w:rsidDel="00000000" w:rsidR="00000000" w:rsidRPr="00000000">
              <w:rPr>
                <w:rFonts w:ascii="Arial" w:cs="Arial" w:eastAsia="Arial" w:hAnsi="Arial"/>
                <w:sz w:val="20"/>
                <w:szCs w:val="20"/>
                <w:rtl w:val="0"/>
              </w:rPr>
              <w:t xml:space="preserve">4.- Integración de Guión. Documental. </w:t>
            </w:r>
          </w:p>
          <w:p w:rsidR="00000000" w:rsidDel="00000000" w:rsidP="00000000" w:rsidRDefault="00000000" w:rsidRPr="00000000" w14:paraId="000001A5">
            <w:pPr>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70 minutos</w:t>
            </w:r>
            <w:r w:rsidDel="00000000" w:rsidR="00000000" w:rsidRPr="00000000">
              <w:rPr>
                <w:rtl w:val="0"/>
              </w:rPr>
            </w:r>
          </w:p>
        </w:tc>
        <w:tc>
          <w:tcPr>
            <w:vAlign w:val="center"/>
          </w:tcPr>
          <w:p w:rsidR="00000000" w:rsidDel="00000000" w:rsidP="00000000" w:rsidRDefault="00000000" w:rsidRPr="00000000" w14:paraId="000001A6">
            <w:pP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7">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Sabana de documentación 4</w:t>
            </w:r>
          </w:p>
          <w:p w:rsidR="00000000" w:rsidDel="00000000" w:rsidP="00000000" w:rsidRDefault="00000000" w:rsidRPr="00000000" w14:paraId="000001A8">
            <w:pP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9">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Entregable en plataforma 3</w:t>
            </w:r>
          </w:p>
        </w:tc>
        <w:tc>
          <w:tcPr/>
          <w:p w:rsidR="00000000" w:rsidDel="00000000" w:rsidP="00000000" w:rsidRDefault="00000000" w:rsidRPr="00000000" w14:paraId="000001AA">
            <w:pPr>
              <w:rPr>
                <w:rFonts w:ascii="Arial" w:cs="Arial" w:eastAsia="Arial" w:hAnsi="Arial"/>
                <w:sz w:val="20"/>
                <w:szCs w:val="20"/>
              </w:rPr>
            </w:pPr>
            <w:r w:rsidDel="00000000" w:rsidR="00000000" w:rsidRPr="00000000">
              <w:rPr>
                <w:rtl w:val="0"/>
              </w:rPr>
            </w:r>
          </w:p>
        </w:tc>
      </w:tr>
      <w:tr>
        <w:trPr>
          <w:trHeight w:val="320" w:hRule="atLeast"/>
        </w:trPr>
        <w:tc>
          <w:tcPr>
            <w:vMerge w:val="restart"/>
            <w:vAlign w:val="center"/>
          </w:tcPr>
          <w:p w:rsidR="00000000" w:rsidDel="00000000" w:rsidP="00000000" w:rsidRDefault="00000000" w:rsidRPr="00000000" w14:paraId="000001A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Sesión</w:t>
            </w:r>
          </w:p>
        </w:tc>
        <w:tc>
          <w:tcPr>
            <w:vMerge w:val="restart"/>
            <w:vAlign w:val="center"/>
          </w:tcPr>
          <w:p w:rsidR="00000000" w:rsidDel="00000000" w:rsidP="00000000" w:rsidRDefault="00000000" w:rsidRPr="00000000" w14:paraId="000001A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A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Tema</w:t>
            </w:r>
          </w:p>
        </w:tc>
        <w:tc>
          <w:tcPr/>
          <w:p w:rsidR="00000000" w:rsidDel="00000000" w:rsidP="00000000" w:rsidRDefault="00000000" w:rsidRPr="00000000" w14:paraId="000001AE">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Estrategias de aprendizaje</w:t>
            </w:r>
            <w:r w:rsidDel="00000000" w:rsidR="00000000" w:rsidRPr="00000000">
              <w:rPr>
                <w:rtl w:val="0"/>
              </w:rPr>
            </w:r>
          </w:p>
        </w:tc>
        <w:tc>
          <w:tcPr>
            <w:vMerge w:val="restart"/>
            <w:vAlign w:val="center"/>
          </w:tcPr>
          <w:p w:rsidR="00000000" w:rsidDel="00000000" w:rsidP="00000000" w:rsidRDefault="00000000" w:rsidRPr="00000000" w14:paraId="000001A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B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Entregables</w:t>
            </w:r>
          </w:p>
        </w:tc>
        <w:tc>
          <w:tcPr>
            <w:vMerge w:val="restart"/>
          </w:tcPr>
          <w:p w:rsidR="00000000" w:rsidDel="00000000" w:rsidP="00000000" w:rsidRDefault="00000000" w:rsidRPr="00000000" w14:paraId="000001B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B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Observaciones </w:t>
            </w:r>
          </w:p>
        </w:tc>
      </w:tr>
      <w:tr>
        <w:trPr>
          <w:trHeight w:val="260" w:hRule="atLeast"/>
        </w:trPr>
        <w:tc>
          <w:tcPr>
            <w:vMerge w:val="continue"/>
            <w:vAlign w:val="center"/>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vAlign w:val="center"/>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B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Desarrollo</w:t>
            </w:r>
          </w:p>
        </w:tc>
        <w:tc>
          <w:tcPr>
            <w:vMerge w:val="continue"/>
            <w:vAlign w:val="center"/>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rPr>
          <w:trHeight w:val="2320" w:hRule="atLeast"/>
        </w:trPr>
        <w:tc>
          <w:tcPr>
            <w:vAlign w:val="center"/>
          </w:tcPr>
          <w:p w:rsidR="00000000" w:rsidDel="00000000" w:rsidP="00000000" w:rsidRDefault="00000000" w:rsidRPr="00000000" w14:paraId="000001B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5/16</w:t>
            </w:r>
          </w:p>
        </w:tc>
        <w:tc>
          <w:tcPr>
            <w:vAlign w:val="center"/>
          </w:tcPr>
          <w:p w:rsidR="00000000" w:rsidDel="00000000" w:rsidP="00000000" w:rsidRDefault="00000000" w:rsidRPr="00000000" w14:paraId="000001B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DOCUMENTAL</w:t>
            </w:r>
          </w:p>
        </w:tc>
        <w:tc>
          <w:tcPr/>
          <w:p w:rsidR="00000000" w:rsidDel="00000000" w:rsidP="00000000" w:rsidRDefault="00000000" w:rsidRPr="00000000" w14:paraId="000001B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E">
            <w:pPr>
              <w:rPr>
                <w:rFonts w:ascii="Arial" w:cs="Arial" w:eastAsia="Arial" w:hAnsi="Arial"/>
                <w:sz w:val="20"/>
                <w:szCs w:val="20"/>
              </w:rPr>
            </w:pPr>
            <w:r w:rsidDel="00000000" w:rsidR="00000000" w:rsidRPr="00000000">
              <w:rPr>
                <w:rFonts w:ascii="Arial" w:cs="Arial" w:eastAsia="Arial" w:hAnsi="Arial"/>
                <w:sz w:val="20"/>
                <w:szCs w:val="20"/>
                <w:rtl w:val="0"/>
              </w:rPr>
              <w:t xml:space="preserve">1.- Realización del documental (Campo)  </w:t>
            </w:r>
          </w:p>
          <w:p w:rsidR="00000000" w:rsidDel="00000000" w:rsidP="00000000" w:rsidRDefault="00000000" w:rsidRPr="00000000" w14:paraId="000001BF">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yellow"/>
                <w:rtl w:val="0"/>
              </w:rPr>
              <w:t xml:space="preserve">180 minutos</w:t>
            </w:r>
            <w:r w:rsidDel="00000000" w:rsidR="00000000" w:rsidRPr="00000000">
              <w:rPr>
                <w:rtl w:val="0"/>
              </w:rPr>
            </w:r>
          </w:p>
        </w:tc>
        <w:tc>
          <w:tcPr>
            <w:vAlign w:val="center"/>
          </w:tcPr>
          <w:p w:rsidR="00000000" w:rsidDel="00000000" w:rsidP="00000000" w:rsidRDefault="00000000" w:rsidRPr="00000000" w14:paraId="000001C0">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C1">
            <w:pPr>
              <w:rPr>
                <w:rFonts w:ascii="Arial" w:cs="Arial" w:eastAsia="Arial" w:hAnsi="Arial"/>
                <w:sz w:val="20"/>
                <w:szCs w:val="20"/>
              </w:rPr>
            </w:pPr>
            <w:r w:rsidDel="00000000" w:rsidR="00000000" w:rsidRPr="00000000">
              <w:rPr>
                <w:rtl w:val="0"/>
              </w:rPr>
            </w:r>
          </w:p>
        </w:tc>
      </w:tr>
      <w:tr>
        <w:trPr>
          <w:trHeight w:val="320" w:hRule="atLeast"/>
        </w:trPr>
        <w:tc>
          <w:tcPr>
            <w:vMerge w:val="restart"/>
            <w:vAlign w:val="center"/>
          </w:tcPr>
          <w:p w:rsidR="00000000" w:rsidDel="00000000" w:rsidP="00000000" w:rsidRDefault="00000000" w:rsidRPr="00000000" w14:paraId="000001C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Sesión</w:t>
            </w:r>
          </w:p>
        </w:tc>
        <w:tc>
          <w:tcPr>
            <w:vMerge w:val="restart"/>
            <w:vAlign w:val="center"/>
          </w:tcPr>
          <w:p w:rsidR="00000000" w:rsidDel="00000000" w:rsidP="00000000" w:rsidRDefault="00000000" w:rsidRPr="00000000" w14:paraId="000001C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C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Tema</w:t>
            </w:r>
          </w:p>
        </w:tc>
        <w:tc>
          <w:tcPr/>
          <w:p w:rsidR="00000000" w:rsidDel="00000000" w:rsidP="00000000" w:rsidRDefault="00000000" w:rsidRPr="00000000" w14:paraId="000001C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Estrategias de aprendizaje</w:t>
            </w:r>
            <w:r w:rsidDel="00000000" w:rsidR="00000000" w:rsidRPr="00000000">
              <w:rPr>
                <w:rtl w:val="0"/>
              </w:rPr>
            </w:r>
          </w:p>
        </w:tc>
        <w:tc>
          <w:tcPr>
            <w:vMerge w:val="restart"/>
            <w:vAlign w:val="center"/>
          </w:tcPr>
          <w:p w:rsidR="00000000" w:rsidDel="00000000" w:rsidP="00000000" w:rsidRDefault="00000000" w:rsidRPr="00000000" w14:paraId="000001C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C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Entregables</w:t>
            </w:r>
          </w:p>
          <w:p w:rsidR="00000000" w:rsidDel="00000000" w:rsidP="00000000" w:rsidRDefault="00000000" w:rsidRPr="00000000" w14:paraId="000001C8">
            <w:pPr>
              <w:jc w:val="center"/>
              <w:rPr>
                <w:rFonts w:ascii="Arial" w:cs="Arial" w:eastAsia="Arial" w:hAnsi="Arial"/>
                <w:b w:val="1"/>
                <w:sz w:val="20"/>
                <w:szCs w:val="20"/>
              </w:rPr>
            </w:pPr>
            <w:r w:rsidDel="00000000" w:rsidR="00000000" w:rsidRPr="00000000">
              <w:rPr>
                <w:rtl w:val="0"/>
              </w:rPr>
            </w:r>
          </w:p>
        </w:tc>
        <w:tc>
          <w:tcPr>
            <w:vMerge w:val="restart"/>
          </w:tcPr>
          <w:p w:rsidR="00000000" w:rsidDel="00000000" w:rsidP="00000000" w:rsidRDefault="00000000" w:rsidRPr="00000000" w14:paraId="000001C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C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Observaciones </w:t>
            </w:r>
          </w:p>
        </w:tc>
      </w:tr>
      <w:tr>
        <w:trPr>
          <w:trHeight w:val="260" w:hRule="atLeast"/>
        </w:trPr>
        <w:tc>
          <w:tcPr>
            <w:vMerge w:val="continue"/>
            <w:vAlign w:val="center"/>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vAlign w:val="center"/>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C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Desarrollo</w:t>
            </w:r>
          </w:p>
        </w:tc>
        <w:tc>
          <w:tcPr>
            <w:vMerge w:val="continue"/>
            <w:vAlign w:val="center"/>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c>
          <w:tcPr>
            <w:vAlign w:val="center"/>
          </w:tcPr>
          <w:p w:rsidR="00000000" w:rsidDel="00000000" w:rsidP="00000000" w:rsidRDefault="00000000" w:rsidRPr="00000000" w14:paraId="000001D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6/16</w:t>
            </w:r>
          </w:p>
        </w:tc>
        <w:tc>
          <w:tcPr>
            <w:vAlign w:val="center"/>
          </w:tcPr>
          <w:p w:rsidR="00000000" w:rsidDel="00000000" w:rsidP="00000000" w:rsidRDefault="00000000" w:rsidRPr="00000000" w14:paraId="000001D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DOCUMENTALES</w:t>
            </w:r>
          </w:p>
          <w:p w:rsidR="00000000" w:rsidDel="00000000" w:rsidP="00000000" w:rsidRDefault="00000000" w:rsidRPr="00000000" w14:paraId="000001D2">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D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4">
            <w:pPr>
              <w:rPr>
                <w:rFonts w:ascii="Arial" w:cs="Arial" w:eastAsia="Arial" w:hAnsi="Arial"/>
                <w:sz w:val="20"/>
                <w:szCs w:val="20"/>
              </w:rPr>
            </w:pPr>
            <w:r w:rsidDel="00000000" w:rsidR="00000000" w:rsidRPr="00000000">
              <w:rPr>
                <w:rFonts w:ascii="Arial" w:cs="Arial" w:eastAsia="Arial" w:hAnsi="Arial"/>
                <w:sz w:val="20"/>
                <w:szCs w:val="20"/>
                <w:rtl w:val="0"/>
              </w:rPr>
              <w:t xml:space="preserve">1.- Exhibición de documentales.  </w:t>
            </w:r>
          </w:p>
          <w:p w:rsidR="00000000" w:rsidDel="00000000" w:rsidP="00000000" w:rsidRDefault="00000000" w:rsidRPr="00000000" w14:paraId="000001D5">
            <w:pPr>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180 minutos</w:t>
            </w:r>
            <w:r w:rsidDel="00000000" w:rsidR="00000000" w:rsidRPr="00000000">
              <w:rPr>
                <w:rtl w:val="0"/>
              </w:rPr>
            </w:r>
          </w:p>
          <w:p w:rsidR="00000000" w:rsidDel="00000000" w:rsidP="00000000" w:rsidRDefault="00000000" w:rsidRPr="00000000" w14:paraId="000001D6">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1D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Entregable físico 2</w:t>
            </w:r>
          </w:p>
        </w:tc>
        <w:tc>
          <w:tcPr/>
          <w:p w:rsidR="00000000" w:rsidDel="00000000" w:rsidP="00000000" w:rsidRDefault="00000000" w:rsidRPr="00000000" w14:paraId="000001D8">
            <w:pPr>
              <w:rPr>
                <w:rFonts w:ascii="Arial" w:cs="Arial" w:eastAsia="Arial" w:hAnsi="Arial"/>
                <w:sz w:val="20"/>
                <w:szCs w:val="20"/>
              </w:rPr>
            </w:pPr>
            <w:r w:rsidDel="00000000" w:rsidR="00000000" w:rsidRPr="00000000">
              <w:rPr>
                <w:rtl w:val="0"/>
              </w:rPr>
            </w:r>
          </w:p>
        </w:tc>
      </w:tr>
      <w:tr>
        <w:trPr>
          <w:trHeight w:val="320" w:hRule="atLeast"/>
        </w:trPr>
        <w:tc>
          <w:tcPr>
            <w:vMerge w:val="restart"/>
            <w:vAlign w:val="center"/>
          </w:tcPr>
          <w:p w:rsidR="00000000" w:rsidDel="00000000" w:rsidP="00000000" w:rsidRDefault="00000000" w:rsidRPr="00000000" w14:paraId="000001D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Sesión</w:t>
            </w:r>
          </w:p>
        </w:tc>
        <w:tc>
          <w:tcPr>
            <w:vMerge w:val="restart"/>
            <w:vAlign w:val="center"/>
          </w:tcPr>
          <w:p w:rsidR="00000000" w:rsidDel="00000000" w:rsidP="00000000" w:rsidRDefault="00000000" w:rsidRPr="00000000" w14:paraId="000001D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D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Tema</w:t>
            </w:r>
          </w:p>
        </w:tc>
        <w:tc>
          <w:tcPr/>
          <w:p w:rsidR="00000000" w:rsidDel="00000000" w:rsidP="00000000" w:rsidRDefault="00000000" w:rsidRPr="00000000" w14:paraId="000001D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Estrategias de aprendizaje</w:t>
            </w:r>
            <w:r w:rsidDel="00000000" w:rsidR="00000000" w:rsidRPr="00000000">
              <w:rPr>
                <w:rtl w:val="0"/>
              </w:rPr>
            </w:r>
          </w:p>
        </w:tc>
        <w:tc>
          <w:tcPr>
            <w:vMerge w:val="restart"/>
            <w:vAlign w:val="center"/>
          </w:tcPr>
          <w:p w:rsidR="00000000" w:rsidDel="00000000" w:rsidP="00000000" w:rsidRDefault="00000000" w:rsidRPr="00000000" w14:paraId="000001D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D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Entregables</w:t>
            </w:r>
          </w:p>
          <w:p w:rsidR="00000000" w:rsidDel="00000000" w:rsidP="00000000" w:rsidRDefault="00000000" w:rsidRPr="00000000" w14:paraId="000001DF">
            <w:pPr>
              <w:jc w:val="center"/>
              <w:rPr>
                <w:rFonts w:ascii="Arial" w:cs="Arial" w:eastAsia="Arial" w:hAnsi="Arial"/>
                <w:b w:val="1"/>
                <w:sz w:val="20"/>
                <w:szCs w:val="20"/>
              </w:rPr>
            </w:pPr>
            <w:r w:rsidDel="00000000" w:rsidR="00000000" w:rsidRPr="00000000">
              <w:rPr>
                <w:rtl w:val="0"/>
              </w:rPr>
            </w:r>
          </w:p>
        </w:tc>
        <w:tc>
          <w:tcPr>
            <w:vMerge w:val="restart"/>
          </w:tcPr>
          <w:p w:rsidR="00000000" w:rsidDel="00000000" w:rsidP="00000000" w:rsidRDefault="00000000" w:rsidRPr="00000000" w14:paraId="000001E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E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Observaciones </w:t>
            </w:r>
          </w:p>
        </w:tc>
      </w:tr>
      <w:tr>
        <w:trPr>
          <w:trHeight w:val="260" w:hRule="atLeast"/>
        </w:trPr>
        <w:tc>
          <w:tcPr>
            <w:vMerge w:val="continue"/>
            <w:vAlign w:val="center"/>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vAlign w:val="center"/>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E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Desarrollo</w:t>
            </w:r>
          </w:p>
        </w:tc>
        <w:tc>
          <w:tcPr>
            <w:vMerge w:val="continue"/>
            <w:vAlign w:val="center"/>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c>
          <w:tcPr>
            <w:vAlign w:val="center"/>
          </w:tcPr>
          <w:p w:rsidR="00000000" w:rsidDel="00000000" w:rsidP="00000000" w:rsidRDefault="00000000" w:rsidRPr="00000000" w14:paraId="000001E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7/16</w:t>
            </w:r>
          </w:p>
        </w:tc>
        <w:tc>
          <w:tcPr>
            <w:vAlign w:val="center"/>
          </w:tcPr>
          <w:p w:rsidR="00000000" w:rsidDel="00000000" w:rsidP="00000000" w:rsidRDefault="00000000" w:rsidRPr="00000000" w14:paraId="000001E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JURISPRUDENCIA</w:t>
            </w:r>
          </w:p>
          <w:p w:rsidR="00000000" w:rsidDel="00000000" w:rsidP="00000000" w:rsidRDefault="00000000" w:rsidRPr="00000000" w14:paraId="000001E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(Segunda)</w:t>
            </w:r>
          </w:p>
          <w:p w:rsidR="00000000" w:rsidDel="00000000" w:rsidP="00000000" w:rsidRDefault="00000000" w:rsidRPr="00000000" w14:paraId="000001E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Iteración 2</w:t>
            </w:r>
          </w:p>
        </w:tc>
        <w:tc>
          <w:tcPr/>
          <w:p w:rsidR="00000000" w:rsidDel="00000000" w:rsidP="00000000" w:rsidRDefault="00000000" w:rsidRPr="00000000" w14:paraId="000001E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C">
            <w:pPr>
              <w:rPr>
                <w:rFonts w:ascii="Arial" w:cs="Arial" w:eastAsia="Arial" w:hAnsi="Arial"/>
                <w:sz w:val="20"/>
                <w:szCs w:val="20"/>
              </w:rPr>
            </w:pPr>
            <w:r w:rsidDel="00000000" w:rsidR="00000000" w:rsidRPr="00000000">
              <w:rPr>
                <w:rFonts w:ascii="Arial" w:cs="Arial" w:eastAsia="Arial" w:hAnsi="Arial"/>
                <w:sz w:val="20"/>
                <w:szCs w:val="20"/>
                <w:rtl w:val="0"/>
              </w:rPr>
              <w:t xml:space="preserve">1.- Encuadre 2º Caso.  </w:t>
            </w:r>
          </w:p>
          <w:p w:rsidR="00000000" w:rsidDel="00000000" w:rsidP="00000000" w:rsidRDefault="00000000" w:rsidRPr="00000000" w14:paraId="000001ED">
            <w:pPr>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20 minutos</w:t>
            </w:r>
            <w:r w:rsidDel="00000000" w:rsidR="00000000" w:rsidRPr="00000000">
              <w:rPr>
                <w:rtl w:val="0"/>
              </w:rPr>
            </w:r>
          </w:p>
          <w:p w:rsidR="00000000" w:rsidDel="00000000" w:rsidP="00000000" w:rsidRDefault="00000000" w:rsidRPr="00000000" w14:paraId="000001EE">
            <w:pPr>
              <w:rPr>
                <w:rFonts w:ascii="Arial" w:cs="Arial" w:eastAsia="Arial" w:hAnsi="Arial"/>
                <w:sz w:val="20"/>
                <w:szCs w:val="20"/>
              </w:rPr>
            </w:pPr>
            <w:r w:rsidDel="00000000" w:rsidR="00000000" w:rsidRPr="00000000">
              <w:rPr>
                <w:rFonts w:ascii="Arial" w:cs="Arial" w:eastAsia="Arial" w:hAnsi="Arial"/>
                <w:sz w:val="20"/>
                <w:szCs w:val="20"/>
                <w:rtl w:val="0"/>
              </w:rPr>
              <w:t xml:space="preserve">2.- Reseña de caso por el profesor.  10 minutos   </w:t>
            </w:r>
          </w:p>
          <w:p w:rsidR="00000000" w:rsidDel="00000000" w:rsidP="00000000" w:rsidRDefault="00000000" w:rsidRPr="00000000" w14:paraId="000001E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0">
            <w:pPr>
              <w:rPr>
                <w:rFonts w:ascii="Arial" w:cs="Arial" w:eastAsia="Arial" w:hAnsi="Arial"/>
                <w:sz w:val="20"/>
                <w:szCs w:val="20"/>
              </w:rPr>
            </w:pPr>
            <w:r w:rsidDel="00000000" w:rsidR="00000000" w:rsidRPr="00000000">
              <w:rPr>
                <w:rFonts w:ascii="Arial" w:cs="Arial" w:eastAsia="Arial" w:hAnsi="Arial"/>
                <w:sz w:val="20"/>
                <w:szCs w:val="20"/>
                <w:rtl w:val="0"/>
              </w:rPr>
              <w:t xml:space="preserve">3.-Discusión analítica en grupo.   </w:t>
            </w:r>
          </w:p>
          <w:p w:rsidR="00000000" w:rsidDel="00000000" w:rsidP="00000000" w:rsidRDefault="00000000" w:rsidRPr="00000000" w14:paraId="000001F1">
            <w:pPr>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30 minutos</w:t>
            </w:r>
            <w:r w:rsidDel="00000000" w:rsidR="00000000" w:rsidRPr="00000000">
              <w:rPr>
                <w:rtl w:val="0"/>
              </w:rPr>
            </w:r>
          </w:p>
          <w:p w:rsidR="00000000" w:rsidDel="00000000" w:rsidP="00000000" w:rsidRDefault="00000000" w:rsidRPr="00000000" w14:paraId="000001F2">
            <w:pPr>
              <w:rPr>
                <w:rFonts w:ascii="Arial" w:cs="Arial" w:eastAsia="Arial" w:hAnsi="Arial"/>
                <w:sz w:val="20"/>
                <w:szCs w:val="20"/>
              </w:rPr>
            </w:pPr>
            <w:r w:rsidDel="00000000" w:rsidR="00000000" w:rsidRPr="00000000">
              <w:rPr>
                <w:rFonts w:ascii="Arial" w:cs="Arial" w:eastAsia="Arial" w:hAnsi="Arial"/>
                <w:sz w:val="20"/>
                <w:szCs w:val="20"/>
                <w:rtl w:val="0"/>
              </w:rPr>
              <w:t xml:space="preserve">-Identificación de Saberes Necesarios. </w:t>
            </w:r>
          </w:p>
          <w:p w:rsidR="00000000" w:rsidDel="00000000" w:rsidP="00000000" w:rsidRDefault="00000000" w:rsidRPr="00000000" w14:paraId="000001F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4">
            <w:pPr>
              <w:rPr>
                <w:rFonts w:ascii="Arial" w:cs="Arial" w:eastAsia="Arial" w:hAnsi="Arial"/>
                <w:sz w:val="20"/>
                <w:szCs w:val="20"/>
              </w:rPr>
            </w:pPr>
            <w:r w:rsidDel="00000000" w:rsidR="00000000" w:rsidRPr="00000000">
              <w:rPr>
                <w:rFonts w:ascii="Arial" w:cs="Arial" w:eastAsia="Arial" w:hAnsi="Arial"/>
                <w:sz w:val="20"/>
                <w:szCs w:val="20"/>
                <w:rtl w:val="0"/>
              </w:rPr>
              <w:t xml:space="preserve">4.- Estructura de la SCJN (Investigación en Aula)   </w:t>
            </w:r>
          </w:p>
          <w:p w:rsidR="00000000" w:rsidDel="00000000" w:rsidP="00000000" w:rsidRDefault="00000000" w:rsidRPr="00000000" w14:paraId="000001F5">
            <w:pPr>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40 minutos</w:t>
            </w:r>
            <w:r w:rsidDel="00000000" w:rsidR="00000000" w:rsidRPr="00000000">
              <w:rPr>
                <w:rtl w:val="0"/>
              </w:rPr>
            </w:r>
          </w:p>
          <w:p w:rsidR="00000000" w:rsidDel="00000000" w:rsidP="00000000" w:rsidRDefault="00000000" w:rsidRPr="00000000" w14:paraId="000001F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7">
            <w:pPr>
              <w:rPr>
                <w:rFonts w:ascii="Arial" w:cs="Arial" w:eastAsia="Arial" w:hAnsi="Arial"/>
                <w:sz w:val="20"/>
                <w:szCs w:val="20"/>
              </w:rPr>
            </w:pPr>
            <w:r w:rsidDel="00000000" w:rsidR="00000000" w:rsidRPr="00000000">
              <w:rPr>
                <w:rFonts w:ascii="Arial" w:cs="Arial" w:eastAsia="Arial" w:hAnsi="Arial"/>
                <w:sz w:val="20"/>
                <w:szCs w:val="20"/>
                <w:rtl w:val="0"/>
              </w:rPr>
              <w:t xml:space="preserve">5.- Análisis comparativo. </w:t>
            </w:r>
          </w:p>
          <w:p w:rsidR="00000000" w:rsidDel="00000000" w:rsidP="00000000" w:rsidRDefault="00000000" w:rsidRPr="00000000" w14:paraId="000001F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yellow"/>
                <w:rtl w:val="0"/>
              </w:rPr>
              <w:t xml:space="preserve">20 minuto</w:t>
            </w:r>
            <w:r w:rsidDel="00000000" w:rsidR="00000000" w:rsidRPr="00000000">
              <w:rPr>
                <w:rFonts w:ascii="Arial" w:cs="Arial" w:eastAsia="Arial" w:hAnsi="Arial"/>
                <w:sz w:val="20"/>
                <w:szCs w:val="20"/>
                <w:rtl w:val="0"/>
              </w:rPr>
              <w:t xml:space="preserve">s</w:t>
            </w:r>
          </w:p>
          <w:p w:rsidR="00000000" w:rsidDel="00000000" w:rsidP="00000000" w:rsidRDefault="00000000" w:rsidRPr="00000000" w14:paraId="000001F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A">
            <w:pPr>
              <w:rPr>
                <w:rFonts w:ascii="Arial" w:cs="Arial" w:eastAsia="Arial" w:hAnsi="Arial"/>
                <w:sz w:val="20"/>
                <w:szCs w:val="20"/>
              </w:rPr>
            </w:pPr>
            <w:r w:rsidDel="00000000" w:rsidR="00000000" w:rsidRPr="00000000">
              <w:rPr>
                <w:rFonts w:ascii="Arial" w:cs="Arial" w:eastAsia="Arial" w:hAnsi="Arial"/>
                <w:sz w:val="20"/>
                <w:szCs w:val="20"/>
                <w:rtl w:val="0"/>
              </w:rPr>
              <w:t xml:space="preserve">6.- Exposición oral del Análisis.   </w:t>
            </w:r>
          </w:p>
          <w:p w:rsidR="00000000" w:rsidDel="00000000" w:rsidP="00000000" w:rsidRDefault="00000000" w:rsidRPr="00000000" w14:paraId="000001FB">
            <w:pPr>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40 minutos</w:t>
            </w:r>
            <w:r w:rsidDel="00000000" w:rsidR="00000000" w:rsidRPr="00000000">
              <w:rPr>
                <w:rtl w:val="0"/>
              </w:rPr>
            </w:r>
          </w:p>
          <w:p w:rsidR="00000000" w:rsidDel="00000000" w:rsidP="00000000" w:rsidRDefault="00000000" w:rsidRPr="00000000" w14:paraId="000001FC">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1FD">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Sabana de documentación 5</w:t>
            </w:r>
          </w:p>
          <w:p w:rsidR="00000000" w:rsidDel="00000000" w:rsidP="00000000" w:rsidRDefault="00000000" w:rsidRPr="00000000" w14:paraId="000001F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Entregable físico 3</w:t>
            </w:r>
          </w:p>
        </w:tc>
        <w:tc>
          <w:tcPr/>
          <w:p w:rsidR="00000000" w:rsidDel="00000000" w:rsidP="00000000" w:rsidRDefault="00000000" w:rsidRPr="00000000" w14:paraId="00000200">
            <w:pPr>
              <w:rPr>
                <w:rFonts w:ascii="Arial" w:cs="Arial" w:eastAsia="Arial" w:hAnsi="Arial"/>
                <w:sz w:val="20"/>
                <w:szCs w:val="20"/>
              </w:rPr>
            </w:pPr>
            <w:r w:rsidDel="00000000" w:rsidR="00000000" w:rsidRPr="00000000">
              <w:rPr>
                <w:rtl w:val="0"/>
              </w:rPr>
            </w:r>
          </w:p>
        </w:tc>
      </w:tr>
      <w:tr>
        <w:trPr>
          <w:trHeight w:val="320" w:hRule="atLeast"/>
        </w:trPr>
        <w:tc>
          <w:tcPr>
            <w:vMerge w:val="restart"/>
            <w:vAlign w:val="center"/>
          </w:tcPr>
          <w:p w:rsidR="00000000" w:rsidDel="00000000" w:rsidP="00000000" w:rsidRDefault="00000000" w:rsidRPr="00000000" w14:paraId="0000020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Sesión</w:t>
            </w:r>
          </w:p>
        </w:tc>
        <w:tc>
          <w:tcPr>
            <w:vMerge w:val="restart"/>
            <w:vAlign w:val="center"/>
          </w:tcPr>
          <w:p w:rsidR="00000000" w:rsidDel="00000000" w:rsidP="00000000" w:rsidRDefault="00000000" w:rsidRPr="00000000" w14:paraId="0000020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0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Tema</w:t>
            </w:r>
          </w:p>
        </w:tc>
        <w:tc>
          <w:tcPr/>
          <w:p w:rsidR="00000000" w:rsidDel="00000000" w:rsidP="00000000" w:rsidRDefault="00000000" w:rsidRPr="00000000" w14:paraId="0000020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Estrategias de aprendizaje</w:t>
            </w:r>
            <w:r w:rsidDel="00000000" w:rsidR="00000000" w:rsidRPr="00000000">
              <w:rPr>
                <w:rtl w:val="0"/>
              </w:rPr>
            </w:r>
          </w:p>
        </w:tc>
        <w:tc>
          <w:tcPr>
            <w:vMerge w:val="restart"/>
            <w:vAlign w:val="center"/>
          </w:tcPr>
          <w:p w:rsidR="00000000" w:rsidDel="00000000" w:rsidP="00000000" w:rsidRDefault="00000000" w:rsidRPr="00000000" w14:paraId="0000020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0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Entregables</w:t>
            </w:r>
          </w:p>
          <w:p w:rsidR="00000000" w:rsidDel="00000000" w:rsidP="00000000" w:rsidRDefault="00000000" w:rsidRPr="00000000" w14:paraId="00000207">
            <w:pPr>
              <w:jc w:val="center"/>
              <w:rPr>
                <w:rFonts w:ascii="Arial" w:cs="Arial" w:eastAsia="Arial" w:hAnsi="Arial"/>
                <w:b w:val="1"/>
                <w:sz w:val="20"/>
                <w:szCs w:val="20"/>
              </w:rPr>
            </w:pPr>
            <w:r w:rsidDel="00000000" w:rsidR="00000000" w:rsidRPr="00000000">
              <w:rPr>
                <w:rtl w:val="0"/>
              </w:rPr>
            </w:r>
          </w:p>
        </w:tc>
        <w:tc>
          <w:tcPr>
            <w:vMerge w:val="restart"/>
          </w:tcPr>
          <w:p w:rsidR="00000000" w:rsidDel="00000000" w:rsidP="00000000" w:rsidRDefault="00000000" w:rsidRPr="00000000" w14:paraId="0000020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0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Observaciones </w:t>
            </w:r>
          </w:p>
        </w:tc>
      </w:tr>
      <w:tr>
        <w:trPr>
          <w:trHeight w:val="260" w:hRule="atLeast"/>
        </w:trPr>
        <w:tc>
          <w:tcPr>
            <w:vMerge w:val="continue"/>
            <w:vAlign w:val="center"/>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vAlign w:val="center"/>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0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Desarrollo</w:t>
            </w:r>
          </w:p>
        </w:tc>
        <w:tc>
          <w:tcPr>
            <w:vMerge w:val="continue"/>
            <w:vAlign w:val="center"/>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c>
          <w:tcPr>
            <w:vAlign w:val="center"/>
          </w:tcPr>
          <w:p w:rsidR="00000000" w:rsidDel="00000000" w:rsidP="00000000" w:rsidRDefault="00000000" w:rsidRPr="00000000" w14:paraId="0000020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8/16</w:t>
            </w:r>
          </w:p>
        </w:tc>
        <w:tc>
          <w:tcPr>
            <w:vAlign w:val="center"/>
          </w:tcPr>
          <w:p w:rsidR="00000000" w:rsidDel="00000000" w:rsidP="00000000" w:rsidRDefault="00000000" w:rsidRPr="00000000" w14:paraId="0000021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INVESTIGACIÓN</w:t>
            </w:r>
          </w:p>
        </w:tc>
        <w:tc>
          <w:tcPr/>
          <w:p w:rsidR="00000000" w:rsidDel="00000000" w:rsidP="00000000" w:rsidRDefault="00000000" w:rsidRPr="00000000" w14:paraId="00000211">
            <w:pPr>
              <w:rPr>
                <w:rFonts w:ascii="Arial" w:cs="Arial" w:eastAsia="Arial" w:hAnsi="Arial"/>
                <w:sz w:val="20"/>
                <w:szCs w:val="20"/>
              </w:rPr>
            </w:pPr>
            <w:r w:rsidDel="00000000" w:rsidR="00000000" w:rsidRPr="00000000">
              <w:rPr>
                <w:rFonts w:ascii="Arial" w:cs="Arial" w:eastAsia="Arial" w:hAnsi="Arial"/>
                <w:sz w:val="20"/>
                <w:szCs w:val="20"/>
                <w:rtl w:val="0"/>
              </w:rPr>
              <w:t xml:space="preserve">1.- Investigación abierta.</w:t>
            </w:r>
          </w:p>
          <w:p w:rsidR="00000000" w:rsidDel="00000000" w:rsidP="00000000" w:rsidRDefault="00000000" w:rsidRPr="00000000" w14:paraId="00000212">
            <w:pPr>
              <w:rPr>
                <w:rFonts w:ascii="Arial" w:cs="Arial" w:eastAsia="Arial" w:hAnsi="Arial"/>
                <w:sz w:val="20"/>
                <w:szCs w:val="20"/>
              </w:rPr>
            </w:pPr>
            <w:r w:rsidDel="00000000" w:rsidR="00000000" w:rsidRPr="00000000">
              <w:rPr>
                <w:rFonts w:ascii="Arial" w:cs="Arial" w:eastAsia="Arial" w:hAnsi="Arial"/>
                <w:sz w:val="20"/>
                <w:szCs w:val="20"/>
                <w:rtl w:val="0"/>
              </w:rPr>
              <w:t xml:space="preserve">2.- Infografía.  (Bibliografía, entrevistas, etc.)   </w:t>
            </w:r>
          </w:p>
          <w:p w:rsidR="00000000" w:rsidDel="00000000" w:rsidP="00000000" w:rsidRDefault="00000000" w:rsidRPr="00000000" w14:paraId="00000213">
            <w:pPr>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180 minutos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14">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215">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Sabana de documentación 6</w:t>
            </w:r>
          </w:p>
          <w:p w:rsidR="00000000" w:rsidDel="00000000" w:rsidP="00000000" w:rsidRDefault="00000000" w:rsidRPr="00000000" w14:paraId="00000216">
            <w:pP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7">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Entregable Físico 4</w:t>
            </w:r>
          </w:p>
        </w:tc>
        <w:tc>
          <w:tcPr/>
          <w:p w:rsidR="00000000" w:rsidDel="00000000" w:rsidP="00000000" w:rsidRDefault="00000000" w:rsidRPr="00000000" w14:paraId="00000218">
            <w:pPr>
              <w:rPr>
                <w:rFonts w:ascii="Arial" w:cs="Arial" w:eastAsia="Arial" w:hAnsi="Arial"/>
                <w:sz w:val="20"/>
                <w:szCs w:val="20"/>
              </w:rPr>
            </w:pPr>
            <w:r w:rsidDel="00000000" w:rsidR="00000000" w:rsidRPr="00000000">
              <w:rPr>
                <w:rtl w:val="0"/>
              </w:rPr>
            </w:r>
          </w:p>
        </w:tc>
      </w:tr>
      <w:tr>
        <w:trPr>
          <w:trHeight w:val="320" w:hRule="atLeast"/>
        </w:trPr>
        <w:tc>
          <w:tcPr>
            <w:vMerge w:val="restart"/>
            <w:vAlign w:val="center"/>
          </w:tcPr>
          <w:p w:rsidR="00000000" w:rsidDel="00000000" w:rsidP="00000000" w:rsidRDefault="00000000" w:rsidRPr="00000000" w14:paraId="0000021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Sesión</w:t>
            </w:r>
          </w:p>
        </w:tc>
        <w:tc>
          <w:tcPr>
            <w:vMerge w:val="restart"/>
            <w:vAlign w:val="center"/>
          </w:tcPr>
          <w:p w:rsidR="00000000" w:rsidDel="00000000" w:rsidP="00000000" w:rsidRDefault="00000000" w:rsidRPr="00000000" w14:paraId="0000021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Tema</w:t>
            </w:r>
          </w:p>
          <w:p w:rsidR="00000000" w:rsidDel="00000000" w:rsidP="00000000" w:rsidRDefault="00000000" w:rsidRPr="00000000" w14:paraId="0000021B">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1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Estrategias de aprendizaje</w:t>
            </w:r>
            <w:r w:rsidDel="00000000" w:rsidR="00000000" w:rsidRPr="00000000">
              <w:rPr>
                <w:rtl w:val="0"/>
              </w:rPr>
            </w:r>
          </w:p>
        </w:tc>
        <w:tc>
          <w:tcPr>
            <w:vMerge w:val="restart"/>
            <w:vAlign w:val="center"/>
          </w:tcPr>
          <w:p w:rsidR="00000000" w:rsidDel="00000000" w:rsidP="00000000" w:rsidRDefault="00000000" w:rsidRPr="00000000" w14:paraId="0000021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1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Entregables</w:t>
            </w:r>
          </w:p>
          <w:p w:rsidR="00000000" w:rsidDel="00000000" w:rsidP="00000000" w:rsidRDefault="00000000" w:rsidRPr="00000000" w14:paraId="0000021F">
            <w:pPr>
              <w:jc w:val="center"/>
              <w:rPr>
                <w:rFonts w:ascii="Arial" w:cs="Arial" w:eastAsia="Arial" w:hAnsi="Arial"/>
                <w:b w:val="1"/>
                <w:sz w:val="20"/>
                <w:szCs w:val="20"/>
              </w:rPr>
            </w:pPr>
            <w:r w:rsidDel="00000000" w:rsidR="00000000" w:rsidRPr="00000000">
              <w:rPr>
                <w:rtl w:val="0"/>
              </w:rPr>
            </w:r>
          </w:p>
        </w:tc>
        <w:tc>
          <w:tcPr>
            <w:vMerge w:val="restart"/>
          </w:tcPr>
          <w:p w:rsidR="00000000" w:rsidDel="00000000" w:rsidP="00000000" w:rsidRDefault="00000000" w:rsidRPr="00000000" w14:paraId="0000022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2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Observaciones </w:t>
            </w:r>
          </w:p>
        </w:tc>
      </w:tr>
      <w:tr>
        <w:trPr>
          <w:trHeight w:val="260" w:hRule="atLeast"/>
        </w:trPr>
        <w:tc>
          <w:tcPr>
            <w:vMerge w:val="continue"/>
            <w:vAlign w:val="center"/>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vAlign w:val="center"/>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2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Desarrollo</w:t>
            </w:r>
          </w:p>
        </w:tc>
        <w:tc>
          <w:tcPr>
            <w:vMerge w:val="continue"/>
            <w:vAlign w:val="center"/>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c>
          <w:tcPr>
            <w:vAlign w:val="center"/>
          </w:tcPr>
          <w:p w:rsidR="00000000" w:rsidDel="00000000" w:rsidP="00000000" w:rsidRDefault="00000000" w:rsidRPr="00000000" w14:paraId="0000022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9/16</w:t>
            </w:r>
          </w:p>
        </w:tc>
        <w:tc>
          <w:tcPr>
            <w:vAlign w:val="center"/>
          </w:tcPr>
          <w:p w:rsidR="00000000" w:rsidDel="00000000" w:rsidP="00000000" w:rsidRDefault="00000000" w:rsidRPr="00000000" w14:paraId="0000022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DERECHOS HUMANOS</w:t>
            </w:r>
          </w:p>
          <w:p w:rsidR="00000000" w:rsidDel="00000000" w:rsidP="00000000" w:rsidRDefault="00000000" w:rsidRPr="00000000" w14:paraId="0000022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Finaliza Iteración 2.</w:t>
            </w:r>
          </w:p>
          <w:p w:rsidR="00000000" w:rsidDel="00000000" w:rsidP="00000000" w:rsidRDefault="00000000" w:rsidRPr="00000000" w14:paraId="0000022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Inicia Iteración 3</w:t>
            </w:r>
          </w:p>
        </w:tc>
        <w:tc>
          <w:tcPr/>
          <w:p w:rsidR="00000000" w:rsidDel="00000000" w:rsidP="00000000" w:rsidRDefault="00000000" w:rsidRPr="00000000" w14:paraId="0000022B">
            <w:pPr>
              <w:rPr>
                <w:rFonts w:ascii="Arial" w:cs="Arial" w:eastAsia="Arial" w:hAnsi="Arial"/>
                <w:sz w:val="20"/>
                <w:szCs w:val="20"/>
              </w:rPr>
            </w:pPr>
            <w:r w:rsidDel="00000000" w:rsidR="00000000" w:rsidRPr="00000000">
              <w:rPr>
                <w:rFonts w:ascii="Arial" w:cs="Arial" w:eastAsia="Arial" w:hAnsi="Arial"/>
                <w:sz w:val="20"/>
                <w:szCs w:val="20"/>
                <w:rtl w:val="0"/>
              </w:rPr>
              <w:t xml:space="preserve">1.- Exposición de Infografías.     </w:t>
            </w:r>
            <w:r w:rsidDel="00000000" w:rsidR="00000000" w:rsidRPr="00000000">
              <w:rPr>
                <w:rFonts w:ascii="Arial" w:cs="Arial" w:eastAsia="Arial" w:hAnsi="Arial"/>
                <w:sz w:val="20"/>
                <w:szCs w:val="20"/>
                <w:highlight w:val="yellow"/>
                <w:rtl w:val="0"/>
              </w:rPr>
              <w:t xml:space="preserve">60 minutos</w:t>
            </w:r>
            <w:r w:rsidDel="00000000" w:rsidR="00000000" w:rsidRPr="00000000">
              <w:rPr>
                <w:rtl w:val="0"/>
              </w:rPr>
            </w:r>
          </w:p>
          <w:p w:rsidR="00000000" w:rsidDel="00000000" w:rsidP="00000000" w:rsidRDefault="00000000" w:rsidRPr="00000000" w14:paraId="0000022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D">
            <w:pPr>
              <w:rPr>
                <w:rFonts w:ascii="Arial" w:cs="Arial" w:eastAsia="Arial" w:hAnsi="Arial"/>
                <w:sz w:val="20"/>
                <w:szCs w:val="20"/>
              </w:rPr>
            </w:pPr>
            <w:r w:rsidDel="00000000" w:rsidR="00000000" w:rsidRPr="00000000">
              <w:rPr>
                <w:rFonts w:ascii="Arial" w:cs="Arial" w:eastAsia="Arial" w:hAnsi="Arial"/>
                <w:sz w:val="20"/>
                <w:szCs w:val="20"/>
                <w:rtl w:val="0"/>
              </w:rPr>
              <w:t xml:space="preserve">2.- Investigación sobre marco normativo. (Incluyendo categorización)</w:t>
            </w:r>
          </w:p>
          <w:p w:rsidR="00000000" w:rsidDel="00000000" w:rsidP="00000000" w:rsidRDefault="00000000" w:rsidRPr="00000000" w14:paraId="0000022E">
            <w:pPr>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30 minutos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0">
            <w:pPr>
              <w:rPr>
                <w:rFonts w:ascii="Arial" w:cs="Arial" w:eastAsia="Arial" w:hAnsi="Arial"/>
                <w:sz w:val="20"/>
                <w:szCs w:val="20"/>
              </w:rPr>
            </w:pPr>
            <w:r w:rsidDel="00000000" w:rsidR="00000000" w:rsidRPr="00000000">
              <w:rPr>
                <w:rFonts w:ascii="Arial" w:cs="Arial" w:eastAsia="Arial" w:hAnsi="Arial"/>
                <w:sz w:val="20"/>
                <w:szCs w:val="20"/>
                <w:rtl w:val="0"/>
              </w:rPr>
              <w:t xml:space="preserve">3.- Análisis para trabajos finales. (Coloquio, Artículos, documentales, programa de radio, etc. Individual o Grupal) (Ensayo)</w:t>
            </w:r>
          </w:p>
          <w:p w:rsidR="00000000" w:rsidDel="00000000" w:rsidP="00000000" w:rsidRDefault="00000000" w:rsidRPr="00000000" w14:paraId="00000231">
            <w:pPr>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30 minutos</w:t>
            </w:r>
            <w:r w:rsidDel="00000000" w:rsidR="00000000" w:rsidRPr="00000000">
              <w:rPr>
                <w:rtl w:val="0"/>
              </w:rPr>
            </w:r>
          </w:p>
          <w:p w:rsidR="00000000" w:rsidDel="00000000" w:rsidP="00000000" w:rsidRDefault="00000000" w:rsidRPr="00000000" w14:paraId="000002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3">
            <w:pPr>
              <w:rPr>
                <w:rFonts w:ascii="Arial" w:cs="Arial" w:eastAsia="Arial" w:hAnsi="Arial"/>
                <w:sz w:val="20"/>
                <w:szCs w:val="20"/>
              </w:rPr>
            </w:pPr>
            <w:r w:rsidDel="00000000" w:rsidR="00000000" w:rsidRPr="00000000">
              <w:rPr>
                <w:rFonts w:ascii="Arial" w:cs="Arial" w:eastAsia="Arial" w:hAnsi="Arial"/>
                <w:sz w:val="20"/>
                <w:szCs w:val="20"/>
                <w:rtl w:val="0"/>
              </w:rPr>
              <w:t xml:space="preserve">4.- Cierre Individual de   </w:t>
            </w:r>
            <w:r w:rsidDel="00000000" w:rsidR="00000000" w:rsidRPr="00000000">
              <w:rPr>
                <w:rFonts w:ascii="Arial" w:cs="Arial" w:eastAsia="Arial" w:hAnsi="Arial"/>
                <w:sz w:val="20"/>
                <w:szCs w:val="20"/>
                <w:highlight w:val="cyan"/>
                <w:rtl w:val="0"/>
              </w:rPr>
              <w:t xml:space="preserve">I-2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yellow"/>
                <w:rtl w:val="0"/>
              </w:rPr>
              <w:t xml:space="preserve">10 minutos</w:t>
            </w:r>
            <w:r w:rsidDel="00000000" w:rsidR="00000000" w:rsidRPr="00000000">
              <w:rPr>
                <w:rtl w:val="0"/>
              </w:rPr>
            </w:r>
          </w:p>
          <w:p w:rsidR="00000000" w:rsidDel="00000000" w:rsidP="00000000" w:rsidRDefault="00000000" w:rsidRPr="00000000" w14:paraId="000002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5">
            <w:pPr>
              <w:rPr>
                <w:rFonts w:ascii="Arial" w:cs="Arial" w:eastAsia="Arial" w:hAnsi="Arial"/>
                <w:sz w:val="20"/>
                <w:szCs w:val="20"/>
              </w:rPr>
            </w:pPr>
            <w:r w:rsidDel="00000000" w:rsidR="00000000" w:rsidRPr="00000000">
              <w:rPr>
                <w:rFonts w:ascii="Arial" w:cs="Arial" w:eastAsia="Arial" w:hAnsi="Arial"/>
                <w:sz w:val="20"/>
                <w:szCs w:val="20"/>
                <w:rtl w:val="0"/>
              </w:rPr>
              <w:t xml:space="preserve">5.- Encuadre a Los Derechos Humanos en su reforma en el impacto a derecho Mercantil.</w:t>
            </w:r>
          </w:p>
          <w:p w:rsidR="00000000" w:rsidDel="00000000" w:rsidP="00000000" w:rsidRDefault="00000000" w:rsidRPr="00000000" w14:paraId="00000236">
            <w:pPr>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15 minutos. </w:t>
            </w:r>
            <w:r w:rsidDel="00000000" w:rsidR="00000000" w:rsidRPr="00000000">
              <w:rPr>
                <w:rFonts w:ascii="Arial" w:cs="Arial" w:eastAsia="Arial" w:hAnsi="Arial"/>
                <w:sz w:val="20"/>
                <w:szCs w:val="20"/>
                <w:highlight w:val="cyan"/>
                <w:rtl w:val="0"/>
              </w:rPr>
              <w:t xml:space="preserve">I-3</w:t>
            </w:r>
            <w:r w:rsidDel="00000000" w:rsidR="00000000" w:rsidRPr="00000000">
              <w:rPr>
                <w:rtl w:val="0"/>
              </w:rPr>
            </w:r>
          </w:p>
          <w:p w:rsidR="00000000" w:rsidDel="00000000" w:rsidP="00000000" w:rsidRDefault="00000000" w:rsidRPr="00000000" w14:paraId="000002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8">
            <w:pPr>
              <w:rPr>
                <w:rFonts w:ascii="Arial" w:cs="Arial" w:eastAsia="Arial" w:hAnsi="Arial"/>
                <w:sz w:val="20"/>
                <w:szCs w:val="20"/>
              </w:rPr>
            </w:pPr>
            <w:r w:rsidDel="00000000" w:rsidR="00000000" w:rsidRPr="00000000">
              <w:rPr>
                <w:rFonts w:ascii="Arial" w:cs="Arial" w:eastAsia="Arial" w:hAnsi="Arial"/>
                <w:sz w:val="20"/>
                <w:szCs w:val="20"/>
                <w:rtl w:val="0"/>
              </w:rPr>
              <w:t xml:space="preserve">6.- Discusión sobre impacto a la reforma en DD. HH. en la aplicación de la legislación  mercantil.  (A modo de diagnóstico)</w:t>
            </w:r>
          </w:p>
          <w:p w:rsidR="00000000" w:rsidDel="00000000" w:rsidP="00000000" w:rsidRDefault="00000000" w:rsidRPr="00000000" w14:paraId="00000239">
            <w:pPr>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35 minutos</w:t>
            </w:r>
            <w:r w:rsidDel="00000000" w:rsidR="00000000" w:rsidRPr="00000000">
              <w:rPr>
                <w:rtl w:val="0"/>
              </w:rPr>
            </w:r>
          </w:p>
        </w:tc>
        <w:tc>
          <w:tcPr>
            <w:vAlign w:val="center"/>
          </w:tcPr>
          <w:p w:rsidR="00000000" w:rsidDel="00000000" w:rsidP="00000000" w:rsidRDefault="00000000" w:rsidRPr="00000000" w14:paraId="0000023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Sabana de documentación 7</w:t>
            </w:r>
          </w:p>
          <w:p w:rsidR="00000000" w:rsidDel="00000000" w:rsidP="00000000" w:rsidRDefault="00000000" w:rsidRPr="00000000" w14:paraId="0000023B">
            <w:pPr>
              <w:jc w:val="center"/>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23C">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3D">
            <w:pPr>
              <w:rPr>
                <w:rFonts w:ascii="Arial" w:cs="Arial" w:eastAsia="Arial" w:hAnsi="Arial"/>
                <w:sz w:val="20"/>
                <w:szCs w:val="20"/>
              </w:rPr>
            </w:pPr>
            <w:r w:rsidDel="00000000" w:rsidR="00000000" w:rsidRPr="00000000">
              <w:rPr>
                <w:rtl w:val="0"/>
              </w:rPr>
            </w:r>
          </w:p>
        </w:tc>
      </w:tr>
      <w:tr>
        <w:trPr>
          <w:trHeight w:val="320" w:hRule="atLeast"/>
        </w:trPr>
        <w:tc>
          <w:tcPr>
            <w:vMerge w:val="restart"/>
            <w:vAlign w:val="center"/>
          </w:tcPr>
          <w:p w:rsidR="00000000" w:rsidDel="00000000" w:rsidP="00000000" w:rsidRDefault="00000000" w:rsidRPr="00000000" w14:paraId="0000023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Sesión</w:t>
            </w:r>
          </w:p>
        </w:tc>
        <w:tc>
          <w:tcPr>
            <w:vMerge w:val="restart"/>
            <w:vAlign w:val="center"/>
          </w:tcPr>
          <w:p w:rsidR="00000000" w:rsidDel="00000000" w:rsidP="00000000" w:rsidRDefault="00000000" w:rsidRPr="00000000" w14:paraId="0000023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4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Tema</w:t>
            </w:r>
          </w:p>
        </w:tc>
        <w:tc>
          <w:tcPr/>
          <w:p w:rsidR="00000000" w:rsidDel="00000000" w:rsidP="00000000" w:rsidRDefault="00000000" w:rsidRPr="00000000" w14:paraId="0000024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Estrategias de aprendizaje</w:t>
            </w:r>
            <w:r w:rsidDel="00000000" w:rsidR="00000000" w:rsidRPr="00000000">
              <w:rPr>
                <w:rtl w:val="0"/>
              </w:rPr>
            </w:r>
          </w:p>
        </w:tc>
        <w:tc>
          <w:tcPr>
            <w:vMerge w:val="restart"/>
            <w:vAlign w:val="center"/>
          </w:tcPr>
          <w:p w:rsidR="00000000" w:rsidDel="00000000" w:rsidP="00000000" w:rsidRDefault="00000000" w:rsidRPr="00000000" w14:paraId="0000024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4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Entregables</w:t>
            </w:r>
          </w:p>
          <w:p w:rsidR="00000000" w:rsidDel="00000000" w:rsidP="00000000" w:rsidRDefault="00000000" w:rsidRPr="00000000" w14:paraId="00000244">
            <w:pPr>
              <w:jc w:val="center"/>
              <w:rPr>
                <w:rFonts w:ascii="Arial" w:cs="Arial" w:eastAsia="Arial" w:hAnsi="Arial"/>
                <w:b w:val="1"/>
                <w:sz w:val="20"/>
                <w:szCs w:val="20"/>
              </w:rPr>
            </w:pPr>
            <w:r w:rsidDel="00000000" w:rsidR="00000000" w:rsidRPr="00000000">
              <w:rPr>
                <w:rtl w:val="0"/>
              </w:rPr>
            </w:r>
          </w:p>
        </w:tc>
        <w:tc>
          <w:tcPr>
            <w:vMerge w:val="restart"/>
          </w:tcPr>
          <w:p w:rsidR="00000000" w:rsidDel="00000000" w:rsidP="00000000" w:rsidRDefault="00000000" w:rsidRPr="00000000" w14:paraId="0000024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4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Observaciones </w:t>
            </w:r>
          </w:p>
        </w:tc>
      </w:tr>
      <w:tr>
        <w:trPr>
          <w:trHeight w:val="260" w:hRule="atLeast"/>
        </w:trPr>
        <w:tc>
          <w:tcPr>
            <w:vMerge w:val="continue"/>
            <w:vAlign w:val="center"/>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vAlign w:val="center"/>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4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Desarrollo</w:t>
            </w:r>
          </w:p>
        </w:tc>
        <w:tc>
          <w:tcPr>
            <w:vMerge w:val="continue"/>
            <w:vAlign w:val="center"/>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c>
          <w:tcPr>
            <w:shd w:fill="auto" w:val="clear"/>
            <w:vAlign w:val="center"/>
          </w:tcPr>
          <w:p w:rsidR="00000000" w:rsidDel="00000000" w:rsidP="00000000" w:rsidRDefault="00000000" w:rsidRPr="00000000" w14:paraId="0000024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Sesión</w:t>
            </w:r>
            <w:r w:rsidDel="00000000" w:rsidR="00000000" w:rsidRPr="00000000">
              <w:rPr>
                <w:rFonts w:ascii="Arial" w:cs="Arial" w:eastAsia="Arial" w:hAnsi="Arial"/>
                <w:sz w:val="20"/>
                <w:szCs w:val="20"/>
                <w:highlight w:val="red"/>
                <w:rtl w:val="0"/>
              </w:rPr>
              <w:t xml:space="preserve"> </w:t>
            </w:r>
            <w:r w:rsidDel="00000000" w:rsidR="00000000" w:rsidRPr="00000000">
              <w:rPr>
                <w:rFonts w:ascii="Arial" w:cs="Arial" w:eastAsia="Arial" w:hAnsi="Arial"/>
                <w:sz w:val="20"/>
                <w:szCs w:val="20"/>
                <w:rtl w:val="0"/>
              </w:rPr>
              <w:t xml:space="preserve">9.5</w:t>
            </w:r>
          </w:p>
        </w:tc>
        <w:tc>
          <w:tcPr>
            <w:vAlign w:val="center"/>
          </w:tcPr>
          <w:p w:rsidR="00000000" w:rsidDel="00000000" w:rsidP="00000000" w:rsidRDefault="00000000" w:rsidRPr="00000000" w14:paraId="0000024D">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CONTEXTO HISTÓRICO 2015,  Y ESTRUCTURA DE LA SCJN</w:t>
            </w:r>
            <w:r w:rsidDel="00000000" w:rsidR="00000000" w:rsidRPr="00000000">
              <w:rPr>
                <w:rtl w:val="0"/>
              </w:rPr>
            </w:r>
          </w:p>
        </w:tc>
        <w:tc>
          <w:tcPr/>
          <w:p w:rsidR="00000000" w:rsidDel="00000000" w:rsidP="00000000" w:rsidRDefault="00000000" w:rsidRPr="00000000" w14:paraId="0000024E">
            <w:pPr>
              <w:rPr>
                <w:rFonts w:ascii="Arial" w:cs="Arial" w:eastAsia="Arial" w:hAnsi="Arial"/>
                <w:sz w:val="20"/>
                <w:szCs w:val="20"/>
              </w:rPr>
            </w:pPr>
            <w:r w:rsidDel="00000000" w:rsidR="00000000" w:rsidRPr="00000000">
              <w:rPr>
                <w:rFonts w:ascii="Arial" w:cs="Arial" w:eastAsia="Arial" w:hAnsi="Arial"/>
                <w:sz w:val="20"/>
                <w:szCs w:val="20"/>
                <w:rtl w:val="0"/>
              </w:rPr>
              <w:t xml:space="preserve">Investigación sobre contexto histórico 2015 (Abierta) y estructura de la SCJN (Dirigida)</w:t>
            </w:r>
          </w:p>
          <w:p w:rsidR="00000000" w:rsidDel="00000000" w:rsidP="00000000" w:rsidRDefault="00000000" w:rsidRPr="00000000" w14:paraId="0000024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0">
            <w:pPr>
              <w:rPr>
                <w:rFonts w:ascii="Arial" w:cs="Arial" w:eastAsia="Arial" w:hAnsi="Arial"/>
                <w:sz w:val="20"/>
                <w:szCs w:val="20"/>
              </w:rPr>
            </w:pPr>
            <w:r w:rsidDel="00000000" w:rsidR="00000000" w:rsidRPr="00000000">
              <w:rPr>
                <w:rFonts w:ascii="Arial" w:cs="Arial" w:eastAsia="Arial" w:hAnsi="Arial"/>
                <w:sz w:val="20"/>
                <w:szCs w:val="20"/>
                <w:rtl w:val="0"/>
              </w:rPr>
              <w:t xml:space="preserve">- Esquema Comparativo de la SCJN en los 3 momentos (T-1, T-2, T-3).   Individual.</w:t>
            </w:r>
          </w:p>
          <w:p w:rsidR="00000000" w:rsidDel="00000000" w:rsidP="00000000" w:rsidRDefault="00000000" w:rsidRPr="00000000" w14:paraId="00000251">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252">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Sabana de documentación 8</w:t>
            </w:r>
          </w:p>
          <w:p w:rsidR="00000000" w:rsidDel="00000000" w:rsidP="00000000" w:rsidRDefault="00000000" w:rsidRPr="00000000" w14:paraId="00000253">
            <w:pP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4">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Entregable en Plataforma 4</w:t>
            </w:r>
          </w:p>
        </w:tc>
        <w:tc>
          <w:tcPr/>
          <w:p w:rsidR="00000000" w:rsidDel="00000000" w:rsidP="00000000" w:rsidRDefault="00000000" w:rsidRPr="00000000" w14:paraId="00000255">
            <w:pPr>
              <w:jc w:val="center"/>
              <w:rPr>
                <w:rFonts w:ascii="Arial" w:cs="Arial" w:eastAsia="Arial" w:hAnsi="Arial"/>
                <w:sz w:val="20"/>
                <w:szCs w:val="20"/>
              </w:rPr>
            </w:pPr>
            <w:r w:rsidDel="00000000" w:rsidR="00000000" w:rsidRPr="00000000">
              <w:rPr>
                <w:rtl w:val="0"/>
              </w:rPr>
            </w:r>
          </w:p>
        </w:tc>
      </w:tr>
      <w:tr>
        <w:trPr>
          <w:trHeight w:val="320" w:hRule="atLeast"/>
        </w:trPr>
        <w:tc>
          <w:tcPr>
            <w:vMerge w:val="restart"/>
            <w:vAlign w:val="center"/>
          </w:tcPr>
          <w:p w:rsidR="00000000" w:rsidDel="00000000" w:rsidP="00000000" w:rsidRDefault="00000000" w:rsidRPr="00000000" w14:paraId="0000025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Sesión</w:t>
            </w:r>
          </w:p>
        </w:tc>
        <w:tc>
          <w:tcPr>
            <w:vMerge w:val="restart"/>
            <w:vAlign w:val="center"/>
          </w:tcPr>
          <w:p w:rsidR="00000000" w:rsidDel="00000000" w:rsidP="00000000" w:rsidRDefault="00000000" w:rsidRPr="00000000" w14:paraId="0000025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5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Tema</w:t>
            </w:r>
          </w:p>
        </w:tc>
        <w:tc>
          <w:tcPr/>
          <w:p w:rsidR="00000000" w:rsidDel="00000000" w:rsidP="00000000" w:rsidRDefault="00000000" w:rsidRPr="00000000" w14:paraId="00000259">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Estrategias de aprendizaje</w:t>
            </w:r>
            <w:r w:rsidDel="00000000" w:rsidR="00000000" w:rsidRPr="00000000">
              <w:rPr>
                <w:rtl w:val="0"/>
              </w:rPr>
            </w:r>
          </w:p>
        </w:tc>
        <w:tc>
          <w:tcPr>
            <w:vMerge w:val="restart"/>
            <w:vAlign w:val="center"/>
          </w:tcPr>
          <w:p w:rsidR="00000000" w:rsidDel="00000000" w:rsidP="00000000" w:rsidRDefault="00000000" w:rsidRPr="00000000" w14:paraId="0000025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5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Entregables</w:t>
            </w:r>
          </w:p>
          <w:p w:rsidR="00000000" w:rsidDel="00000000" w:rsidP="00000000" w:rsidRDefault="00000000" w:rsidRPr="00000000" w14:paraId="0000025C">
            <w:pPr>
              <w:jc w:val="center"/>
              <w:rPr>
                <w:rFonts w:ascii="Arial" w:cs="Arial" w:eastAsia="Arial" w:hAnsi="Arial"/>
                <w:b w:val="1"/>
                <w:sz w:val="20"/>
                <w:szCs w:val="20"/>
              </w:rPr>
            </w:pPr>
            <w:r w:rsidDel="00000000" w:rsidR="00000000" w:rsidRPr="00000000">
              <w:rPr>
                <w:rtl w:val="0"/>
              </w:rPr>
            </w:r>
          </w:p>
        </w:tc>
        <w:tc>
          <w:tcPr>
            <w:vMerge w:val="restart"/>
          </w:tcPr>
          <w:p w:rsidR="00000000" w:rsidDel="00000000" w:rsidP="00000000" w:rsidRDefault="00000000" w:rsidRPr="00000000" w14:paraId="0000025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5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Observaciones </w:t>
            </w:r>
          </w:p>
        </w:tc>
      </w:tr>
      <w:tr>
        <w:trPr>
          <w:trHeight w:val="260" w:hRule="atLeast"/>
        </w:trPr>
        <w:tc>
          <w:tcPr>
            <w:vMerge w:val="continue"/>
            <w:vAlign w:val="center"/>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vAlign w:val="center"/>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6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Desarrollo</w:t>
            </w:r>
          </w:p>
        </w:tc>
        <w:tc>
          <w:tcPr>
            <w:vMerge w:val="continue"/>
            <w:vAlign w:val="center"/>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c>
          <w:tcPr>
            <w:vAlign w:val="center"/>
          </w:tcPr>
          <w:p w:rsidR="00000000" w:rsidDel="00000000" w:rsidP="00000000" w:rsidRDefault="00000000" w:rsidRPr="00000000" w14:paraId="0000026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10/16</w:t>
            </w:r>
          </w:p>
        </w:tc>
        <w:tc>
          <w:tcPr>
            <w:vAlign w:val="center"/>
          </w:tcPr>
          <w:p w:rsidR="00000000" w:rsidDel="00000000" w:rsidP="00000000" w:rsidRDefault="00000000" w:rsidRPr="00000000" w14:paraId="0000026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JURISPRUDENCIA</w:t>
            </w:r>
          </w:p>
          <w:p w:rsidR="00000000" w:rsidDel="00000000" w:rsidP="00000000" w:rsidRDefault="00000000" w:rsidRPr="00000000" w14:paraId="0000026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(Tercera).</w:t>
            </w:r>
          </w:p>
          <w:p w:rsidR="00000000" w:rsidDel="00000000" w:rsidP="00000000" w:rsidRDefault="00000000" w:rsidRPr="00000000" w14:paraId="0000026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Cierre iteración 3</w:t>
            </w:r>
          </w:p>
        </w:tc>
        <w:tc>
          <w:tcPr/>
          <w:p w:rsidR="00000000" w:rsidDel="00000000" w:rsidP="00000000" w:rsidRDefault="00000000" w:rsidRPr="00000000" w14:paraId="00000268">
            <w:pPr>
              <w:rPr>
                <w:rFonts w:ascii="Arial" w:cs="Arial" w:eastAsia="Arial" w:hAnsi="Arial"/>
                <w:sz w:val="20"/>
                <w:szCs w:val="20"/>
              </w:rPr>
            </w:pPr>
            <w:r w:rsidDel="00000000" w:rsidR="00000000" w:rsidRPr="00000000">
              <w:rPr>
                <w:rFonts w:ascii="Arial" w:cs="Arial" w:eastAsia="Arial" w:hAnsi="Arial"/>
                <w:sz w:val="20"/>
                <w:szCs w:val="20"/>
                <w:rtl w:val="0"/>
              </w:rPr>
              <w:t xml:space="preserve">1.- Discusión grupal del contexto.</w:t>
            </w:r>
          </w:p>
          <w:p w:rsidR="00000000" w:rsidDel="00000000" w:rsidP="00000000" w:rsidRDefault="00000000" w:rsidRPr="00000000" w14:paraId="00000269">
            <w:pPr>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30 minutos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B">
            <w:pPr>
              <w:rPr>
                <w:rFonts w:ascii="Arial" w:cs="Arial" w:eastAsia="Arial" w:hAnsi="Arial"/>
                <w:sz w:val="20"/>
                <w:szCs w:val="20"/>
              </w:rPr>
            </w:pPr>
            <w:r w:rsidDel="00000000" w:rsidR="00000000" w:rsidRPr="00000000">
              <w:rPr>
                <w:rFonts w:ascii="Arial" w:cs="Arial" w:eastAsia="Arial" w:hAnsi="Arial"/>
                <w:sz w:val="20"/>
                <w:szCs w:val="20"/>
                <w:rtl w:val="0"/>
              </w:rPr>
              <w:t xml:space="preserve">2.-Lectura 3ª Jurisprudencia.    </w:t>
            </w:r>
            <w:r w:rsidDel="00000000" w:rsidR="00000000" w:rsidRPr="00000000">
              <w:rPr>
                <w:rFonts w:ascii="Arial" w:cs="Arial" w:eastAsia="Arial" w:hAnsi="Arial"/>
                <w:sz w:val="20"/>
                <w:szCs w:val="20"/>
                <w:highlight w:val="yellow"/>
                <w:rtl w:val="0"/>
              </w:rPr>
              <w:t xml:space="preserve">20 minutos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6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D">
            <w:pPr>
              <w:rPr>
                <w:rFonts w:ascii="Arial" w:cs="Arial" w:eastAsia="Arial" w:hAnsi="Arial"/>
                <w:sz w:val="20"/>
                <w:szCs w:val="20"/>
              </w:rPr>
            </w:pPr>
            <w:r w:rsidDel="00000000" w:rsidR="00000000" w:rsidRPr="00000000">
              <w:rPr>
                <w:rFonts w:ascii="Arial" w:cs="Arial" w:eastAsia="Arial" w:hAnsi="Arial"/>
                <w:sz w:val="20"/>
                <w:szCs w:val="20"/>
                <w:rtl w:val="0"/>
              </w:rPr>
              <w:t xml:space="preserve">3.- Discusión grupal sobre la Jurisprudencia.   </w:t>
            </w:r>
          </w:p>
          <w:p w:rsidR="00000000" w:rsidDel="00000000" w:rsidP="00000000" w:rsidRDefault="00000000" w:rsidRPr="00000000" w14:paraId="0000026E">
            <w:pPr>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20 minutos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6F">
            <w:pPr>
              <w:tabs>
                <w:tab w:val="left" w:pos="8029"/>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0">
            <w:pPr>
              <w:tabs>
                <w:tab w:val="left" w:pos="8029"/>
              </w:tabs>
              <w:rPr>
                <w:rFonts w:ascii="Arial" w:cs="Arial" w:eastAsia="Arial" w:hAnsi="Arial"/>
                <w:sz w:val="20"/>
                <w:szCs w:val="20"/>
              </w:rPr>
            </w:pPr>
            <w:r w:rsidDel="00000000" w:rsidR="00000000" w:rsidRPr="00000000">
              <w:rPr>
                <w:rFonts w:ascii="Arial" w:cs="Arial" w:eastAsia="Arial" w:hAnsi="Arial"/>
                <w:sz w:val="20"/>
                <w:szCs w:val="20"/>
                <w:rtl w:val="0"/>
              </w:rPr>
              <w:t xml:space="preserve">4.- Reflexión y categorización de variables que inciden en la interpretación jurisprudencial.  (Sobre Anatocismo)</w:t>
            </w:r>
            <w:r w:rsidDel="00000000" w:rsidR="00000000" w:rsidRPr="00000000">
              <w:rPr>
                <w:rFonts w:ascii="Arial" w:cs="Arial" w:eastAsia="Arial" w:hAnsi="Arial"/>
                <w:sz w:val="20"/>
                <w:szCs w:val="20"/>
                <w:highlight w:val="yellow"/>
                <w:rtl w:val="0"/>
              </w:rPr>
              <w:t xml:space="preserve"> </w:t>
            </w:r>
            <w:r w:rsidDel="00000000" w:rsidR="00000000" w:rsidRPr="00000000">
              <w:rPr>
                <w:rtl w:val="0"/>
              </w:rPr>
            </w:r>
          </w:p>
          <w:p w:rsidR="00000000" w:rsidDel="00000000" w:rsidP="00000000" w:rsidRDefault="00000000" w:rsidRPr="00000000" w14:paraId="00000271">
            <w:pPr>
              <w:tabs>
                <w:tab w:val="left" w:pos="8029"/>
              </w:tabs>
              <w:rPr>
                <w:rFonts w:ascii="Arial" w:cs="Arial" w:eastAsia="Arial" w:hAnsi="Arial"/>
                <w:sz w:val="20"/>
                <w:szCs w:val="20"/>
                <w:highlight w:val="green"/>
              </w:rPr>
            </w:pPr>
            <w:r w:rsidDel="00000000" w:rsidR="00000000" w:rsidRPr="00000000">
              <w:rPr>
                <w:rFonts w:ascii="Arial" w:cs="Arial" w:eastAsia="Arial" w:hAnsi="Arial"/>
                <w:sz w:val="20"/>
                <w:szCs w:val="20"/>
                <w:highlight w:val="yellow"/>
                <w:rtl w:val="0"/>
              </w:rPr>
              <w:t xml:space="preserve">40 minutos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2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3">
            <w:pPr>
              <w:rPr>
                <w:rFonts w:ascii="Arial" w:cs="Arial" w:eastAsia="Arial" w:hAnsi="Arial"/>
                <w:sz w:val="20"/>
                <w:szCs w:val="20"/>
              </w:rPr>
            </w:pPr>
            <w:r w:rsidDel="00000000" w:rsidR="00000000" w:rsidRPr="00000000">
              <w:rPr>
                <w:rFonts w:ascii="Arial" w:cs="Arial" w:eastAsia="Arial" w:hAnsi="Arial"/>
                <w:sz w:val="20"/>
                <w:szCs w:val="20"/>
                <w:rtl w:val="0"/>
              </w:rPr>
              <w:t xml:space="preserve">5.- Socialización Grupal.   </w:t>
            </w:r>
            <w:r w:rsidDel="00000000" w:rsidR="00000000" w:rsidRPr="00000000">
              <w:rPr>
                <w:rFonts w:ascii="Arial" w:cs="Arial" w:eastAsia="Arial" w:hAnsi="Arial"/>
                <w:sz w:val="20"/>
                <w:szCs w:val="20"/>
                <w:highlight w:val="yellow"/>
                <w:rtl w:val="0"/>
              </w:rPr>
              <w:t xml:space="preserve">30 minutos</w:t>
            </w:r>
            <w:r w:rsidDel="00000000" w:rsidR="00000000" w:rsidRPr="00000000">
              <w:rPr>
                <w:rtl w:val="0"/>
              </w:rPr>
            </w:r>
          </w:p>
          <w:p w:rsidR="00000000" w:rsidDel="00000000" w:rsidP="00000000" w:rsidRDefault="00000000" w:rsidRPr="00000000" w14:paraId="000002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5">
            <w:pPr>
              <w:rPr>
                <w:rFonts w:ascii="Arial" w:cs="Arial" w:eastAsia="Arial" w:hAnsi="Arial"/>
                <w:sz w:val="20"/>
                <w:szCs w:val="20"/>
              </w:rPr>
            </w:pPr>
            <w:r w:rsidDel="00000000" w:rsidR="00000000" w:rsidRPr="00000000">
              <w:rPr>
                <w:rFonts w:ascii="Arial" w:cs="Arial" w:eastAsia="Arial" w:hAnsi="Arial"/>
                <w:sz w:val="20"/>
                <w:szCs w:val="20"/>
                <w:rtl w:val="0"/>
              </w:rPr>
              <w:t xml:space="preserve">6.- Cierre Individual   </w:t>
            </w:r>
            <w:r w:rsidDel="00000000" w:rsidR="00000000" w:rsidRPr="00000000">
              <w:rPr>
                <w:rFonts w:ascii="Arial" w:cs="Arial" w:eastAsia="Arial" w:hAnsi="Arial"/>
                <w:sz w:val="20"/>
                <w:szCs w:val="20"/>
                <w:highlight w:val="cyan"/>
                <w:rtl w:val="0"/>
              </w:rPr>
              <w:t xml:space="preserve">I-3</w:t>
            </w:r>
            <w:r w:rsidDel="00000000" w:rsidR="00000000" w:rsidRPr="00000000">
              <w:rPr>
                <w:rFonts w:ascii="Arial" w:cs="Arial" w:eastAsia="Arial" w:hAnsi="Arial"/>
                <w:sz w:val="20"/>
                <w:szCs w:val="20"/>
                <w:highlight w:val="yellow"/>
                <w:rtl w:val="0"/>
              </w:rPr>
              <w:t xml:space="preserve">10 minutos</w:t>
            </w:r>
            <w:r w:rsidDel="00000000" w:rsidR="00000000" w:rsidRPr="00000000">
              <w:rPr>
                <w:rtl w:val="0"/>
              </w:rPr>
            </w:r>
          </w:p>
          <w:p w:rsidR="00000000" w:rsidDel="00000000" w:rsidP="00000000" w:rsidRDefault="00000000" w:rsidRPr="00000000" w14:paraId="000002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7">
            <w:pPr>
              <w:rPr>
                <w:rFonts w:ascii="Arial" w:cs="Arial" w:eastAsia="Arial" w:hAnsi="Arial"/>
                <w:sz w:val="20"/>
                <w:szCs w:val="20"/>
              </w:rPr>
            </w:pPr>
            <w:r w:rsidDel="00000000" w:rsidR="00000000" w:rsidRPr="00000000">
              <w:rPr>
                <w:rFonts w:ascii="Arial" w:cs="Arial" w:eastAsia="Arial" w:hAnsi="Arial"/>
                <w:sz w:val="20"/>
                <w:szCs w:val="20"/>
                <w:rtl w:val="0"/>
              </w:rPr>
              <w:t xml:space="preserve">7.- Encuadre   </w:t>
            </w:r>
          </w:p>
          <w:p w:rsidR="00000000" w:rsidDel="00000000" w:rsidP="00000000" w:rsidRDefault="00000000" w:rsidRPr="00000000" w14:paraId="00000278">
            <w:pPr>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20 minutos</w:t>
            </w:r>
            <w:r w:rsidDel="00000000" w:rsidR="00000000" w:rsidRPr="00000000">
              <w:rPr>
                <w:rtl w:val="0"/>
              </w:rPr>
            </w:r>
          </w:p>
          <w:p w:rsidR="00000000" w:rsidDel="00000000" w:rsidP="00000000" w:rsidRDefault="00000000" w:rsidRPr="00000000" w14:paraId="00000279">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27A">
            <w:pPr>
              <w:tabs>
                <w:tab w:val="left" w:pos="8029"/>
              </w:tabs>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Entregable en Plataforma 5</w:t>
            </w:r>
          </w:p>
          <w:p w:rsidR="00000000" w:rsidDel="00000000" w:rsidP="00000000" w:rsidRDefault="00000000" w:rsidRPr="00000000" w14:paraId="0000027B">
            <w:pPr>
              <w:tabs>
                <w:tab w:val="left" w:pos="8029"/>
              </w:tabs>
              <w:jc w:val="center"/>
              <w:rPr>
                <w:rFonts w:ascii="Arial" w:cs="Arial" w:eastAsia="Arial" w:hAnsi="Arial"/>
                <w:sz w:val="20"/>
                <w:szCs w:val="20"/>
                <w:highlight w:val="green"/>
              </w:rPr>
            </w:pPr>
            <w:r w:rsidDel="00000000" w:rsidR="00000000" w:rsidRPr="00000000">
              <w:rPr>
                <w:rtl w:val="0"/>
              </w:rPr>
            </w:r>
          </w:p>
          <w:p w:rsidR="00000000" w:rsidDel="00000000" w:rsidP="00000000" w:rsidRDefault="00000000" w:rsidRPr="00000000" w14:paraId="0000027C">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7D">
            <w:pPr>
              <w:rPr>
                <w:rFonts w:ascii="Arial" w:cs="Arial" w:eastAsia="Arial" w:hAnsi="Arial"/>
                <w:sz w:val="20"/>
                <w:szCs w:val="20"/>
              </w:rPr>
            </w:pPr>
            <w:r w:rsidDel="00000000" w:rsidR="00000000" w:rsidRPr="00000000">
              <w:rPr>
                <w:rtl w:val="0"/>
              </w:rPr>
            </w:r>
          </w:p>
        </w:tc>
      </w:tr>
      <w:tr>
        <w:trPr>
          <w:trHeight w:val="320" w:hRule="atLeast"/>
        </w:trPr>
        <w:tc>
          <w:tcPr>
            <w:vMerge w:val="restart"/>
            <w:vAlign w:val="center"/>
          </w:tcPr>
          <w:p w:rsidR="00000000" w:rsidDel="00000000" w:rsidP="00000000" w:rsidRDefault="00000000" w:rsidRPr="00000000" w14:paraId="0000027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Sesión</w:t>
            </w:r>
          </w:p>
        </w:tc>
        <w:tc>
          <w:tcPr>
            <w:vMerge w:val="restart"/>
            <w:vAlign w:val="center"/>
          </w:tcPr>
          <w:p w:rsidR="00000000" w:rsidDel="00000000" w:rsidP="00000000" w:rsidRDefault="00000000" w:rsidRPr="00000000" w14:paraId="0000027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8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Tema</w:t>
            </w:r>
          </w:p>
        </w:tc>
        <w:tc>
          <w:tcPr/>
          <w:p w:rsidR="00000000" w:rsidDel="00000000" w:rsidP="00000000" w:rsidRDefault="00000000" w:rsidRPr="00000000" w14:paraId="0000028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Estrategias de aprendizaje</w:t>
            </w:r>
            <w:r w:rsidDel="00000000" w:rsidR="00000000" w:rsidRPr="00000000">
              <w:rPr>
                <w:rtl w:val="0"/>
              </w:rPr>
            </w:r>
          </w:p>
        </w:tc>
        <w:tc>
          <w:tcPr>
            <w:vMerge w:val="restart"/>
            <w:vAlign w:val="center"/>
          </w:tcPr>
          <w:p w:rsidR="00000000" w:rsidDel="00000000" w:rsidP="00000000" w:rsidRDefault="00000000" w:rsidRPr="00000000" w14:paraId="0000028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8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Entregables</w:t>
            </w:r>
          </w:p>
          <w:p w:rsidR="00000000" w:rsidDel="00000000" w:rsidP="00000000" w:rsidRDefault="00000000" w:rsidRPr="00000000" w14:paraId="00000284">
            <w:pPr>
              <w:jc w:val="center"/>
              <w:rPr>
                <w:rFonts w:ascii="Arial" w:cs="Arial" w:eastAsia="Arial" w:hAnsi="Arial"/>
                <w:b w:val="1"/>
                <w:sz w:val="20"/>
                <w:szCs w:val="20"/>
              </w:rPr>
            </w:pPr>
            <w:r w:rsidDel="00000000" w:rsidR="00000000" w:rsidRPr="00000000">
              <w:rPr>
                <w:rtl w:val="0"/>
              </w:rPr>
            </w:r>
          </w:p>
        </w:tc>
        <w:tc>
          <w:tcPr>
            <w:vMerge w:val="restart"/>
          </w:tcPr>
          <w:p w:rsidR="00000000" w:rsidDel="00000000" w:rsidP="00000000" w:rsidRDefault="00000000" w:rsidRPr="00000000" w14:paraId="0000028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8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Observaciones </w:t>
            </w:r>
          </w:p>
        </w:tc>
      </w:tr>
      <w:tr>
        <w:trPr>
          <w:trHeight w:val="260" w:hRule="atLeast"/>
        </w:trPr>
        <w:tc>
          <w:tcPr>
            <w:vMerge w:val="continue"/>
            <w:vAlign w:val="center"/>
          </w:tcPr>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vAlign w:val="center"/>
          </w:tcPr>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8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Desarrollo</w:t>
            </w:r>
          </w:p>
        </w:tc>
        <w:tc>
          <w:tcPr>
            <w:vMerge w:val="continue"/>
            <w:vAlign w:val="center"/>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c>
          <w:tcPr>
            <w:vAlign w:val="center"/>
          </w:tcPr>
          <w:p w:rsidR="00000000" w:rsidDel="00000000" w:rsidP="00000000" w:rsidRDefault="00000000" w:rsidRPr="00000000" w14:paraId="0000028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11/16</w:t>
            </w:r>
          </w:p>
        </w:tc>
        <w:tc>
          <w:tcPr>
            <w:vAlign w:val="center"/>
          </w:tcPr>
          <w:p w:rsidR="00000000" w:rsidDel="00000000" w:rsidP="00000000" w:rsidRDefault="00000000" w:rsidRPr="00000000" w14:paraId="0000028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CONTEXTO INTERNACIONAL: USA Y ESPAÑA.</w:t>
            </w:r>
          </w:p>
          <w:p w:rsidR="00000000" w:rsidDel="00000000" w:rsidP="00000000" w:rsidRDefault="00000000" w:rsidRPr="00000000" w14:paraId="0000028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Iteración 4.</w:t>
            </w:r>
          </w:p>
        </w:tc>
        <w:tc>
          <w:tcPr/>
          <w:p w:rsidR="00000000" w:rsidDel="00000000" w:rsidP="00000000" w:rsidRDefault="00000000" w:rsidRPr="00000000" w14:paraId="0000028F">
            <w:pPr>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1.- Investigación sobre el contexto internacional: USA y España. Inmobiliaria.  (Equipos) (Investigación Abierta) y sobre el sistema de protección de DH.</w:t>
            </w:r>
            <w:r w:rsidDel="00000000" w:rsidR="00000000" w:rsidRPr="00000000">
              <w:rPr>
                <w:rtl w:val="0"/>
              </w:rPr>
            </w:r>
          </w:p>
          <w:p w:rsidR="00000000" w:rsidDel="00000000" w:rsidP="00000000" w:rsidRDefault="00000000" w:rsidRPr="00000000" w14:paraId="00000290">
            <w:pPr>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120 minutos, </w:t>
            </w:r>
            <w:r w:rsidDel="00000000" w:rsidR="00000000" w:rsidRPr="00000000">
              <w:rPr>
                <w:rFonts w:ascii="Arial" w:cs="Arial" w:eastAsia="Arial" w:hAnsi="Arial"/>
                <w:sz w:val="20"/>
                <w:szCs w:val="20"/>
                <w:highlight w:val="cyan"/>
                <w:rtl w:val="0"/>
              </w:rPr>
              <w:t xml:space="preserve">I-4</w:t>
            </w:r>
            <w:r w:rsidDel="00000000" w:rsidR="00000000" w:rsidRPr="00000000">
              <w:rPr>
                <w:rtl w:val="0"/>
              </w:rPr>
            </w:r>
          </w:p>
          <w:p w:rsidR="00000000" w:rsidDel="00000000" w:rsidP="00000000" w:rsidRDefault="00000000" w:rsidRPr="00000000" w14:paraId="0000029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2">
            <w:pPr>
              <w:rPr>
                <w:rFonts w:ascii="Arial" w:cs="Arial" w:eastAsia="Arial" w:hAnsi="Arial"/>
                <w:sz w:val="20"/>
                <w:szCs w:val="20"/>
                <w:highlight w:val="green"/>
              </w:rPr>
            </w:pPr>
            <w:r w:rsidDel="00000000" w:rsidR="00000000" w:rsidRPr="00000000">
              <w:rPr>
                <w:rFonts w:ascii="Arial" w:cs="Arial" w:eastAsia="Arial" w:hAnsi="Arial"/>
                <w:sz w:val="20"/>
                <w:szCs w:val="20"/>
                <w:rtl w:val="0"/>
              </w:rPr>
              <w:t xml:space="preserve">2.- Opinión sobre qué estado es más garantista.</w:t>
            </w:r>
            <w:r w:rsidDel="00000000" w:rsidR="00000000" w:rsidRPr="00000000">
              <w:rPr>
                <w:rtl w:val="0"/>
              </w:rPr>
            </w:r>
          </w:p>
          <w:p w:rsidR="00000000" w:rsidDel="00000000" w:rsidP="00000000" w:rsidRDefault="00000000" w:rsidRPr="00000000" w14:paraId="00000293">
            <w:pPr>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40 minutos</w:t>
            </w:r>
            <w:r w:rsidDel="00000000" w:rsidR="00000000" w:rsidRPr="00000000">
              <w:rPr>
                <w:rFonts w:ascii="Arial" w:cs="Arial" w:eastAsia="Arial" w:hAnsi="Arial"/>
                <w:sz w:val="20"/>
                <w:szCs w:val="20"/>
                <w:rtl w:val="0"/>
              </w:rPr>
              <w:t xml:space="preserve"> (Individual)</w:t>
            </w:r>
          </w:p>
          <w:p w:rsidR="00000000" w:rsidDel="00000000" w:rsidP="00000000" w:rsidRDefault="00000000" w:rsidRPr="00000000" w14:paraId="000002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5">
            <w:pPr>
              <w:rPr>
                <w:rFonts w:ascii="Arial" w:cs="Arial" w:eastAsia="Arial" w:hAnsi="Arial"/>
                <w:sz w:val="20"/>
                <w:szCs w:val="20"/>
              </w:rPr>
            </w:pPr>
            <w:r w:rsidDel="00000000" w:rsidR="00000000" w:rsidRPr="00000000">
              <w:rPr>
                <w:rFonts w:ascii="Arial" w:cs="Arial" w:eastAsia="Arial" w:hAnsi="Arial"/>
                <w:sz w:val="20"/>
                <w:szCs w:val="20"/>
                <w:rtl w:val="0"/>
              </w:rPr>
              <w:t xml:space="preserve">3’-Encuadre para programa de radio. </w:t>
            </w:r>
          </w:p>
          <w:p w:rsidR="00000000" w:rsidDel="00000000" w:rsidP="00000000" w:rsidRDefault="00000000" w:rsidRPr="00000000" w14:paraId="00000296">
            <w:pPr>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20 minutos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97">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298">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Sabana de documentación 9</w:t>
            </w:r>
          </w:p>
          <w:p w:rsidR="00000000" w:rsidDel="00000000" w:rsidP="00000000" w:rsidRDefault="00000000" w:rsidRPr="00000000" w14:paraId="00000299">
            <w:pP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A">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Entregable en plataforma 6</w:t>
            </w:r>
          </w:p>
          <w:p w:rsidR="00000000" w:rsidDel="00000000" w:rsidP="00000000" w:rsidRDefault="00000000" w:rsidRPr="00000000" w14:paraId="0000029B">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9C">
            <w:pPr>
              <w:rPr>
                <w:rFonts w:ascii="Arial" w:cs="Arial" w:eastAsia="Arial" w:hAnsi="Arial"/>
                <w:sz w:val="20"/>
                <w:szCs w:val="20"/>
              </w:rPr>
            </w:pPr>
            <w:r w:rsidDel="00000000" w:rsidR="00000000" w:rsidRPr="00000000">
              <w:rPr>
                <w:rtl w:val="0"/>
              </w:rPr>
            </w:r>
          </w:p>
        </w:tc>
      </w:tr>
      <w:tr>
        <w:trPr>
          <w:trHeight w:val="320" w:hRule="atLeast"/>
        </w:trPr>
        <w:tc>
          <w:tcPr>
            <w:vMerge w:val="restart"/>
            <w:vAlign w:val="center"/>
          </w:tcPr>
          <w:p w:rsidR="00000000" w:rsidDel="00000000" w:rsidP="00000000" w:rsidRDefault="00000000" w:rsidRPr="00000000" w14:paraId="0000029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Sesión</w:t>
            </w:r>
          </w:p>
        </w:tc>
        <w:tc>
          <w:tcPr>
            <w:vMerge w:val="restart"/>
            <w:vAlign w:val="center"/>
          </w:tcPr>
          <w:p w:rsidR="00000000" w:rsidDel="00000000" w:rsidP="00000000" w:rsidRDefault="00000000" w:rsidRPr="00000000" w14:paraId="0000029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9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Tema</w:t>
            </w:r>
          </w:p>
        </w:tc>
        <w:tc>
          <w:tcPr/>
          <w:p w:rsidR="00000000" w:rsidDel="00000000" w:rsidP="00000000" w:rsidRDefault="00000000" w:rsidRPr="00000000" w14:paraId="000002A0">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Estrategias de aprendizaje</w:t>
            </w:r>
            <w:r w:rsidDel="00000000" w:rsidR="00000000" w:rsidRPr="00000000">
              <w:rPr>
                <w:rtl w:val="0"/>
              </w:rPr>
            </w:r>
          </w:p>
        </w:tc>
        <w:tc>
          <w:tcPr>
            <w:vMerge w:val="restart"/>
            <w:vAlign w:val="center"/>
          </w:tcPr>
          <w:p w:rsidR="00000000" w:rsidDel="00000000" w:rsidP="00000000" w:rsidRDefault="00000000" w:rsidRPr="00000000" w14:paraId="000002A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A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Entregables</w:t>
            </w:r>
          </w:p>
          <w:p w:rsidR="00000000" w:rsidDel="00000000" w:rsidP="00000000" w:rsidRDefault="00000000" w:rsidRPr="00000000" w14:paraId="000002A3">
            <w:pPr>
              <w:jc w:val="center"/>
              <w:rPr>
                <w:rFonts w:ascii="Arial" w:cs="Arial" w:eastAsia="Arial" w:hAnsi="Arial"/>
                <w:b w:val="1"/>
                <w:sz w:val="20"/>
                <w:szCs w:val="20"/>
              </w:rPr>
            </w:pPr>
            <w:r w:rsidDel="00000000" w:rsidR="00000000" w:rsidRPr="00000000">
              <w:rPr>
                <w:rtl w:val="0"/>
              </w:rPr>
            </w:r>
          </w:p>
        </w:tc>
        <w:tc>
          <w:tcPr>
            <w:vMerge w:val="restart"/>
          </w:tcPr>
          <w:p w:rsidR="00000000" w:rsidDel="00000000" w:rsidP="00000000" w:rsidRDefault="00000000" w:rsidRPr="00000000" w14:paraId="000002A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A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Observaciones </w:t>
            </w:r>
          </w:p>
        </w:tc>
      </w:tr>
      <w:tr>
        <w:trPr>
          <w:trHeight w:val="260" w:hRule="atLeast"/>
        </w:trPr>
        <w:tc>
          <w:tcPr>
            <w:vMerge w:val="continue"/>
            <w:vAlign w:val="center"/>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vAlign w:val="center"/>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A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Desarrollo</w:t>
            </w:r>
          </w:p>
        </w:tc>
        <w:tc>
          <w:tcPr>
            <w:vMerge w:val="continue"/>
            <w:vAlign w:val="center"/>
          </w:tcPr>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c>
          <w:tcPr>
            <w:vAlign w:val="center"/>
          </w:tcPr>
          <w:p w:rsidR="00000000" w:rsidDel="00000000" w:rsidP="00000000" w:rsidRDefault="00000000" w:rsidRPr="00000000" w14:paraId="000002A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12/16</w:t>
            </w:r>
          </w:p>
        </w:tc>
        <w:tc>
          <w:tcPr>
            <w:vAlign w:val="center"/>
          </w:tcPr>
          <w:p w:rsidR="00000000" w:rsidDel="00000000" w:rsidP="00000000" w:rsidRDefault="00000000" w:rsidRPr="00000000" w14:paraId="000002A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DISEÑO DE PROGRAMA DE RADIO</w:t>
            </w:r>
          </w:p>
        </w:tc>
        <w:tc>
          <w:tcPr/>
          <w:p w:rsidR="00000000" w:rsidDel="00000000" w:rsidP="00000000" w:rsidRDefault="00000000" w:rsidRPr="00000000" w14:paraId="000002AD">
            <w:pPr>
              <w:rPr>
                <w:rFonts w:ascii="Arial" w:cs="Arial" w:eastAsia="Arial" w:hAnsi="Arial"/>
                <w:sz w:val="20"/>
                <w:szCs w:val="20"/>
              </w:rPr>
            </w:pPr>
            <w:r w:rsidDel="00000000" w:rsidR="00000000" w:rsidRPr="00000000">
              <w:rPr>
                <w:rFonts w:ascii="Arial" w:cs="Arial" w:eastAsia="Arial" w:hAnsi="Arial"/>
                <w:sz w:val="20"/>
                <w:szCs w:val="20"/>
                <w:rtl w:val="0"/>
              </w:rPr>
              <w:t xml:space="preserve">1.- Diseño de Programa de Radio.</w:t>
            </w:r>
          </w:p>
          <w:p w:rsidR="00000000" w:rsidDel="00000000" w:rsidP="00000000" w:rsidRDefault="00000000" w:rsidRPr="00000000" w14:paraId="000002AE">
            <w:pPr>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180 minutos</w:t>
            </w:r>
            <w:r w:rsidDel="00000000" w:rsidR="00000000" w:rsidRPr="00000000">
              <w:rPr>
                <w:rtl w:val="0"/>
              </w:rPr>
            </w:r>
          </w:p>
          <w:p w:rsidR="00000000" w:rsidDel="00000000" w:rsidP="00000000" w:rsidRDefault="00000000" w:rsidRPr="00000000" w14:paraId="000002A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0">
            <w:pPr>
              <w:rPr>
                <w:rFonts w:ascii="Arial" w:cs="Arial" w:eastAsia="Arial" w:hAnsi="Arial"/>
                <w:sz w:val="20"/>
                <w:szCs w:val="20"/>
              </w:rPr>
            </w:pPr>
            <w:r w:rsidDel="00000000" w:rsidR="00000000" w:rsidRPr="00000000">
              <w:rPr>
                <w:rFonts w:ascii="Arial" w:cs="Arial" w:eastAsia="Arial" w:hAnsi="Arial"/>
                <w:sz w:val="20"/>
                <w:szCs w:val="20"/>
                <w:rtl w:val="0"/>
              </w:rPr>
              <w:t xml:space="preserve">2.- Simulación de Programa de Radio. Video del Programa.  </w:t>
            </w:r>
          </w:p>
          <w:p w:rsidR="00000000" w:rsidDel="00000000" w:rsidP="00000000" w:rsidRDefault="00000000" w:rsidRPr="00000000" w14:paraId="000002B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2">
            <w:pPr>
              <w:rPr>
                <w:rFonts w:ascii="Arial" w:cs="Arial" w:eastAsia="Arial" w:hAnsi="Arial"/>
                <w:sz w:val="20"/>
                <w:szCs w:val="20"/>
              </w:rPr>
            </w:pPr>
            <w:r w:rsidDel="00000000" w:rsidR="00000000" w:rsidRPr="00000000">
              <w:rPr>
                <w:rFonts w:ascii="Arial" w:cs="Arial" w:eastAsia="Arial" w:hAnsi="Arial"/>
                <w:sz w:val="20"/>
                <w:szCs w:val="20"/>
                <w:rtl w:val="0"/>
              </w:rPr>
              <w:t xml:space="preserve">3.-Selección de equipo para Radio real. (Dos Programas: Maestros y Alumnos)</w:t>
            </w:r>
          </w:p>
          <w:p w:rsidR="00000000" w:rsidDel="00000000" w:rsidP="00000000" w:rsidRDefault="00000000" w:rsidRPr="00000000" w14:paraId="000002B3">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2B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Entregable en Plataforma 7</w:t>
            </w:r>
          </w:p>
          <w:p w:rsidR="00000000" w:rsidDel="00000000" w:rsidP="00000000" w:rsidRDefault="00000000" w:rsidRPr="00000000" w14:paraId="000002B5">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B6">
            <w:pPr>
              <w:rPr>
                <w:rFonts w:ascii="Arial" w:cs="Arial" w:eastAsia="Arial" w:hAnsi="Arial"/>
                <w:sz w:val="20"/>
                <w:szCs w:val="20"/>
              </w:rPr>
            </w:pPr>
            <w:r w:rsidDel="00000000" w:rsidR="00000000" w:rsidRPr="00000000">
              <w:rPr>
                <w:rtl w:val="0"/>
              </w:rPr>
            </w:r>
          </w:p>
        </w:tc>
      </w:tr>
      <w:tr>
        <w:trPr>
          <w:trHeight w:val="320" w:hRule="atLeast"/>
        </w:trPr>
        <w:tc>
          <w:tcPr>
            <w:vMerge w:val="restart"/>
            <w:vAlign w:val="center"/>
          </w:tcPr>
          <w:p w:rsidR="00000000" w:rsidDel="00000000" w:rsidP="00000000" w:rsidRDefault="00000000" w:rsidRPr="00000000" w14:paraId="000002B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Sesión</w:t>
            </w:r>
          </w:p>
        </w:tc>
        <w:tc>
          <w:tcPr>
            <w:vMerge w:val="restart"/>
            <w:vAlign w:val="center"/>
          </w:tcPr>
          <w:p w:rsidR="00000000" w:rsidDel="00000000" w:rsidP="00000000" w:rsidRDefault="00000000" w:rsidRPr="00000000" w14:paraId="000002B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B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Tema</w:t>
            </w:r>
          </w:p>
        </w:tc>
        <w:tc>
          <w:tcPr/>
          <w:p w:rsidR="00000000" w:rsidDel="00000000" w:rsidP="00000000" w:rsidRDefault="00000000" w:rsidRPr="00000000" w14:paraId="000002B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Estrategias de aprendizaje</w:t>
            </w:r>
            <w:r w:rsidDel="00000000" w:rsidR="00000000" w:rsidRPr="00000000">
              <w:rPr>
                <w:rtl w:val="0"/>
              </w:rPr>
            </w:r>
          </w:p>
        </w:tc>
        <w:tc>
          <w:tcPr>
            <w:vMerge w:val="restart"/>
            <w:vAlign w:val="center"/>
          </w:tcPr>
          <w:p w:rsidR="00000000" w:rsidDel="00000000" w:rsidP="00000000" w:rsidRDefault="00000000" w:rsidRPr="00000000" w14:paraId="000002B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B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Entregables</w:t>
            </w:r>
          </w:p>
          <w:p w:rsidR="00000000" w:rsidDel="00000000" w:rsidP="00000000" w:rsidRDefault="00000000" w:rsidRPr="00000000" w14:paraId="000002BD">
            <w:pPr>
              <w:jc w:val="center"/>
              <w:rPr>
                <w:rFonts w:ascii="Arial" w:cs="Arial" w:eastAsia="Arial" w:hAnsi="Arial"/>
                <w:b w:val="1"/>
                <w:sz w:val="20"/>
                <w:szCs w:val="20"/>
              </w:rPr>
            </w:pPr>
            <w:r w:rsidDel="00000000" w:rsidR="00000000" w:rsidRPr="00000000">
              <w:rPr>
                <w:rtl w:val="0"/>
              </w:rPr>
            </w:r>
          </w:p>
        </w:tc>
        <w:tc>
          <w:tcPr>
            <w:vMerge w:val="restart"/>
          </w:tcPr>
          <w:p w:rsidR="00000000" w:rsidDel="00000000" w:rsidP="00000000" w:rsidRDefault="00000000" w:rsidRPr="00000000" w14:paraId="000002B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B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Observaciones </w:t>
            </w:r>
          </w:p>
        </w:tc>
      </w:tr>
      <w:tr>
        <w:trPr>
          <w:trHeight w:val="260" w:hRule="atLeast"/>
        </w:trPr>
        <w:tc>
          <w:tcPr>
            <w:vMerge w:val="continue"/>
            <w:vAlign w:val="center"/>
          </w:tcPr>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vAlign w:val="center"/>
          </w:tcPr>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C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Desarrollo</w:t>
            </w:r>
          </w:p>
        </w:tc>
        <w:tc>
          <w:tcPr>
            <w:vMerge w:val="continue"/>
            <w:vAlign w:val="center"/>
          </w:tcPr>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c>
          <w:tcPr>
            <w:vAlign w:val="center"/>
          </w:tcPr>
          <w:p w:rsidR="00000000" w:rsidDel="00000000" w:rsidP="00000000" w:rsidRDefault="00000000" w:rsidRPr="00000000" w14:paraId="000002C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13/16</w:t>
            </w:r>
          </w:p>
        </w:tc>
        <w:tc>
          <w:tcPr>
            <w:vAlign w:val="center"/>
          </w:tcPr>
          <w:p w:rsidR="00000000" w:rsidDel="00000000" w:rsidP="00000000" w:rsidRDefault="00000000" w:rsidRPr="00000000" w14:paraId="000002C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DEBATES.</w:t>
            </w:r>
          </w:p>
          <w:p w:rsidR="00000000" w:rsidDel="00000000" w:rsidP="00000000" w:rsidRDefault="00000000" w:rsidRPr="00000000" w14:paraId="000002C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Cierre de Iteración 4</w:t>
            </w:r>
          </w:p>
        </w:tc>
        <w:tc>
          <w:tcPr/>
          <w:p w:rsidR="00000000" w:rsidDel="00000000" w:rsidP="00000000" w:rsidRDefault="00000000" w:rsidRPr="00000000" w14:paraId="000002C8">
            <w:pPr>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1.- Conclusión Individual.  </w:t>
            </w:r>
            <w:r w:rsidDel="00000000" w:rsidR="00000000" w:rsidRPr="00000000">
              <w:rPr>
                <w:rtl w:val="0"/>
              </w:rPr>
            </w:r>
          </w:p>
          <w:p w:rsidR="00000000" w:rsidDel="00000000" w:rsidP="00000000" w:rsidRDefault="00000000" w:rsidRPr="00000000" w14:paraId="000002C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A">
            <w:pPr>
              <w:rPr>
                <w:rFonts w:ascii="Arial" w:cs="Arial" w:eastAsia="Arial" w:hAnsi="Arial"/>
                <w:sz w:val="20"/>
                <w:szCs w:val="20"/>
              </w:rPr>
            </w:pPr>
            <w:r w:rsidDel="00000000" w:rsidR="00000000" w:rsidRPr="00000000">
              <w:rPr>
                <w:rFonts w:ascii="Arial" w:cs="Arial" w:eastAsia="Arial" w:hAnsi="Arial"/>
                <w:sz w:val="20"/>
                <w:szCs w:val="20"/>
                <w:rtl w:val="0"/>
              </w:rPr>
              <w:t xml:space="preserve">2.- Presentación de Debates.</w:t>
            </w:r>
          </w:p>
          <w:p w:rsidR="00000000" w:rsidDel="00000000" w:rsidP="00000000" w:rsidRDefault="00000000" w:rsidRPr="00000000" w14:paraId="000002C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C">
            <w:pPr>
              <w:rPr>
                <w:rFonts w:ascii="Arial" w:cs="Arial" w:eastAsia="Arial" w:hAnsi="Arial"/>
                <w:sz w:val="20"/>
                <w:szCs w:val="20"/>
              </w:rPr>
            </w:pPr>
            <w:r w:rsidDel="00000000" w:rsidR="00000000" w:rsidRPr="00000000">
              <w:rPr>
                <w:rFonts w:ascii="Arial" w:cs="Arial" w:eastAsia="Arial" w:hAnsi="Arial"/>
                <w:sz w:val="20"/>
                <w:szCs w:val="20"/>
                <w:rtl w:val="0"/>
              </w:rPr>
              <w:t xml:space="preserve">3.- Retroalimentación.</w:t>
            </w:r>
          </w:p>
          <w:p w:rsidR="00000000" w:rsidDel="00000000" w:rsidP="00000000" w:rsidRDefault="00000000" w:rsidRPr="00000000" w14:paraId="000002C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F">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4.- Definición de salidas terminales. </w:t>
            </w:r>
            <w:r w:rsidDel="00000000" w:rsidR="00000000" w:rsidRPr="00000000">
              <w:rPr>
                <w:rtl w:val="0"/>
              </w:rPr>
            </w:r>
          </w:p>
          <w:p w:rsidR="00000000" w:rsidDel="00000000" w:rsidP="00000000" w:rsidRDefault="00000000" w:rsidRPr="00000000" w14:paraId="000002D0">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2D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Sabana de documentación 10</w:t>
            </w:r>
          </w:p>
          <w:p w:rsidR="00000000" w:rsidDel="00000000" w:rsidP="00000000" w:rsidRDefault="00000000" w:rsidRPr="00000000" w14:paraId="000002D2">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D3">
            <w:pPr>
              <w:rPr>
                <w:rFonts w:ascii="Arial" w:cs="Arial" w:eastAsia="Arial" w:hAnsi="Arial"/>
                <w:sz w:val="20"/>
                <w:szCs w:val="20"/>
              </w:rPr>
            </w:pPr>
            <w:r w:rsidDel="00000000" w:rsidR="00000000" w:rsidRPr="00000000">
              <w:rPr>
                <w:rtl w:val="0"/>
              </w:rPr>
            </w:r>
          </w:p>
        </w:tc>
      </w:tr>
      <w:tr>
        <w:trPr>
          <w:trHeight w:val="320" w:hRule="atLeast"/>
        </w:trPr>
        <w:tc>
          <w:tcPr>
            <w:vMerge w:val="restart"/>
            <w:vAlign w:val="center"/>
          </w:tcPr>
          <w:p w:rsidR="00000000" w:rsidDel="00000000" w:rsidP="00000000" w:rsidRDefault="00000000" w:rsidRPr="00000000" w14:paraId="000002D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Sesión</w:t>
            </w:r>
          </w:p>
        </w:tc>
        <w:tc>
          <w:tcPr>
            <w:vMerge w:val="restart"/>
            <w:vAlign w:val="center"/>
          </w:tcPr>
          <w:p w:rsidR="00000000" w:rsidDel="00000000" w:rsidP="00000000" w:rsidRDefault="00000000" w:rsidRPr="00000000" w14:paraId="000002D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D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Tema</w:t>
            </w:r>
          </w:p>
        </w:tc>
        <w:tc>
          <w:tcPr/>
          <w:p w:rsidR="00000000" w:rsidDel="00000000" w:rsidP="00000000" w:rsidRDefault="00000000" w:rsidRPr="00000000" w14:paraId="000002D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Estrategias de aprendizaje</w:t>
            </w:r>
            <w:r w:rsidDel="00000000" w:rsidR="00000000" w:rsidRPr="00000000">
              <w:rPr>
                <w:rtl w:val="0"/>
              </w:rPr>
            </w:r>
          </w:p>
        </w:tc>
        <w:tc>
          <w:tcPr>
            <w:vMerge w:val="restart"/>
            <w:vAlign w:val="center"/>
          </w:tcPr>
          <w:p w:rsidR="00000000" w:rsidDel="00000000" w:rsidP="00000000" w:rsidRDefault="00000000" w:rsidRPr="00000000" w14:paraId="000002D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Entregables</w:t>
            </w:r>
          </w:p>
          <w:p w:rsidR="00000000" w:rsidDel="00000000" w:rsidP="00000000" w:rsidRDefault="00000000" w:rsidRPr="00000000" w14:paraId="000002D9">
            <w:pPr>
              <w:jc w:val="center"/>
              <w:rPr>
                <w:rFonts w:ascii="Arial" w:cs="Arial" w:eastAsia="Arial" w:hAnsi="Arial"/>
                <w:b w:val="1"/>
                <w:sz w:val="20"/>
                <w:szCs w:val="20"/>
              </w:rPr>
            </w:pPr>
            <w:r w:rsidDel="00000000" w:rsidR="00000000" w:rsidRPr="00000000">
              <w:rPr>
                <w:rtl w:val="0"/>
              </w:rPr>
            </w:r>
          </w:p>
        </w:tc>
        <w:tc>
          <w:tcPr>
            <w:vMerge w:val="restart"/>
          </w:tcPr>
          <w:p w:rsidR="00000000" w:rsidDel="00000000" w:rsidP="00000000" w:rsidRDefault="00000000" w:rsidRPr="00000000" w14:paraId="000002D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D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Observaciones </w:t>
            </w:r>
          </w:p>
        </w:tc>
      </w:tr>
      <w:tr>
        <w:trPr>
          <w:trHeight w:val="260" w:hRule="atLeast"/>
        </w:trPr>
        <w:tc>
          <w:tcPr>
            <w:vMerge w:val="continue"/>
            <w:vAlign w:val="center"/>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vAlign w:val="center"/>
          </w:tcPr>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D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Desarrollo</w:t>
            </w:r>
          </w:p>
        </w:tc>
        <w:tc>
          <w:tcPr>
            <w:vMerge w:val="continue"/>
            <w:vAlign w:val="center"/>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c>
          <w:tcPr>
            <w:vAlign w:val="center"/>
          </w:tcPr>
          <w:p w:rsidR="00000000" w:rsidDel="00000000" w:rsidP="00000000" w:rsidRDefault="00000000" w:rsidRPr="00000000" w14:paraId="000002E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14/16</w:t>
            </w:r>
          </w:p>
        </w:tc>
        <w:tc>
          <w:tcPr>
            <w:vAlign w:val="center"/>
          </w:tcPr>
          <w:p w:rsidR="00000000" w:rsidDel="00000000" w:rsidP="00000000" w:rsidRDefault="00000000" w:rsidRPr="00000000" w14:paraId="000002E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PRESENTACIÓN DE ENSAYOS.</w:t>
            </w:r>
          </w:p>
        </w:tc>
        <w:tc>
          <w:tcPr/>
          <w:p w:rsidR="00000000" w:rsidDel="00000000" w:rsidP="00000000" w:rsidRDefault="00000000" w:rsidRPr="00000000" w14:paraId="000002E3">
            <w:pPr>
              <w:rPr>
                <w:rFonts w:ascii="Arial" w:cs="Arial" w:eastAsia="Arial" w:hAnsi="Arial"/>
                <w:sz w:val="20"/>
                <w:szCs w:val="20"/>
                <w:highlight w:val="green"/>
              </w:rPr>
            </w:pPr>
            <w:r w:rsidDel="00000000" w:rsidR="00000000" w:rsidRPr="00000000">
              <w:rPr>
                <w:rFonts w:ascii="Arial" w:cs="Arial" w:eastAsia="Arial" w:hAnsi="Arial"/>
                <w:sz w:val="20"/>
                <w:szCs w:val="20"/>
                <w:rtl w:val="0"/>
              </w:rPr>
              <w:t xml:space="preserve">1.- Presentación de Ensayos. </w:t>
            </w:r>
            <w:r w:rsidDel="00000000" w:rsidR="00000000" w:rsidRPr="00000000">
              <w:rPr>
                <w:rtl w:val="0"/>
              </w:rPr>
            </w:r>
          </w:p>
          <w:p w:rsidR="00000000" w:rsidDel="00000000" w:rsidP="00000000" w:rsidRDefault="00000000" w:rsidRPr="00000000" w14:paraId="000002E4">
            <w:pPr>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180 minutos</w:t>
            </w:r>
            <w:r w:rsidDel="00000000" w:rsidR="00000000" w:rsidRPr="00000000">
              <w:rPr>
                <w:rtl w:val="0"/>
              </w:rPr>
            </w:r>
          </w:p>
          <w:p w:rsidR="00000000" w:rsidDel="00000000" w:rsidP="00000000" w:rsidRDefault="00000000" w:rsidRPr="00000000" w14:paraId="000002E5">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2E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Entregable en Plataforma 8</w:t>
            </w:r>
          </w:p>
        </w:tc>
        <w:tc>
          <w:tcPr/>
          <w:p w:rsidR="00000000" w:rsidDel="00000000" w:rsidP="00000000" w:rsidRDefault="00000000" w:rsidRPr="00000000" w14:paraId="000002E7">
            <w:pPr>
              <w:rPr>
                <w:rFonts w:ascii="Arial" w:cs="Arial" w:eastAsia="Arial" w:hAnsi="Arial"/>
                <w:sz w:val="20"/>
                <w:szCs w:val="20"/>
              </w:rPr>
            </w:pPr>
            <w:r w:rsidDel="00000000" w:rsidR="00000000" w:rsidRPr="00000000">
              <w:rPr>
                <w:rtl w:val="0"/>
              </w:rPr>
            </w:r>
          </w:p>
        </w:tc>
      </w:tr>
      <w:tr>
        <w:trPr>
          <w:trHeight w:val="320" w:hRule="atLeast"/>
        </w:trPr>
        <w:tc>
          <w:tcPr>
            <w:vMerge w:val="restart"/>
            <w:vAlign w:val="center"/>
          </w:tcPr>
          <w:p w:rsidR="00000000" w:rsidDel="00000000" w:rsidP="00000000" w:rsidRDefault="00000000" w:rsidRPr="00000000" w14:paraId="000002E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Sesión</w:t>
            </w:r>
          </w:p>
        </w:tc>
        <w:tc>
          <w:tcPr>
            <w:vMerge w:val="restart"/>
            <w:vAlign w:val="center"/>
          </w:tcPr>
          <w:p w:rsidR="00000000" w:rsidDel="00000000" w:rsidP="00000000" w:rsidRDefault="00000000" w:rsidRPr="00000000" w14:paraId="000002E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E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Tema</w:t>
            </w:r>
          </w:p>
        </w:tc>
        <w:tc>
          <w:tcPr/>
          <w:p w:rsidR="00000000" w:rsidDel="00000000" w:rsidP="00000000" w:rsidRDefault="00000000" w:rsidRPr="00000000" w14:paraId="000002EB">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Estrategias de aprendizaje</w:t>
            </w:r>
            <w:r w:rsidDel="00000000" w:rsidR="00000000" w:rsidRPr="00000000">
              <w:rPr>
                <w:rtl w:val="0"/>
              </w:rPr>
            </w:r>
          </w:p>
        </w:tc>
        <w:tc>
          <w:tcPr>
            <w:vMerge w:val="restart"/>
            <w:vAlign w:val="center"/>
          </w:tcPr>
          <w:p w:rsidR="00000000" w:rsidDel="00000000" w:rsidP="00000000" w:rsidRDefault="00000000" w:rsidRPr="00000000" w14:paraId="000002E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E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Entregables</w:t>
            </w:r>
          </w:p>
          <w:p w:rsidR="00000000" w:rsidDel="00000000" w:rsidP="00000000" w:rsidRDefault="00000000" w:rsidRPr="00000000" w14:paraId="000002EE">
            <w:pPr>
              <w:jc w:val="center"/>
              <w:rPr>
                <w:rFonts w:ascii="Arial" w:cs="Arial" w:eastAsia="Arial" w:hAnsi="Arial"/>
                <w:b w:val="1"/>
                <w:sz w:val="20"/>
                <w:szCs w:val="20"/>
              </w:rPr>
            </w:pPr>
            <w:r w:rsidDel="00000000" w:rsidR="00000000" w:rsidRPr="00000000">
              <w:rPr>
                <w:rtl w:val="0"/>
              </w:rPr>
            </w:r>
          </w:p>
        </w:tc>
        <w:tc>
          <w:tcPr>
            <w:vMerge w:val="restart"/>
          </w:tcPr>
          <w:p w:rsidR="00000000" w:rsidDel="00000000" w:rsidP="00000000" w:rsidRDefault="00000000" w:rsidRPr="00000000" w14:paraId="000002E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F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Observaciones </w:t>
            </w:r>
          </w:p>
        </w:tc>
      </w:tr>
      <w:tr>
        <w:trPr>
          <w:trHeight w:val="260" w:hRule="atLeast"/>
        </w:trPr>
        <w:tc>
          <w:tcPr>
            <w:vMerge w:val="continue"/>
            <w:vAlign w:val="center"/>
          </w:tcPr>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vAlign w:val="center"/>
          </w:tcPr>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F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Desarrollo</w:t>
            </w:r>
          </w:p>
        </w:tc>
        <w:tc>
          <w:tcPr>
            <w:vMerge w:val="continue"/>
            <w:vAlign w:val="center"/>
          </w:tcPr>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c>
          <w:tcPr>
            <w:vAlign w:val="center"/>
          </w:tcPr>
          <w:p w:rsidR="00000000" w:rsidDel="00000000" w:rsidP="00000000" w:rsidRDefault="00000000" w:rsidRPr="00000000" w14:paraId="000002F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15/16</w:t>
            </w:r>
          </w:p>
        </w:tc>
        <w:tc>
          <w:tcPr>
            <w:vAlign w:val="center"/>
          </w:tcPr>
          <w:p w:rsidR="00000000" w:rsidDel="00000000" w:rsidP="00000000" w:rsidRDefault="00000000" w:rsidRPr="00000000" w14:paraId="000002F7">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SESIÓN DE AJUSTE</w:t>
            </w:r>
          </w:p>
          <w:p w:rsidR="00000000" w:rsidDel="00000000" w:rsidP="00000000" w:rsidRDefault="00000000" w:rsidRPr="00000000" w14:paraId="000002F9">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FA">
            <w:pPr>
              <w:rPr>
                <w:rFonts w:ascii="Arial" w:cs="Arial" w:eastAsia="Arial" w:hAnsi="Arial"/>
                <w:sz w:val="20"/>
                <w:szCs w:val="20"/>
              </w:rPr>
            </w:pPr>
            <w:r w:rsidDel="00000000" w:rsidR="00000000" w:rsidRPr="00000000">
              <w:rPr>
                <w:rFonts w:ascii="Arial" w:cs="Arial" w:eastAsia="Arial" w:hAnsi="Arial"/>
                <w:sz w:val="20"/>
                <w:szCs w:val="20"/>
                <w:rtl w:val="0"/>
              </w:rPr>
              <w:t xml:space="preserve">1.- Sesión de ajuste, sirve para compensar alguna sesión faltante a lo largo del curso.      </w:t>
            </w:r>
          </w:p>
          <w:p w:rsidR="00000000" w:rsidDel="00000000" w:rsidP="00000000" w:rsidRDefault="00000000" w:rsidRPr="00000000" w14:paraId="000002F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yellow"/>
                <w:rtl w:val="0"/>
              </w:rPr>
              <w:t xml:space="preserve">180 minutos</w:t>
            </w:r>
            <w:r w:rsidDel="00000000" w:rsidR="00000000" w:rsidRPr="00000000">
              <w:rPr>
                <w:rtl w:val="0"/>
              </w:rPr>
            </w:r>
          </w:p>
          <w:p w:rsidR="00000000" w:rsidDel="00000000" w:rsidP="00000000" w:rsidRDefault="00000000" w:rsidRPr="00000000" w14:paraId="000002FC">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2FD">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FE">
            <w:pPr>
              <w:rPr>
                <w:rFonts w:ascii="Arial" w:cs="Arial" w:eastAsia="Arial" w:hAnsi="Arial"/>
                <w:sz w:val="20"/>
                <w:szCs w:val="20"/>
              </w:rPr>
            </w:pPr>
            <w:r w:rsidDel="00000000" w:rsidR="00000000" w:rsidRPr="00000000">
              <w:rPr>
                <w:rtl w:val="0"/>
              </w:rPr>
            </w:r>
          </w:p>
        </w:tc>
      </w:tr>
      <w:tr>
        <w:trPr>
          <w:trHeight w:val="320" w:hRule="atLeast"/>
        </w:trPr>
        <w:tc>
          <w:tcPr>
            <w:vMerge w:val="restart"/>
            <w:vAlign w:val="center"/>
          </w:tcPr>
          <w:p w:rsidR="00000000" w:rsidDel="00000000" w:rsidP="00000000" w:rsidRDefault="00000000" w:rsidRPr="00000000" w14:paraId="000002F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Sesión</w:t>
            </w:r>
          </w:p>
        </w:tc>
        <w:tc>
          <w:tcPr>
            <w:vMerge w:val="restart"/>
            <w:vAlign w:val="center"/>
          </w:tcPr>
          <w:p w:rsidR="00000000" w:rsidDel="00000000" w:rsidP="00000000" w:rsidRDefault="00000000" w:rsidRPr="00000000" w14:paraId="0000030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0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Tema</w:t>
            </w:r>
          </w:p>
        </w:tc>
        <w:tc>
          <w:tcPr/>
          <w:p w:rsidR="00000000" w:rsidDel="00000000" w:rsidP="00000000" w:rsidRDefault="00000000" w:rsidRPr="00000000" w14:paraId="00000302">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Estrategias de aprendizaje</w:t>
            </w:r>
            <w:r w:rsidDel="00000000" w:rsidR="00000000" w:rsidRPr="00000000">
              <w:rPr>
                <w:rtl w:val="0"/>
              </w:rPr>
            </w:r>
          </w:p>
        </w:tc>
        <w:tc>
          <w:tcPr>
            <w:vMerge w:val="restart"/>
            <w:vAlign w:val="center"/>
          </w:tcPr>
          <w:p w:rsidR="00000000" w:rsidDel="00000000" w:rsidP="00000000" w:rsidRDefault="00000000" w:rsidRPr="00000000" w14:paraId="0000030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Entregables</w:t>
            </w:r>
          </w:p>
          <w:p w:rsidR="00000000" w:rsidDel="00000000" w:rsidP="00000000" w:rsidRDefault="00000000" w:rsidRPr="00000000" w14:paraId="00000305">
            <w:pPr>
              <w:jc w:val="center"/>
              <w:rPr>
                <w:rFonts w:ascii="Arial" w:cs="Arial" w:eastAsia="Arial" w:hAnsi="Arial"/>
                <w:b w:val="1"/>
                <w:sz w:val="20"/>
                <w:szCs w:val="20"/>
              </w:rPr>
            </w:pPr>
            <w:r w:rsidDel="00000000" w:rsidR="00000000" w:rsidRPr="00000000">
              <w:rPr>
                <w:rtl w:val="0"/>
              </w:rPr>
            </w:r>
          </w:p>
        </w:tc>
        <w:tc>
          <w:tcPr>
            <w:vMerge w:val="restart"/>
          </w:tcPr>
          <w:p w:rsidR="00000000" w:rsidDel="00000000" w:rsidP="00000000" w:rsidRDefault="00000000" w:rsidRPr="00000000" w14:paraId="0000030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0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Observaciones </w:t>
            </w:r>
          </w:p>
        </w:tc>
      </w:tr>
      <w:tr>
        <w:trPr>
          <w:trHeight w:val="260" w:hRule="atLeast"/>
        </w:trPr>
        <w:tc>
          <w:tcPr>
            <w:vMerge w:val="continue"/>
            <w:vAlign w:val="center"/>
          </w:tcPr>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vAlign w:val="center"/>
          </w:tcPr>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30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Desarrollo</w:t>
            </w:r>
          </w:p>
        </w:tc>
        <w:tc>
          <w:tcPr>
            <w:vMerge w:val="continue"/>
            <w:vAlign w:val="center"/>
          </w:tcPr>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Pr>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c>
          <w:tcPr>
            <w:vAlign w:val="center"/>
          </w:tcPr>
          <w:p w:rsidR="00000000" w:rsidDel="00000000" w:rsidP="00000000" w:rsidRDefault="00000000" w:rsidRPr="00000000" w14:paraId="0000030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16/16</w:t>
            </w:r>
          </w:p>
        </w:tc>
        <w:tc>
          <w:tcPr>
            <w:vAlign w:val="center"/>
          </w:tcPr>
          <w:p w:rsidR="00000000" w:rsidDel="00000000" w:rsidP="00000000" w:rsidRDefault="00000000" w:rsidRPr="00000000" w14:paraId="0000030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PRESENTACIÓN DE SALIDAS TERMINALES</w:t>
            </w:r>
          </w:p>
        </w:tc>
        <w:tc>
          <w:tcPr/>
          <w:p w:rsidR="00000000" w:rsidDel="00000000" w:rsidP="00000000" w:rsidRDefault="00000000" w:rsidRPr="00000000" w14:paraId="0000030F">
            <w:pPr>
              <w:rPr>
                <w:rFonts w:ascii="Arial" w:cs="Arial" w:eastAsia="Arial" w:hAnsi="Arial"/>
                <w:sz w:val="20"/>
                <w:szCs w:val="20"/>
                <w:highlight w:val="magenta"/>
              </w:rPr>
            </w:pPr>
            <w:r w:rsidDel="00000000" w:rsidR="00000000" w:rsidRPr="00000000">
              <w:rPr>
                <w:rFonts w:ascii="Arial" w:cs="Arial" w:eastAsia="Arial" w:hAnsi="Arial"/>
                <w:sz w:val="20"/>
                <w:szCs w:val="20"/>
                <w:rtl w:val="0"/>
              </w:rPr>
              <w:t xml:space="preserve">1.- Presentación de Salidas Terminales (Opciones).</w:t>
            </w:r>
            <w:r w:rsidDel="00000000" w:rsidR="00000000" w:rsidRPr="00000000">
              <w:rPr>
                <w:rtl w:val="0"/>
              </w:rPr>
            </w:r>
          </w:p>
          <w:p w:rsidR="00000000" w:rsidDel="00000000" w:rsidP="00000000" w:rsidRDefault="00000000" w:rsidRPr="00000000" w14:paraId="00000310">
            <w:pPr>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180 minutos</w:t>
            </w:r>
            <w:r w:rsidDel="00000000" w:rsidR="00000000" w:rsidRPr="00000000">
              <w:rPr>
                <w:rFonts w:ascii="Arial" w:cs="Arial" w:eastAsia="Arial" w:hAnsi="Arial"/>
                <w:sz w:val="20"/>
                <w:szCs w:val="20"/>
                <w:rtl w:val="0"/>
              </w:rPr>
              <w:t xml:space="preserve">.   </w:t>
            </w:r>
          </w:p>
        </w:tc>
        <w:tc>
          <w:tcPr>
            <w:vAlign w:val="center"/>
          </w:tcPr>
          <w:p w:rsidR="00000000" w:rsidDel="00000000" w:rsidP="00000000" w:rsidRDefault="00000000" w:rsidRPr="00000000" w14:paraId="0000031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Entregable físico 5</w:t>
            </w:r>
          </w:p>
        </w:tc>
        <w:tc>
          <w:tcPr/>
          <w:p w:rsidR="00000000" w:rsidDel="00000000" w:rsidP="00000000" w:rsidRDefault="00000000" w:rsidRPr="00000000" w14:paraId="00000312">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313">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14">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15">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316">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Perfil del profesor:</w:t>
      </w:r>
      <w:r w:rsidDel="00000000" w:rsidR="00000000" w:rsidRPr="00000000">
        <w:rPr>
          <w:rFonts w:ascii="Arial" w:cs="Arial" w:eastAsia="Arial" w:hAnsi="Arial"/>
          <w:b w:val="1"/>
          <w:sz w:val="18"/>
          <w:szCs w:val="18"/>
          <w:vertAlign w:val="superscript"/>
        </w:rPr>
        <w:footnoteReference w:customMarkFollows="0" w:id="6"/>
      </w:r>
      <w:r w:rsidDel="00000000" w:rsidR="00000000" w:rsidRPr="00000000">
        <w:rPr>
          <w:rtl w:val="0"/>
        </w:rPr>
      </w:r>
    </w:p>
    <w:tbl>
      <w:tblPr>
        <w:tblStyle w:val="Table15"/>
        <w:tblW w:w="1329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91"/>
        <w:tblGridChange w:id="0">
          <w:tblGrid>
            <w:gridCol w:w="13291"/>
          </w:tblGrid>
        </w:tblGridChange>
      </w:tblGrid>
      <w:tr>
        <w:tc>
          <w:tcPr/>
          <w:p w:rsidR="00000000" w:rsidDel="00000000" w:rsidP="00000000" w:rsidRDefault="00000000" w:rsidRPr="00000000" w14:paraId="00000317">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318">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El docente deberá contar con formación como Abogado o Licenciado en Derecho, con experiencia en litigio mercantil y constitucional, preferentemente con posgrado en educación y/o capacitación para impartir las materias de Estudio de Caso de Instituciones Jurídicas.</w:t>
            </w:r>
          </w:p>
          <w:p w:rsidR="00000000" w:rsidDel="00000000" w:rsidP="00000000" w:rsidRDefault="00000000" w:rsidRPr="00000000" w14:paraId="00000319">
            <w:pP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31A">
      <w:pPr>
        <w:rPr>
          <w:rFonts w:ascii="Arial" w:cs="Arial" w:eastAsia="Arial" w:hAnsi="Arial"/>
          <w:b w:val="1"/>
          <w:sz w:val="18"/>
          <w:szCs w:val="18"/>
        </w:rPr>
      </w:pPr>
      <w:r w:rsidDel="00000000" w:rsidR="00000000" w:rsidRPr="00000000">
        <w:rPr>
          <w:rtl w:val="0"/>
        </w:rPr>
      </w:r>
    </w:p>
    <w:sectPr>
      <w:type w:val="continuous"/>
      <w:pgSz w:h="15840" w:w="12240"/>
      <w:pgMar w:bottom="1134" w:top="1526" w:left="1134" w:right="1134" w:header="567" w:footer="85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inline distB="0" distT="0" distL="114300" distR="114300">
              <wp:extent cx="418465" cy="221615"/>
              <wp:effectExtent b="0" l="0" r="0" t="0"/>
              <wp:docPr id="1" name=""/>
              <a:graphic>
                <a:graphicData uri="http://schemas.microsoft.com/office/word/2010/wordprocessingGroup">
                  <wpg:wgp>
                    <wpg:cNvGrpSpPr/>
                    <wpg:grpSpPr>
                      <a:xfrm>
                        <a:off x="5136768" y="3669193"/>
                        <a:ext cx="418465" cy="221615"/>
                        <a:chOff x="5136768" y="3669193"/>
                        <a:chExt cx="418465" cy="221615"/>
                      </a:xfrm>
                    </wpg:grpSpPr>
                    <wpg:grpSp>
                      <wpg:cNvGrpSpPr/>
                      <wpg:grpSpPr>
                        <a:xfrm>
                          <a:off x="5136768" y="3669193"/>
                          <a:ext cx="418465" cy="221615"/>
                          <a:chOff x="0" y="0"/>
                          <a:chExt cx="418465" cy="221615"/>
                        </a:xfrm>
                      </wpg:grpSpPr>
                      <wps:wsp>
                        <wps:cNvSpPr/>
                        <wps:cNvPr id="3" name="Shape 3"/>
                        <wps:spPr>
                          <a:xfrm>
                            <a:off x="0" y="0"/>
                            <a:ext cx="418450" cy="22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0" y="38735"/>
                            <a:ext cx="418465" cy="182880"/>
                          </a:xfrm>
                          <a:custGeom>
                            <a:rect b="b" l="l" r="r" t="t"/>
                            <a:pathLst>
                              <a:path extrusionOk="0" h="182880" w="418465">
                                <a:moveTo>
                                  <a:pt x="0" y="0"/>
                                </a:moveTo>
                                <a:lnTo>
                                  <a:pt x="0" y="182880"/>
                                </a:lnTo>
                                <a:lnTo>
                                  <a:pt x="418465" y="182880"/>
                                </a:lnTo>
                                <a:lnTo>
                                  <a:pt x="418465" y="0"/>
                                </a:lnTo>
                                <a:close/>
                              </a:path>
                            </a:pathLst>
                          </a:cu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PAGE    \* MERGEFORMAT</w:t>
                              </w:r>
                              <w:r w:rsidDel="00000000" w:rsidR="00000000" w:rsidRPr="00000000">
                                <w:rPr>
                                  <w:rFonts w:ascii="Times New Roman" w:cs="Times New Roman" w:eastAsia="Times New Roman" w:hAnsi="Times New Roman"/>
                                  <w:b w:val="0"/>
                                  <w:i w:val="1"/>
                                  <w:smallCaps w:val="0"/>
                                  <w:strike w:val="0"/>
                                  <w:color w:val="000000"/>
                                  <w:sz w:val="18"/>
                                  <w:vertAlign w:val="baseline"/>
                                </w:rPr>
                                <w:t xml:space="preserve">7</w:t>
                              </w:r>
                            </w:p>
                          </w:txbxContent>
                        </wps:txbx>
                        <wps:bodyPr anchorCtr="0" anchor="t" bIns="38100" lIns="88900" spcFirstLastPara="1" rIns="88900" wrap="square" tIns="38100"/>
                      </wps:wsp>
                      <wpg:grpSp>
                        <wpg:cNvGrpSpPr/>
                        <wpg:grpSpPr>
                          <a:xfrm>
                            <a:off x="90805" y="0"/>
                            <a:ext cx="236220" cy="45720"/>
                            <a:chOff x="0" y="0"/>
                            <a:chExt cx="236220" cy="45720"/>
                          </a:xfrm>
                        </wpg:grpSpPr>
                        <wps:wsp>
                          <wps:cNvSpPr/>
                          <wps:cNvPr id="6" name="Shape 6"/>
                          <wps:spPr>
                            <a:xfrm>
                              <a:off x="0" y="0"/>
                              <a:ext cx="45720" cy="45720"/>
                            </a:xfrm>
                            <a:prstGeom prst="ellipse">
                              <a:avLst/>
                            </a:prstGeom>
                            <a:solidFill>
                              <a:srgbClr val="84A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 name="Shape 7"/>
                          <wps:spPr>
                            <a:xfrm>
                              <a:off x="95250" y="0"/>
                              <a:ext cx="45720" cy="45720"/>
                            </a:xfrm>
                            <a:prstGeom prst="ellipse">
                              <a:avLst/>
                            </a:prstGeom>
                            <a:solidFill>
                              <a:srgbClr val="84A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8" name="Shape 8"/>
                          <wps:spPr>
                            <a:xfrm>
                              <a:off x="190500" y="0"/>
                              <a:ext cx="45720" cy="45720"/>
                            </a:xfrm>
                            <a:prstGeom prst="ellipse">
                              <a:avLst/>
                            </a:prstGeom>
                            <a:solidFill>
                              <a:srgbClr val="84A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grpSp>
                  </wpg:wgp>
                </a:graphicData>
              </a:graphic>
            </wp:inline>
          </w:drawing>
        </mc:Choice>
        <mc:Fallback>
          <w:drawing>
            <wp:inline distB="0" distT="0" distL="114300" distR="114300">
              <wp:extent cx="418465" cy="221615"/>
              <wp:effectExtent b="0" l="0" r="0" t="0"/>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18465" cy="22161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Este formato se trabajó con base en los términos de referencia del artículo 21 del Reglamento General de Planes de Estudio de la Universidad de Guadalajara.</w:t>
      </w:r>
    </w:p>
  </w:footnote>
  <w:footnote w:id="1">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Registrar en este apartado del formato, los datos que relacionan al programa con el dictamen como: denominación, créditos, horas teoría, horas prácticas, créditos, entre otros. </w:t>
      </w:r>
    </w:p>
  </w:footnote>
  <w:footnote w:id="2">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Revisar el resultando 16 del dictamen I/2016/438 del HCGU, para identificar y describir los elementos de relación del programa con el perfil de egreso.</w:t>
      </w:r>
    </w:p>
  </w:footnote>
  <w:footnote w:id="3">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 partir de una comprensión general del dictamen, registrar las consideraciones que identifican y relacionan a este curso con el plan de estudios de Abogado.</w:t>
      </w:r>
    </w:p>
  </w:footnote>
  <w:footnote w:id="4">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Registrar el contenido analítico del curso a través de unidades y sus temas; se consensó para el diseño del programa un mínimo de cuatro unidades y un máximo de ocho, exceptuando aquellas materias que, por sus características, requieran un mayor número.</w:t>
      </w:r>
    </w:p>
  </w:footnote>
  <w:footnote w:id="5">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La representación gráfica que permita visualizar la totalidad de componentes temáticos y del objetivo del curso, es la finalidad de representarlos a través de una infografía, mapa, wordle –www.wordle.net-, u otra forma nemotécnica que lo favorezca.</w:t>
      </w:r>
    </w:p>
  </w:footnote>
  <w:footnote w:id="6">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Considerar la formación disciplinar y pedagógica, así como la experiencia profesional de quien enseña la materia, son principios que unifican en la persona, saberes teóricos y prácticos que podrán favorecer el desarrollo de habilidades, aptitudes, valores y capacidades en el discente.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tabs>
        <w:tab w:val="center" w:pos="-1560"/>
      </w:tabs>
      <w:spacing w:after="0" w:before="0" w:line="240" w:lineRule="auto"/>
      <w:ind w:left="993" w:right="0" w:firstLine="0"/>
      <w:jc w:val="left"/>
      <w:rPr>
        <w:rFonts w:ascii="Constantia" w:cs="Constantia" w:eastAsia="Constantia" w:hAnsi="Constantia"/>
        <w:b w:val="0"/>
        <w:i w:val="0"/>
        <w:smallCaps w:val="1"/>
        <w:strike w:val="0"/>
        <w:color w:val="000000"/>
        <w:sz w:val="32"/>
        <w:szCs w:val="32"/>
        <w:u w:val="none"/>
        <w:shd w:fill="auto" w:val="clear"/>
        <w:vertAlign w:val="baseline"/>
      </w:rPr>
    </w:pPr>
    <w:r w:rsidDel="00000000" w:rsidR="00000000" w:rsidRPr="00000000">
      <w:rPr>
        <w:rFonts w:ascii="Constantia" w:cs="Constantia" w:eastAsia="Constantia" w:hAnsi="Constantia"/>
        <w:b w:val="0"/>
        <w:i w:val="0"/>
        <w:smallCaps w:val="1"/>
        <w:strike w:val="0"/>
        <w:color w:val="000000"/>
        <w:sz w:val="32"/>
        <w:szCs w:val="32"/>
        <w:u w:val="none"/>
        <w:shd w:fill="auto" w:val="clear"/>
        <w:vertAlign w:val="baseline"/>
        <w:rtl w:val="0"/>
      </w:rPr>
      <w:t xml:space="preserve">Universidad de Guadalajara.</w:t>
    </w:r>
    <w:r w:rsidDel="00000000" w:rsidR="00000000" w:rsidRPr="00000000">
      <w:drawing>
        <wp:anchor allowOverlap="1" behindDoc="0" distB="0" distT="0" distL="114300" distR="114300" hidden="0" layoutInCell="1" locked="0" relativeHeight="0" simplePos="0">
          <wp:simplePos x="0" y="0"/>
          <wp:positionH relativeFrom="column">
            <wp:posOffset>-205104</wp:posOffset>
          </wp:positionH>
          <wp:positionV relativeFrom="paragraph">
            <wp:posOffset>-301624</wp:posOffset>
          </wp:positionV>
          <wp:extent cx="699135" cy="886460"/>
          <wp:effectExtent b="0" l="0" r="0" t="0"/>
          <wp:wrapSquare wrapText="bothSides" distB="0" distT="0" distL="114300" distR="114300"/>
          <wp:docPr descr="C:\Users\Soporte Tecnico\Pictures\Logo UdG ByN.jpg" id="2" name="image1.jpg"/>
          <a:graphic>
            <a:graphicData uri="http://schemas.openxmlformats.org/drawingml/2006/picture">
              <pic:pic>
                <pic:nvPicPr>
                  <pic:cNvPr descr="C:\Users\Soporte Tecnico\Pictures\Logo UdG ByN.jpg" id="0" name="image1.jpg"/>
                  <pic:cNvPicPr preferRelativeResize="0"/>
                </pic:nvPicPr>
                <pic:blipFill>
                  <a:blip r:embed="rId1"/>
                  <a:srcRect b="0" l="0" r="0" t="0"/>
                  <a:stretch>
                    <a:fillRect/>
                  </a:stretch>
                </pic:blipFill>
                <pic:spPr>
                  <a:xfrm>
                    <a:off x="0" y="0"/>
                    <a:ext cx="699135" cy="886460"/>
                  </a:xfrm>
                  <a:prstGeom prst="rect"/>
                  <a:ln/>
                </pic:spPr>
              </pic:pic>
            </a:graphicData>
          </a:graphic>
        </wp:anchor>
      </w:drawing>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tabs>
        <w:tab w:val="center" w:pos="851"/>
      </w:tabs>
      <w:spacing w:after="0" w:before="0" w:line="240" w:lineRule="auto"/>
      <w:ind w:left="993" w:right="0" w:firstLine="0"/>
      <w:jc w:val="both"/>
      <w:rPr>
        <w:rFonts w:ascii="Constantia" w:cs="Constantia" w:eastAsia="Constantia" w:hAnsi="Constantia"/>
        <w:b w:val="0"/>
        <w:i w:val="0"/>
        <w:smallCaps w:val="0"/>
        <w:strike w:val="0"/>
        <w:color w:val="000000"/>
        <w:sz w:val="32"/>
        <w:szCs w:val="32"/>
        <w:u w:val="none"/>
        <w:shd w:fill="auto" w:val="clear"/>
        <w:vertAlign w:val="baseline"/>
      </w:rPr>
    </w:pPr>
    <w:r w:rsidDel="00000000" w:rsidR="00000000" w:rsidRPr="00000000">
      <w:rPr>
        <w:rFonts w:ascii="Constantia" w:cs="Constantia" w:eastAsia="Constantia" w:hAnsi="Constantia"/>
        <w:b w:val="0"/>
        <w:i w:val="0"/>
        <w:smallCaps w:val="0"/>
        <w:strike w:val="0"/>
        <w:color w:val="000000"/>
        <w:sz w:val="28"/>
        <w:szCs w:val="28"/>
        <w:u w:val="none"/>
        <w:shd w:fill="auto" w:val="clear"/>
        <w:vertAlign w:val="baseline"/>
        <w:rtl w:val="0"/>
      </w:rPr>
      <w:t xml:space="preserve">Abogado.</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9"/>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0"/>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8">
    <w:lvl w:ilvl="0">
      <w:start w:val="2"/>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3"/>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decimal"/>
      <w:lvlText w:val="%1."/>
      <w:lvlJc w:val="left"/>
      <w:pPr>
        <w:ind w:left="360" w:hanging="360"/>
      </w:pPr>
      <w:rPr/>
    </w:lvl>
    <w:lvl w:ilvl="1">
      <w:start w:val="1"/>
      <w:numFmt w:val="lowerLetter"/>
      <w:lvlText w:val="%2."/>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1">
    <w:lvl w:ilvl="0">
      <w:start w:val="5"/>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6"/>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7"/>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jc w:val="left"/>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