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360" w:hanging="36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INFORMACIÓN DEL CURSO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0"/>
        <w:gridCol w:w="3173"/>
        <w:gridCol w:w="3469"/>
        <w:tblGridChange w:id="0">
          <w:tblGrid>
            <w:gridCol w:w="3320"/>
            <w:gridCol w:w="3173"/>
            <w:gridCol w:w="346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Denominación: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DERECHO PROCESAL MERCANTIL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taller, curso-taller, Laboratorio, Seminario, módulo)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Nivel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(EMS,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Pregrado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Posgrado)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 de formación: (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básica común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obligatoria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selectiva, optativa, especializante, etc.)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Modalidad: 󠄀󠄀 Mixta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󠄀󠄀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En línea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Prerrequisitos: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Horas: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72 Teoría; 41 Práctica; 31 Totales 72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Créditos:   7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Clave: IC903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Elaboró: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Centro Universitario de los Valles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Reviso: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Comité Curricular Intercentros y Comité de Acreditación Internacional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393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elaboración: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Enero 2017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de revisión: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Julio 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Relación con el perfil e egreso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tbl>
      <w:tblPr>
        <w:tblStyle w:val="Table2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rtl w:val="0"/>
              </w:rPr>
              <w:t xml:space="preserve">La presente asignatura de Derecho Procesal Mercantil contribuirá a la formación profesional del alumno para desempeñarse en el campo litigioso, como asesor y consultor de empresas, siendo apto además para las tareas de investigación y docencia.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Relación con el plan de estudios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tbl>
      <w:tblPr>
        <w:tblStyle w:val="Table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Esta asignatura está vinculada a distintas ramas del derecho mercantil sustantivo como son sociedades mercantiles, títulos y operaciones de crédito, contratos mercantiles y teoría del acto y del comerciante.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Perfil de egreso: 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18"/>
                <w:szCs w:val="18"/>
                <w:rtl w:val="0"/>
              </w:rPr>
              <w:t xml:space="preserve">Señalar la habilidad o habilidades a la que la unidad de aprendizaje contribuye e indicar cuál es su nivel de aportación.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73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374"/>
              <w:gridCol w:w="1418"/>
              <w:gridCol w:w="850"/>
              <w:gridCol w:w="1094"/>
              <w:tblGridChange w:id="0">
                <w:tblGrid>
                  <w:gridCol w:w="6374"/>
                  <w:gridCol w:w="1418"/>
                  <w:gridCol w:w="850"/>
                  <w:gridCol w:w="1094"/>
                </w:tblGrid>
              </w:tblGridChange>
            </w:tblGrid>
            <w:tr>
              <w:tc>
                <w:tcPr>
                  <w:vMerge w:val="restart"/>
                  <w:shd w:fill="d9d9d9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Habilidad</w:t>
                  </w:r>
                </w:p>
              </w:tc>
              <w:tc>
                <w:tcPr>
                  <w:gridSpan w:val="3"/>
                  <w:shd w:fill="d9d9d9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Nivel de aportación</w:t>
                  </w:r>
                </w:p>
              </w:tc>
            </w:tr>
            <w:tr>
              <w:tc>
                <w:tcPr>
                  <w:vMerge w:val="continue"/>
                  <w:shd w:fill="d9d9d9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Introductorio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Medio</w:t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Avanzado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Interpretar y aplicar el derecho para la solución de conflictos en la búsqueda de la justicia, con una visión multidisciplinar.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Arial" w:cs="Arial" w:eastAsia="Arial" w:hAnsi="Arial"/>
                      <w:color w:val="0070c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70c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Argumentar, de forma oral y escrita, principios, fundamentos y razonamientos jurídicos.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9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Comunicar, de manera adecuada, los argumentos e interpretaciones que se desprenden de su análisis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D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Atender los diferentes tipos de conflictos, a fin de prevenirlos, y proponer soluciones privilegiando el uso de medios alternativos.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0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1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Resolver problemas jurídicos con eficiencia, eficacia y oportunidad.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Realizar investigación para transmitir y generar conocimiento jurídico.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8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Manejar, de manera óptima, las tecnologías de la información y comunicación en el desempeño profesional.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C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Comunicarse a través de un lenguaje técnico jurídico en una segunda lengua.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0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454" w:right="0" w:hanging="36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Desempeñarse en diferentes contextos culturales y sociales, con una visión global.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ind w:left="454"/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X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X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 general del curso</w:t>
      </w:r>
    </w:p>
    <w:tbl>
      <w:tblPr>
        <w:tblStyle w:val="Table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derecho mercantil y su aplicación procesal ha venido presentando modificaciones importantes, por lo cual el manejo de la práctica profesional, permitirá al alumno conocer y ejecutar ya sea como litigante o funcionario judicial conocimientos teóricos metodológicos para plantearse situaciones reales a fin de aplicar los conocimientos adquiridos por medio del análisis de casos prácticos, y mediante clases impartidas por profesores de reconocida experiencia académica y profesional 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el presente curso obtendremos conocimientos teóricos necesarios sobre las controversias mercantiles, procedimientos mercantiles que se presentan ya sea de manera convencional o arbitral, también que se utilizan normas supletorias a nuestro código de comercio, principios procesales, capacidad, personalidad y las notificaciones y los tipos de pruebas que se utilizan como la confesional, de los instrumentos y documentos, la prueba pericial, la prueba testimonial, de la fama pública, de las presunciones, del valor de las pruebas y para finalizar sentencias, aclaración, revocación, apelación, sentencias ejecutoriada, incidentes, acumulación de autos y tercerías, así como la diferencia  entre los juicios ordinario mercantil, mercantil ejecutivo y los procedimientos especiales logrando conocer la vía de tramitación, incluyendo los juicios orales mercantiles.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parciales o específicos</w:t>
      </w:r>
    </w:p>
    <w:tbl>
      <w:tblPr>
        <w:tblStyle w:val="Table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shd w:fill="ffffff" w:val="clear"/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a los alumnos las herramientas y conocimientos básicos actuales que les permitan comprender las variables que intervienen en el proceso y en sus distintas ramas de especialidad.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280" w:before="22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Desarrollar una visión general de los conceptos fundamentales del Derecho Procesal y de los aspectos relevantes del Proceso.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shd w:fill="ffffff" w:val="clear"/>
              <w:spacing w:after="0" w:before="0" w:lineRule="auto"/>
              <w:ind w:left="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Desarrollar habilidades en los alumnos que les permitan profundizar y ampliar los conocimientos y destrezas necesarias para la reflexión, el análisis y evaluación de situaciones propias del litigio.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shd w:fill="ffffff" w:val="clear"/>
              <w:spacing w:after="0" w:before="0" w:lineRule="auto"/>
              <w:ind w:left="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shd w:fill="ffffff" w:val="clear"/>
              <w:spacing w:after="0" w:before="0" w:lineRule="auto"/>
              <w:ind w:left="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a los alumnos los conocimientos y elementos que les permitan concebir una sólida escala de valores que sirva de guía permanente en el ejercicio de su profesión.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shd w:fill="ffffff" w:val="clear"/>
              <w:spacing w:after="0" w:before="0" w:lineRule="auto"/>
              <w:ind w:left="0" w:hanging="36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shd w:fill="ffffff" w:val="clear"/>
              <w:spacing w:after="280" w:before="0" w:lineRule="auto"/>
              <w:ind w:left="0" w:hanging="36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los alumnos sean capaces de resolver problemas reales recurriendo, si es procedente, a los diferentes tipos de controversias.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 temático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tbl>
      <w:tblPr>
        <w:tblStyle w:val="Table8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1.- INTRODUCCIÓN Y CONCEPTOS DE DERECHO PROCESAL MERCANTIL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Introducción al Procedimiento Mercantil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Legislación 1.1 competencia Federal 1.2 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Procedimiento Convencional 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1.2.1 El Artículo 1051 del Código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1.2.2 El Procedimiento Convencional ante Jueces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1.2.3 El Procedimiento Convencional ante Árbitros 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 Generalidades, el Código de Comercio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1.2.1 La Aplicación Supletoria de los Códigos Procesales Civiles 1.2.1.1 Generalidades 1.2.1.2 Importancia de la Supletoriedad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1.2.1.3 La jurisdicción concurrente 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1.2.1.3 Supletoriedad de la Ley Civil en Vigor 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1.2.4 Clasificación de los Juicios Mercantiles 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 Reglas Generales del Proceso Mercantil 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2.1.1 De la Personalidad de los Litigantes A.- Generalidades B.- Registro de Poderes C.- Litis consorcio D.- De la Presentación de Documentos E.- Personalidad de las Sociedades Extranjeras 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2.1.2 De las Formalidades Judiciales 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2.1.3 De las Notificaciones.- Supletoriedad de los Códigos Locales.- Exhortos 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2.1.4 De los Términos Judiciales A.- Términos Prorrogables a).- Definición y enumeración b).- Prórroga del Término c).- Cómputo del Término d).- Cómputo del Término para contestar las demandas del Juicio Ejecutivo Mercantil B.- Términos Perentorios y no Perentorios 2.2.0 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2.- LOS MEDIOS PREPARATORIOS DE JUICIO MERCANTIL Y MEDIDAS PRECAUTORIAS 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2.2.1 Los Medios Preparatorios a Juicio Ordinario A.- Reglas Generales B.- Declaración Bajo Protesta C.- Exhibición de Documentos y Muebles 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2.2.2 Medios Preparatorios del Juicio Ejecutivo A.- El Reconocimiento es una Confesión B.- Reconocimiento de firma o Reconocimiento de la Obligación C.- Firmas que deben de reconocerse D.- Procedimiento Aplicable al Reconocimiento de Firmas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3. LAS PRUEBAS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 Prueba Tasada Prueba Admisible 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3.2 Peculiaridad de las pruebas en el Proceso Mercantil a).- La Confesional b).- La Testimonial c).- La Pericial d).- La Documental Privada 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3.3 Los Libros de Comercio A.- Su Naturaleza B.- Exhibición y reconocimiento General de los Libros C.- Valor Probatorio de Los Libros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4. EL JUICIO ORDINARIO 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4.1 Fijación de la Litis 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2 Pruebas A.- Término de Ofrecimiento B.- Término de Recepción a).- Término Ordinario b).- Termino Extraordinario c).- Suspensión del Término a´).- Pruebas Rendidas antes de iniciarse el Juicio b ´).- Pruebas rendidas en Juicio c ´).- Pruebas rendidas después de concluido el Termino Probatorio C.- Publicación de Probanzas 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4.3.3 Alegatos y Sentencias 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4.3.4 Costas A.- Fundamento de la Condena en Costas B.- Liquidación de las Costas C.- Supletoriedad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4.3.5 Incidentes 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5.- EL JUICIO EJECUTIVO MERCANTIL, LAS TERCERIAS Y LOS RECURSOS 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 El Juicio Ejecutivo Mercantil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5.1.1 Ejecución y Títulos Ejecutivos A.- Estudio estadístico del Juicio Ejecutivo Mercantil B.- Historia de la Ejecución C.- El Título Ejecutivo D.- Los Títulos Ejecutivos Mercantiles 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5.1.2 El Embargo A.- Auto Embargo B.- El Requerimiento C.- Traba del Embargo D.- Bienes Inembargables E.- Mejora, Reducción, Levantamiento y Substitución del Embargo 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5.1.3 Depósito de los bienes embargados y Registro del Embargo A.- Depósito de los bienes embargados B.- Registro del Embargo 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5.1.4 Naturaleza y Efectos del Embargo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5.1.5 Del emplazamiento A.- Contestación B.- Excepciones C.- Pruebas y Alegatos D.- La Sentencia 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5.2.0 Las Tercerías 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5.2.1 Naturaleza de las Tercería 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5.2.2 Tercería Excluyente.- Reglas Comunes A.- Juicios en que Proceden B.- Defensa de los Derechos del Tercero fuera de la Tercería C.- Efecto de la Tercería sobre el Juicio Principal D.- Procedimiento en la Tercería 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5.2.3 Tercería Excluyente de Dominio A.- Naturaleza de la Acción del Tercerista B.- Prueba del Dominio a).- Prueba del Dominio de Inmuebles b).- Prueba del Dominio de Muebles 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5.2.4 Tercerías Excluyentes de Preferencia 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5.3 Los Recursos 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5.3.1 Generalidades.- Recursos no aplicables en Materia Mercantil A.- Generalidades B.- Responsabilidad Civil C.- Denegada, Apelación y Queja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5.3.2 Aclaración de Sentencias 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5.3.3 Revocación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5.3.4 Apelacion.- Generalidades.- Efectos.- Supletoriedad.- Adhesión a la Apelación.- Prueba en la Apelación.- Trámite.- Interposición.- Mejora del Recurso.- Agravios, Informes en Estrado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6.- EL JUICIO MERCANTIL ORAL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rtl w:val="0"/>
              </w:rPr>
              <w:t xml:space="preserve">6.1 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isposiciones Generales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6.1.1 Fijación de la Litis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6.1.2 Audiencia Preliminar 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6.1.3 Audiencia de Juicio (Desahogo de pruebas, alegatos y sentencia)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7.- PROCEDIMIENTOS ESPECIALES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rtl w:val="0"/>
              </w:rPr>
              <w:t xml:space="preserve">7.1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Procedimiento concursal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7.2 Procedimiento de ejecución de prenda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7.3 Procedimiento de extravío o robo y reposición de títulos nominativos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7.5 Procedimiento especial de fianza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7.6 Procedimiento de ejecución fiduciaria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8.- ARBITRAJE COMERCIAL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8.1 Disposiciones generales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8.2 Acuerdo de arbitraje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8.3 Composición y competencial del Tribunal Arbitral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8.4 Laudo y Ejecución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Estructura conceptual del curso 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tbl>
      <w:tblPr>
        <w:tblStyle w:val="Table9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1.- INTRODUCCIÓN Y CONCEPTOS DE DERECHO PROCESAL MERCANTIL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2.- LOS MEDIOS PREPARATORIOS DE JUICIO MERCANTIL Y MEDIDAS PRECAUTORIAS 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3. EL JUICIO ORDINARIO 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4. LAS PRUEBAS 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5.- EL JUICIO EJECUTIVO MERCANTIL, LAS TERCERIAS Y LOS RECURSOS 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6.- EL JUICIO MERCANTIL ORAL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</w:rPr>
              <w:drawing>
                <wp:inline distB="0" distT="0" distL="0" distR="0">
                  <wp:extent cx="6219825" cy="22479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25" cy="224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tabs>
                <w:tab w:val="left" w:pos="1553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B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Modalidad de evaluación </w:t>
      </w:r>
    </w:p>
    <w:tbl>
      <w:tblPr>
        <w:tblStyle w:val="Table10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2"/>
        <w:gridCol w:w="3433"/>
        <w:gridCol w:w="2967"/>
        <w:tblGridChange w:id="0">
          <w:tblGrid>
            <w:gridCol w:w="3562"/>
            <w:gridCol w:w="3433"/>
            <w:gridCol w:w="296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Instrumento de evaluación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Factor de ponderación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Exámenes: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Examenes Parciales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Globales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Departamentales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 pts.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40%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Participación en clase: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Grupal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Exposiciones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pts.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20%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Actividades extra áulicas: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Estudios de caso</w:t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Ensayos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Trabajos de investigación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Cuestionarios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Informes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Monografías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 pts.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30%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Actividades extra curriculares: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Seminarios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Conferencias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Talleres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Concursos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10 pts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10%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Otras: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 pts.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2"/>
        <w:gridCol w:w="7460"/>
        <w:tblGridChange w:id="0">
          <w:tblGrid>
            <w:gridCol w:w="2502"/>
            <w:gridCol w:w="74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Conocimientos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"/>
              </w:numPr>
              <w:spacing w:after="15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Análisis y evaluación del caso planteado.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5"/>
              </w:numPr>
              <w:spacing w:after="150" w:lineRule="auto"/>
              <w:ind w:left="72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Análisis y evaluación de los conceptos fundamentales del Derecho Procesal y de los aspectos relevantes del Proceso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5"/>
              </w:numPr>
              <w:shd w:fill="ffffff" w:val="clear"/>
              <w:spacing w:after="0" w:before="13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Promover el trabajo teórico-práctico entre profesionales y docentes, ubicándolo como una actividad prioritaria.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5"/>
              </w:numPr>
              <w:shd w:fill="ffffff" w:val="clear"/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Dotar a los abogados de un conocimiento profundo sobre la naturaleza del Juicio ordinario, para que de esta forma puedan advertir sus alcances.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5"/>
              </w:numPr>
              <w:shd w:fill="ffffff" w:val="clear"/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Identificar distintos problemas sustantivos como adjetivos del proceso, de tal forma que los alumnos sean capaces de dar soluciones efectivas a los mismos.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5"/>
              </w:numPr>
              <w:shd w:fill="ffffff" w:val="clear"/>
              <w:spacing w:after="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Que los alumnos sean capaces de resolver problemas reales recurriendo, si es procedente, a los diferentes tipos de controversias.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5"/>
              </w:numPr>
              <w:shd w:fill="ffffff" w:val="clear"/>
              <w:spacing w:after="280" w:before="0" w:lineRule="auto"/>
              <w:ind w:left="72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Desarrollar vínculos y relaciones con otras disciplinas, las cuales se ven beneficiadas por el Juicio de Amparo.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Aptitudes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de la investigación científica, de manera cotidiana y continua.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de síntesis, explicación y resolución de problemas económicos.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responsabilidad ante la sociedad.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comunicación verbal y escrita.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Formación social y humanitaria que le permita tener conciencia de su papel como profesional comprometido al servicio de la sociedad.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Honestidad y ética profesional.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Compromiso con los grandes problemas de la nación.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Criterio para trabajar con honradez y sentido humanista.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Compromiso y responsabilidad social con los compromisos adquiridos.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2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Participación en el trabajo en equipo multidisciplinario.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Estudio y formación permanente, con la perspectiva de la realización de un posgrado, en la medida de las posibilidades.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Capacidades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Capacidad de raciocinio, análisis, capacidad innovativa y deductiva, retención de conocimientos básicos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Capacidad cognoscitiva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, para resolver situaciones o casos que se le planteen en su vida profesional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Capacidad verbal, para poder comprender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 los hechos planteados por sus asesorados o ideas expresadas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 a través de la palabra escrita y hablada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0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Capacidad de razonamiento para poder resolver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problemas en estudio.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color w:val="1a1a1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Capacidad y destrezas en el manejo e interpretación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a1a1a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 información retenida en los casos planteados así como de la jurisprudencia aplicada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Habilidades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Adquirirá una visión científica para comprender, analizar y resolver problemas teórico-prácticos, relacionados con los juicios ordinario civil, mercantil y referencias a los familiares objeto del curso;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Utilizará los instrumentos, técnicas y normatividad en las diversos casos concretos en materia procesal.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Desarrollará estrategias de litigación oral.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Aplicará las distintas leyes en la materia que litiga.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Tendrá los conocimientos instrumentales necesarios que le posibiliten un adecuado conocimiento del proceso tanto tradicional como oral.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Sabrá usar la tecnología de la computación como herramienta de uso cotidiano en su trabajo.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Utilizará el idioma español de manera adecuada para su comunicación escrita y oral.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spacing w:after="150" w:lineRule="auto"/>
              <w:ind w:left="375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Podrá traducir textos en economía del idioma inglés.</w:t>
            </w:r>
          </w:p>
          <w:p w:rsidR="00000000" w:rsidDel="00000000" w:rsidP="00000000" w:rsidRDefault="00000000" w:rsidRPr="00000000" w14:paraId="0000011F">
            <w:pPr>
              <w:spacing w:after="150" w:lineRule="auto"/>
              <w:ind w:left="375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 BÁSICA</w:t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9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0"/>
        <w:gridCol w:w="2295"/>
        <w:gridCol w:w="2055"/>
        <w:gridCol w:w="915"/>
        <w:gridCol w:w="2925"/>
        <w:tblGridChange w:id="0">
          <w:tblGrid>
            <w:gridCol w:w="1800"/>
            <w:gridCol w:w="2295"/>
            <w:gridCol w:w="2055"/>
            <w:gridCol w:w="915"/>
            <w:gridCol w:w="29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Autor(es)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CONTRERAS VACA, Francisco José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Teoría y Clínica procesal mercantil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Oxford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CASTRILLÓN Y LUNA, Víctor Manuel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Derecho procesal mercantil y juicio oral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Porrúa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1"/>
        <w:gridCol w:w="1440"/>
        <w:gridCol w:w="1858"/>
        <w:gridCol w:w="1689"/>
        <w:gridCol w:w="816"/>
        <w:gridCol w:w="2288"/>
        <w:tblGridChange w:id="0">
          <w:tblGrid>
            <w:gridCol w:w="1871"/>
            <w:gridCol w:w="1440"/>
            <w:gridCol w:w="1858"/>
            <w:gridCol w:w="1689"/>
            <w:gridCol w:w="816"/>
            <w:gridCol w:w="228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Autor(es)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URL o biblioteca digital donde está disponible (en su caso)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CONTRERAS VACA, Francisco José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Derecho procesal mercantil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Oxford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Francisco José Contreras Vaca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Derecho procesal mercantil teoría y clínica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Oxford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1isdawvbnsz4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Rafael Estrada Padrès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Sumario teòrico pràctico de derecho procesal mercantil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Porrúa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8tgbeon8pypf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Martín Eduardo Pérez Cázares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derecho procesal mercantil en México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zeoxih8hlysk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Jesus Zamora Pierce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Derecho Procesal Mercantil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jc w:val="left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left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5 PLANEACIÓN POR SEMANAS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"/>
        <w:gridCol w:w="1526"/>
        <w:gridCol w:w="1550"/>
        <w:gridCol w:w="1249"/>
        <w:gridCol w:w="1213"/>
        <w:gridCol w:w="2226"/>
        <w:gridCol w:w="1321"/>
        <w:tblGridChange w:id="0">
          <w:tblGrid>
            <w:gridCol w:w="877"/>
            <w:gridCol w:w="1526"/>
            <w:gridCol w:w="1550"/>
            <w:gridCol w:w="1249"/>
            <w:gridCol w:w="1213"/>
            <w:gridCol w:w="2226"/>
            <w:gridCol w:w="13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Contenidos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Actividades para su movilización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Recursos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Evaluación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Temas transversales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Encuadre y forma de evaluar el curso Retroalimentación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Metodología de trabajo</w:t>
            </w:r>
          </w:p>
          <w:p w:rsidR="00000000" w:rsidDel="00000000" w:rsidP="00000000" w:rsidRDefault="00000000" w:rsidRPr="00000000" w14:paraId="0000016C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Evaluación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6"/>
                <w:szCs w:val="16"/>
                <w:rtl w:val="0"/>
              </w:rPr>
              <w:t xml:space="preserve">INTRODUCCIÓN Y CONCEPTOS DE DERECHO PROCESAL MERCANTIL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Procedimiento Mercantil</w:t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Legislación aplicable competencia </w:t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Clasificación de los Juicios Mercantiles </w:t>
            </w:r>
          </w:p>
          <w:p w:rsidR="00000000" w:rsidDel="00000000" w:rsidP="00000000" w:rsidRDefault="00000000" w:rsidRPr="00000000" w14:paraId="0000017A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Estudio y Análisis de conceptos esenciales del proceso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Libro de texto e internet y demás Bibliografía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Ética, equidad de género, sustentabilidad, cultura de la legalidad, emprendimiento, derechos humanos, internacionalización, responsabilidad social, cultura de paz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LEGISLACION PROCESAL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Generalidades, el Código de Comercio 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Códigos Procesales y Aplicación Supletoria  Generalidades Importancia de la Supletoriedad</w:t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jurisdicción concurrente </w:t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Supletoriedad de la Ley Civil en Vigor </w:t>
            </w:r>
          </w:p>
          <w:p w:rsidR="00000000" w:rsidDel="00000000" w:rsidP="00000000" w:rsidRDefault="00000000" w:rsidRPr="00000000" w14:paraId="0000019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Estudio y Análisis de la normatividad procesal mercantil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Bibliografía Recomendada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monográficos, mismos que serán evaluados mediante rubricas y todo sera evidenciado en un portafolio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 PROCESO MERCANTIL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Reglas Generales del Proceso Mercantil </w:t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la Personalidad de los Litigantes A.- Generalidades B.- Registro de Poderes C.- Litis consorcio D.- De la Presentación de Documentos E.- Personalidad de las Sociedades Extranjeras </w:t>
            </w:r>
          </w:p>
          <w:p w:rsidR="00000000" w:rsidDel="00000000" w:rsidP="00000000" w:rsidRDefault="00000000" w:rsidRPr="00000000" w14:paraId="000001A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Estudio y Análisis de conceptos esenciales del proceso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rtl w:val="0"/>
              </w:rPr>
              <w:t xml:space="preserve">2.- LOS MEDIOS PREPARATORIOS DE JUICIO MERCANTIL Y MEDIDAS PRECAUTORIAS </w:t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2.2.1 Los Medios Preparatorios a Juicio Ordinario A.- Reglas Generales B.- Declaración Bajo Protesta C.- Exhibición de Documentos y Muebles </w:t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2.2.2 Medios Preparatorios del Juicio Ejecutivo A.- El Reconocimiento es una Confesión B.- Reconocimiento de firma o Reconocimiento de la Obligación C.- Firmas que deben de reconocerse D.- Procedimiento Aplicable al Reconocimiento de Firmas</w:t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FORMALIDADES DEL PROCESO MERCANTIL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las Formalidades Judiciales </w:t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2De las Notificaciones.- Supletoriedad de los Códigos Locales.- Exhortos </w:t>
            </w:r>
          </w:p>
          <w:p w:rsidR="00000000" w:rsidDel="00000000" w:rsidP="00000000" w:rsidRDefault="00000000" w:rsidRPr="00000000" w14:paraId="000001B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 los Términos Judiciales A.- Términos Prorrogables a).- Definición y enumeración b).- Prórroga del Término c).- Cómputo del Término d).- Cómputo del Término para contestar las demandas del Juicio Ejecutivo Mercantil B.- Términos Perentorios y no Perentorios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Estudio y Análisis y explicación de los presupuestos procesales y formalidades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Donde el asesor mediante un caso concreto elabora un expediente mercantil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Libro de texto e internet y demás Bibliografía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Codigos y leyes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elabora su demanda y la presenta en la oficilia de parte de la plataforma modlle en equipo o de forma individual entregando un 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eporte de lectura del caso planteado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Ética, equidad de género, sustentabilidad, cultura de la legalidad, emprendimiento, derechos humanos, internacionalización, responsabilidad social, cultura de paz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4.- EMPLAZAMIENTO Y SUS EFECTOS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Todos los subtemas de la 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explicada y expuesta por el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5.- PARTICIPACION ACTIVA DEL DEMANDADO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Todos los subtemas de la 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explicada y expuesta por el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Revisar la Bibliografía recomendada</w:t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5.- PARTICIPACION ACTIVA DEL DEMANDADO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5.3 Oposición de defensas y excepciones</w:t>
            </w:r>
          </w:p>
          <w:p w:rsidR="00000000" w:rsidDel="00000000" w:rsidP="00000000" w:rsidRDefault="00000000" w:rsidRPr="00000000" w14:paraId="000001DE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partir de la actividad anterior, realizar una contestación de demanda, resaltando claramente los derechos humanos que se deben de proteger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Derechos humanos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5.- PARTICIPACION ACTIVA DEL DEMANDADO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5.5 La demanda reconvencional</w:t>
            </w:r>
          </w:p>
          <w:p w:rsidR="00000000" w:rsidDel="00000000" w:rsidP="00000000" w:rsidRDefault="00000000" w:rsidRPr="00000000" w14:paraId="000001F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5.6 Requisitos de tiempo, modo y forma de la reconvención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partir de las actividades anteriores, realizar una reconvención, resaltando claramente los derechos humanos que se deben de proteger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Derechos humanos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6.- LA REBELDIA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Todos los subtemas de la 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explicada y expuesta por el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7.- FASE PROBATORIA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Todos los subtemas de la unidad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explicada y expuesta por el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Ademas de revisar la Bibliografía recomendada deben ver los vides sobre los juicios orales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7.- FASE PROBATORIA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7.1 La carga de la prueba</w:t>
            </w:r>
          </w:p>
          <w:p w:rsidR="00000000" w:rsidDel="00000000" w:rsidP="00000000" w:rsidRDefault="00000000" w:rsidRPr="00000000" w14:paraId="00000221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7.2 Objeto de la prueba</w:t>
            </w:r>
          </w:p>
          <w:p w:rsidR="00000000" w:rsidDel="00000000" w:rsidP="00000000" w:rsidRDefault="00000000" w:rsidRPr="00000000" w14:paraId="00000222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7.3 Procedimiento probatorio</w:t>
            </w:r>
          </w:p>
          <w:p w:rsidR="00000000" w:rsidDel="00000000" w:rsidP="00000000" w:rsidRDefault="00000000" w:rsidRPr="00000000" w14:paraId="00000223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7.4 Prueba confesional</w:t>
            </w:r>
          </w:p>
          <w:p w:rsidR="00000000" w:rsidDel="00000000" w:rsidP="00000000" w:rsidRDefault="00000000" w:rsidRPr="00000000" w14:paraId="00000224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7.5 Prueba documental</w:t>
            </w:r>
          </w:p>
          <w:p w:rsidR="00000000" w:rsidDel="00000000" w:rsidP="00000000" w:rsidRDefault="00000000" w:rsidRPr="00000000" w14:paraId="0000022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7.6 Prueba pericial</w:t>
            </w:r>
          </w:p>
          <w:p w:rsidR="00000000" w:rsidDel="00000000" w:rsidP="00000000" w:rsidRDefault="00000000" w:rsidRPr="00000000" w14:paraId="0000022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7.7 Prueba de inspección y reconocimiento judicial</w:t>
            </w:r>
          </w:p>
          <w:p w:rsidR="00000000" w:rsidDel="00000000" w:rsidP="00000000" w:rsidRDefault="00000000" w:rsidRPr="00000000" w14:paraId="0000022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7.8 Prueba testimonial</w:t>
            </w:r>
          </w:p>
          <w:p w:rsidR="00000000" w:rsidDel="00000000" w:rsidP="00000000" w:rsidRDefault="00000000" w:rsidRPr="00000000" w14:paraId="00000228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7.9 Prueba presuncional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partir de las actividades anteriores, realizar una promoción de ofrecimiento de pruebas de la parte actora o de la parte demandada, según sea el caso, utilizando las pruebas necesarias y legales, impulsando la cultura de la legalidad.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suS PRUEBAS RESPECTO AL CASO PLANTEADO DURANTE EL CICLO ESCOLAR evidencia del trabajo en equipo o de forma individual entregando un.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de lectura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Cultura de la legalidad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EXAMEN PARCIAL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8.- FASE CONCLUSIVA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8.1 Los alegatos. Conceptos</w:t>
            </w:r>
          </w:p>
          <w:p w:rsidR="00000000" w:rsidDel="00000000" w:rsidP="00000000" w:rsidRDefault="00000000" w:rsidRPr="00000000" w14:paraId="0000024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8.2 Contenido y objeto de los alegatos. Su estructura</w:t>
            </w:r>
          </w:p>
          <w:p w:rsidR="00000000" w:rsidDel="00000000" w:rsidP="00000000" w:rsidRDefault="00000000" w:rsidRPr="00000000" w14:paraId="00000247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partir de las actividades anteriores, realizar una promoción de desahogo de alegatos, apegándonos a  la cultura de la legalidad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partir de la información recabada, el estudiante presenta su evidencia del trabajo en equipo o de forma individual entregando un.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f8f8f8" w:val="clear"/>
                <w:rtl w:val="0"/>
              </w:rPr>
              <w:t xml:space="preserve">Reporte FINALde lectura del  tema investigado, lo cual sera evaluado mediante la elaboración de mapas conceptuales y trabajos monograficos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Cultura de la legalidad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UNIDAD 8.- FASE CONCLUSIVA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Todo el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Realizar una línea de términos y etapas procesales, denominado “Procedimiento Civil Ordinario”, apegado a lo que establece la norma, fomentando así la cultura de la legalidad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Libro de texto, internet y legislación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Pizarrón, pintarrón o proyectos y sus insumos para exposición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Grupos de discusión o Phlilips 66</w:t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Cultura de la legalidad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Ética, equidad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EXAMEN FINAL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Perfil del profesor: </w:t>
      </w:r>
    </w:p>
    <w:tbl>
      <w:tblPr>
        <w:tblStyle w:val="Table15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Poseer Título Profesional de Licenciado en Derecho.</w:t>
            </w:r>
          </w:p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Así mismo, que cuente con la experiencia necesaria en el campo del Derecho Civil, especialmente en juicios ordinarios.</w:t>
            </w:r>
          </w:p>
        </w:tc>
      </w:tr>
    </w:tbl>
    <w:p w:rsidR="00000000" w:rsidDel="00000000" w:rsidP="00000000" w:rsidRDefault="00000000" w:rsidRPr="00000000" w14:paraId="0000027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Perfil del profesor: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6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tbl>
      <w:tblPr>
        <w:tblStyle w:val="Table1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 perfil del profesor que imparta la asignatura de Derecho Procesal Mercantil , además de poseer una gran vocación docente y experiencia en el área litigiosa deberá desarrollar capacidades personales, instrumentales e interpersonales, así como el logro en habilidades y destrezas profesionales que conformen su buen quehacer profesional  y promueva el desarrollo de competencias como garantía para que los sujetos puedan seguir aprendiendo a lo largo de su vida y se desempeñen de manera pertinente y satisfactoria en un mundo cambiante y complejo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/>
      <w:pgMar w:bottom="1134" w:top="1134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418465" cy="221615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36768" y="3669193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PAGE    \* MERGEFORMAT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18"/>
                                  <w:vertAlign w:val="baseline"/>
                                </w:rPr>
                                <w:t xml:space="preserve">9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418465" cy="221615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Este formato se trabajó con base en los términos de referencia del artículo 21 del Reglamento General de Planes Xde Estudio de la Universidad de GuaXdalajara.</w:t>
      </w:r>
    </w:p>
  </w:footnote>
  <w:footnote w:id="1"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en este apartado del formato, los datos que relacionan al programa con el dictamen como: denominación, créditos, horas teoría, horas prácticas, créditos, entre otros. </w:t>
      </w:r>
    </w:p>
  </w:footnote>
  <w:footnote w:id="2"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Revisar el resultando 16 del dictamen I/2016/438 del HCGU, para identificar y describir los elementos de relación del programa con el perfil de egreso.</w:t>
      </w:r>
    </w:p>
  </w:footnote>
  <w:footnote w:id="3"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A partir de una comprensión general del dictamen, registrar las consideraciones que identifican y relacionan a este curso con el plan de estudios de Abogado.</w:t>
      </w:r>
    </w:p>
  </w:footnote>
  <w:footnote w:id="4"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</w:footnote>
  <w:footnote w:id="5"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La representación gráfica que permita visualizar la totalidad de componentes temáticos y del objetivo del curso, es la finalidad de representarlos a través de una infografía, mapa, wordle –www.wordle.net-, u otra forma nemotécnica que lo favorezca.</w:t>
      </w:r>
    </w:p>
  </w:footnote>
  <w:footnote w:id="6"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 de Guadalajara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-253999</wp:posOffset>
          </wp:positionV>
          <wp:extent cx="740410" cy="940435"/>
          <wp:effectExtent b="0" l="0" r="0" t="0"/>
          <wp:wrapSquare wrapText="bothSides" distB="0" distT="0" distL="114300" distR="114300"/>
          <wp:docPr descr="C:\Users\Soporte Tecnico\Pictures\Logo UdG ByN.jpg" id="2" name="image1.jpg"/>
          <a:graphic>
            <a:graphicData uri="http://schemas.openxmlformats.org/drawingml/2006/picture">
              <pic:pic>
                <pic:nvPicPr>
                  <pic:cNvPr descr="C:\Users\Soporte Tecnico\Pictures\Logo UdG By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410" cy="940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Abogado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713" w:hanging="360"/>
      </w:pPr>
      <w:rPr/>
    </w:lvl>
    <w:lvl w:ilvl="2">
      <w:start w:val="1"/>
      <w:numFmt w:val="lowerLetter"/>
      <w:lvlText w:val="%3)"/>
      <w:lvlJc w:val="left"/>
      <w:pPr>
        <w:ind w:left="2700" w:hanging="36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