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627" w14:textId="77777777" w:rsidR="00136B48" w:rsidRPr="0033268C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B65195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64FD4E56" w:rsidR="00B411AC" w:rsidRPr="00B65195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B65195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B65195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B65195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369"/>
        <w:gridCol w:w="3253"/>
        <w:gridCol w:w="7"/>
        <w:gridCol w:w="3395"/>
        <w:gridCol w:w="7"/>
      </w:tblGrid>
      <w:tr w:rsidR="006F0CBD" w:rsidRPr="00B65195" w14:paraId="11D06AB5" w14:textId="77777777" w:rsidTr="008E5707">
        <w:trPr>
          <w:gridBefore w:val="1"/>
          <w:wBefore w:w="7" w:type="dxa"/>
        </w:trPr>
        <w:tc>
          <w:tcPr>
            <w:tcW w:w="3369" w:type="dxa"/>
          </w:tcPr>
          <w:p w14:paraId="716353EF" w14:textId="62CA5ADF" w:rsidR="006F0CBD" w:rsidRPr="00ED1272" w:rsidRDefault="00A85341" w:rsidP="00EF0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1272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6F0CBD" w:rsidRPr="00ED12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A3753" w:rsidRPr="00ED12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D32B3" w14:textId="721B02F3" w:rsidR="00F6260E" w:rsidRPr="00ED1272" w:rsidRDefault="00ED1272" w:rsidP="00EF00F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Civil III</w:t>
            </w:r>
          </w:p>
        </w:tc>
        <w:tc>
          <w:tcPr>
            <w:tcW w:w="3260" w:type="dxa"/>
            <w:gridSpan w:val="2"/>
          </w:tcPr>
          <w:p w14:paraId="3BB2A548" w14:textId="77777777" w:rsidR="006F0CBD" w:rsidRPr="00ED1272" w:rsidRDefault="00A85341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272"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  <w:p w14:paraId="482ECC3A" w14:textId="53A640A9" w:rsidR="00F6260E" w:rsidRPr="00ED1272" w:rsidRDefault="00ED1272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ED1272">
              <w:rPr>
                <w:rFonts w:ascii="Arial" w:hAnsi="Arial" w:cs="Arial"/>
                <w:sz w:val="16"/>
                <w:szCs w:val="16"/>
              </w:rPr>
              <w:t>Curso Taller</w:t>
            </w:r>
          </w:p>
        </w:tc>
        <w:tc>
          <w:tcPr>
            <w:tcW w:w="3402" w:type="dxa"/>
            <w:gridSpan w:val="2"/>
          </w:tcPr>
          <w:p w14:paraId="5573B640" w14:textId="77777777" w:rsidR="006F0CBD" w:rsidRPr="00ED1272" w:rsidRDefault="00A85341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ED1272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4856A3" w:rsidRPr="00ED127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65DA6AF" w14:textId="6D8C9E00" w:rsidR="00F6260E" w:rsidRPr="00ED1272" w:rsidRDefault="008E5707" w:rsidP="00F62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Pregrado</w:t>
            </w:r>
          </w:p>
        </w:tc>
      </w:tr>
      <w:tr w:rsidR="006F0CBD" w:rsidRPr="00B65195" w14:paraId="0ACDCDFF" w14:textId="77777777" w:rsidTr="008E5707">
        <w:trPr>
          <w:gridBefore w:val="1"/>
          <w:wBefore w:w="7" w:type="dxa"/>
        </w:trPr>
        <w:tc>
          <w:tcPr>
            <w:tcW w:w="3369" w:type="dxa"/>
          </w:tcPr>
          <w:p w14:paraId="0B361236" w14:textId="77777777" w:rsidR="004856A3" w:rsidRPr="00ED1272" w:rsidRDefault="004C3ECB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272">
              <w:rPr>
                <w:rFonts w:ascii="Arial" w:hAnsi="Arial" w:cs="Arial"/>
                <w:b/>
                <w:sz w:val="16"/>
                <w:szCs w:val="16"/>
              </w:rPr>
              <w:t>Área de formación:</w:t>
            </w:r>
            <w:r w:rsidR="004856A3" w:rsidRPr="00ED12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9A6126" w14:textId="68092AAE" w:rsidR="00F6260E" w:rsidRPr="00ED1272" w:rsidRDefault="003B1979" w:rsidP="00F62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Básica </w:t>
            </w:r>
            <w:r w:rsidR="00ED1272" w:rsidRPr="00ED1272">
              <w:rPr>
                <w:rFonts w:ascii="Arial" w:hAnsi="Arial" w:cs="Arial"/>
                <w:sz w:val="16"/>
                <w:szCs w:val="16"/>
              </w:rPr>
              <w:t>Particular Obligatoria</w:t>
            </w:r>
          </w:p>
        </w:tc>
        <w:tc>
          <w:tcPr>
            <w:tcW w:w="3260" w:type="dxa"/>
            <w:gridSpan w:val="2"/>
          </w:tcPr>
          <w:p w14:paraId="0482AFCC" w14:textId="77777777" w:rsidR="00ED1272" w:rsidRDefault="004856A3" w:rsidP="00ED127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D12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1272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14:paraId="548D958B" w14:textId="5E4E667A" w:rsidR="00F6260E" w:rsidRPr="00ED1272" w:rsidRDefault="00ED1272" w:rsidP="004512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(X)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Escolarizada    (X) Semiescolarizada</w:t>
            </w:r>
          </w:p>
        </w:tc>
        <w:tc>
          <w:tcPr>
            <w:tcW w:w="3402" w:type="dxa"/>
            <w:gridSpan w:val="2"/>
          </w:tcPr>
          <w:p w14:paraId="7F3D693E" w14:textId="77777777" w:rsidR="00F6260E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272">
              <w:rPr>
                <w:rFonts w:ascii="Arial" w:hAnsi="Arial" w:cs="Arial"/>
                <w:b/>
                <w:sz w:val="16"/>
                <w:szCs w:val="16"/>
              </w:rPr>
              <w:t>Prerrequisitos</w:t>
            </w:r>
            <w:r w:rsidR="006F0CBD" w:rsidRPr="00ED127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56AECBD0" w14:textId="71FB7E09" w:rsidR="00ED1272" w:rsidRPr="0047249A" w:rsidRDefault="00ED1272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47249A">
              <w:rPr>
                <w:rFonts w:ascii="Arial" w:hAnsi="Arial" w:cs="Arial"/>
                <w:sz w:val="16"/>
                <w:szCs w:val="16"/>
              </w:rPr>
              <w:t>IC881</w:t>
            </w:r>
          </w:p>
        </w:tc>
      </w:tr>
      <w:tr w:rsidR="008F02F7" w:rsidRPr="00B65195" w14:paraId="7522C704" w14:textId="77777777" w:rsidTr="008E5707">
        <w:trPr>
          <w:gridBefore w:val="1"/>
          <w:wBefore w:w="7" w:type="dxa"/>
        </w:trPr>
        <w:tc>
          <w:tcPr>
            <w:tcW w:w="3369" w:type="dxa"/>
          </w:tcPr>
          <w:p w14:paraId="1B4A50FB" w14:textId="5699CD9C" w:rsidR="00ED1272" w:rsidRPr="008616FD" w:rsidRDefault="00ED1272" w:rsidP="00ED1272">
            <w:pPr>
              <w:rPr>
                <w:rFonts w:ascii="Arial" w:hAnsi="Arial" w:cs="Arial"/>
                <w:sz w:val="16"/>
                <w:szCs w:val="16"/>
              </w:rPr>
            </w:pPr>
            <w:r w:rsidRPr="008616FD">
              <w:rPr>
                <w:rFonts w:ascii="Arial" w:hAnsi="Arial" w:cs="Arial"/>
                <w:b/>
                <w:sz w:val="16"/>
                <w:szCs w:val="16"/>
              </w:rPr>
              <w:t xml:space="preserve">Horas totales: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D1272">
              <w:rPr>
                <w:rFonts w:ascii="Arial" w:hAnsi="Arial" w:cs="Arial"/>
                <w:color w:val="000000" w:themeColor="text1"/>
                <w:sz w:val="16"/>
                <w:szCs w:val="18"/>
              </w:rPr>
              <w:t>72</w:t>
            </w:r>
          </w:p>
          <w:p w14:paraId="0D11709F" w14:textId="1E3CB43F" w:rsidR="00ED1272" w:rsidRPr="00504B48" w:rsidRDefault="00ED1272" w:rsidP="00ED1272">
            <w:pPr>
              <w:rPr>
                <w:rFonts w:ascii="Arial" w:hAnsi="Arial" w:cs="Arial"/>
                <w:sz w:val="16"/>
                <w:szCs w:val="18"/>
              </w:rPr>
            </w:pPr>
            <w:r w:rsidRPr="008616FD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272">
              <w:rPr>
                <w:rFonts w:ascii="Arial" w:hAnsi="Arial" w:cs="Arial"/>
                <w:color w:val="000000" w:themeColor="text1"/>
                <w:sz w:val="16"/>
                <w:szCs w:val="18"/>
              </w:rPr>
              <w:t>41</w:t>
            </w:r>
          </w:p>
          <w:p w14:paraId="1464648A" w14:textId="4DC9E434" w:rsidR="004856A3" w:rsidRPr="00ED1272" w:rsidRDefault="00ED1272" w:rsidP="00ED12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6FD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504B48">
              <w:rPr>
                <w:rFonts w:ascii="Arial" w:hAnsi="Arial" w:cs="Arial"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272">
              <w:rPr>
                <w:rFonts w:ascii="Arial" w:hAnsi="Arial" w:cs="Arial"/>
                <w:color w:val="000000" w:themeColor="text1"/>
                <w:sz w:val="16"/>
                <w:szCs w:val="18"/>
              </w:rPr>
              <w:t>31</w:t>
            </w:r>
          </w:p>
        </w:tc>
        <w:tc>
          <w:tcPr>
            <w:tcW w:w="3260" w:type="dxa"/>
            <w:gridSpan w:val="2"/>
          </w:tcPr>
          <w:p w14:paraId="4E74C8BA" w14:textId="77777777" w:rsidR="008F02F7" w:rsidRPr="00ED1272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1272">
              <w:rPr>
                <w:rFonts w:ascii="Arial" w:hAnsi="Arial" w:cs="Arial"/>
                <w:b/>
                <w:sz w:val="16"/>
                <w:szCs w:val="16"/>
              </w:rPr>
              <w:t xml:space="preserve">Créditos: </w:t>
            </w:r>
          </w:p>
          <w:p w14:paraId="6A71BEBF" w14:textId="714573EA" w:rsidR="00F6260E" w:rsidRPr="00ED1272" w:rsidRDefault="00F6260E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ED12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2"/>
          </w:tcPr>
          <w:p w14:paraId="107CCAE0" w14:textId="3A1058D9" w:rsidR="008F02F7" w:rsidRDefault="00ED1272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Clave:</w:t>
            </w:r>
          </w:p>
          <w:p w14:paraId="28AFA391" w14:textId="47B2CC18" w:rsidR="00F6260E" w:rsidRPr="00ED1272" w:rsidRDefault="00ED1272" w:rsidP="00ED1272">
            <w:pPr>
              <w:rPr>
                <w:rFonts w:ascii="Arial" w:hAnsi="Arial" w:cs="Arial"/>
                <w:sz w:val="16"/>
                <w:szCs w:val="16"/>
              </w:rPr>
            </w:pPr>
            <w:r w:rsidRPr="00ED1272">
              <w:rPr>
                <w:rFonts w:ascii="Arial" w:hAnsi="Arial" w:cs="Arial"/>
                <w:sz w:val="16"/>
                <w:szCs w:val="16"/>
              </w:rPr>
              <w:t>IC882</w:t>
            </w:r>
          </w:p>
        </w:tc>
      </w:tr>
      <w:tr w:rsidR="008E5707" w14:paraId="379F1A03" w14:textId="77777777" w:rsidTr="008E57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29" w:type="dxa"/>
            <w:gridSpan w:val="3"/>
          </w:tcPr>
          <w:p w14:paraId="2F82C393" w14:textId="77777777" w:rsidR="008E5707" w:rsidRDefault="008E5707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</w:p>
          <w:p w14:paraId="4695AE5A" w14:textId="77777777" w:rsidR="008E5707" w:rsidRDefault="008E5707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CULagos, CUNorte</w:t>
            </w:r>
          </w:p>
          <w:p w14:paraId="774E8543" w14:textId="77777777" w:rsidR="008E5707" w:rsidRDefault="008E5707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14:paraId="1A5B61FD" w14:textId="77777777" w:rsidR="008E5707" w:rsidRDefault="008E5707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  <w:gridSpan w:val="2"/>
          </w:tcPr>
          <w:p w14:paraId="3ECAEA1F" w14:textId="77777777" w:rsidR="008E5707" w:rsidRDefault="008E5707" w:rsidP="002241E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14:paraId="09847E7B" w14:textId="77777777" w:rsidR="008E5707" w:rsidRDefault="008E5707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14:paraId="3AF4F8A5" w14:textId="77777777" w:rsidR="008E5707" w:rsidRDefault="008E5707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2F3A21D" w14:textId="77777777" w:rsidR="008E5707" w:rsidRDefault="008E5707" w:rsidP="002241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14:paraId="3C91988F" w14:textId="75067F50" w:rsidR="000D7A03" w:rsidRPr="00B6519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64B33014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77BBEABB" w14:textId="77777777" w:rsidTr="00B40B80">
        <w:tc>
          <w:tcPr>
            <w:tcW w:w="10031" w:type="dxa"/>
          </w:tcPr>
          <w:p w14:paraId="6B959439" w14:textId="77777777" w:rsidR="000D7A03" w:rsidRPr="00ED1272" w:rsidRDefault="00F6260E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272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Interpretar y aplicar el derecho para la solución de </w:t>
            </w:r>
            <w:r w:rsidR="00AD2256" w:rsidRPr="00ED1272">
              <w:rPr>
                <w:rFonts w:ascii="Arial" w:hAnsi="Arial" w:cs="Arial"/>
                <w:color w:val="000000"/>
                <w:sz w:val="18"/>
                <w:szCs w:val="18"/>
              </w:rPr>
              <w:t>conflictos</w:t>
            </w:r>
            <w:r w:rsidRPr="00ED1272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búsqueda de la justicia, con una visión mu</w:t>
            </w:r>
            <w:r w:rsidR="00AD2256" w:rsidRPr="00ED1272">
              <w:rPr>
                <w:rFonts w:ascii="Arial" w:hAnsi="Arial" w:cs="Arial"/>
                <w:color w:val="000000"/>
                <w:sz w:val="18"/>
                <w:szCs w:val="18"/>
              </w:rPr>
              <w:t>ltidisciplinar.</w:t>
            </w:r>
          </w:p>
          <w:p w14:paraId="52A3FA08" w14:textId="7E9A0CCB" w:rsidR="006B4945" w:rsidRPr="00EB31AF" w:rsidRDefault="006B4945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272">
              <w:rPr>
                <w:rFonts w:ascii="Arial" w:hAnsi="Arial" w:cs="Arial"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</w:tc>
      </w:tr>
    </w:tbl>
    <w:p w14:paraId="7F29025D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49484C40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1DCFD4F4" w14:textId="77777777" w:rsidTr="00B40B80">
        <w:tc>
          <w:tcPr>
            <w:tcW w:w="10031" w:type="dxa"/>
          </w:tcPr>
          <w:p w14:paraId="6CE8108D" w14:textId="444C2C22" w:rsidR="000D7A03" w:rsidRPr="00ED1272" w:rsidRDefault="00AD2256" w:rsidP="004F7C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272">
              <w:rPr>
                <w:rFonts w:ascii="Arial" w:hAnsi="Arial" w:cs="Arial"/>
                <w:color w:val="000000"/>
                <w:sz w:val="18"/>
                <w:szCs w:val="18"/>
              </w:rPr>
              <w:t>La materia de Civil I</w:t>
            </w:r>
            <w:r w:rsidR="00DF6DB3" w:rsidRPr="00ED127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34077C" w:rsidRPr="00ED127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D1272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 parte de</w:t>
            </w:r>
            <w:r w:rsidR="004F7C97" w:rsidRPr="00ED1272">
              <w:rPr>
                <w:rFonts w:ascii="Arial" w:hAnsi="Arial" w:cs="Arial"/>
                <w:color w:val="000000"/>
                <w:sz w:val="18"/>
                <w:szCs w:val="18"/>
              </w:rPr>
              <w:t xml:space="preserve">l eje de derecho Privado, </w:t>
            </w:r>
            <w:r w:rsidRPr="00ED12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F7C97" w:rsidRPr="00ED1272">
              <w:rPr>
                <w:rFonts w:ascii="Arial" w:hAnsi="Arial" w:cs="Arial"/>
                <w:color w:val="000000"/>
                <w:sz w:val="18"/>
                <w:szCs w:val="18"/>
              </w:rPr>
              <w:t>esta unidad de aprendizaje, dentro de la estructura, se encuentra en el Área de Formación Particular Obligatoria</w:t>
            </w:r>
            <w:r w:rsidR="00DF6DB3" w:rsidRPr="00ED1272">
              <w:rPr>
                <w:rFonts w:ascii="Arial" w:hAnsi="Arial" w:cs="Arial"/>
                <w:color w:val="000000"/>
                <w:sz w:val="18"/>
                <w:szCs w:val="18"/>
              </w:rPr>
              <w:t>, la cual tiene como prerrequisito Derecho Civil I</w:t>
            </w:r>
            <w:r w:rsidR="007D1E4C" w:rsidRPr="00ED127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DF6DB3" w:rsidRPr="00ED127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9650412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EB31A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B31AF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3567E8B9" w14:textId="77777777" w:rsidTr="00B40B80">
        <w:tc>
          <w:tcPr>
            <w:tcW w:w="10031" w:type="dxa"/>
          </w:tcPr>
          <w:p w14:paraId="20F73B03" w14:textId="77777777" w:rsidR="0047249A" w:rsidRDefault="0047249A" w:rsidP="004724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7D">
              <w:rPr>
                <w:rFonts w:ascii="Arial" w:hAnsi="Arial" w:cs="Arial"/>
                <w:color w:val="000000"/>
                <w:sz w:val="18"/>
                <w:szCs w:val="18"/>
              </w:rPr>
              <w:t>Perfil de egreso:</w:t>
            </w:r>
          </w:p>
          <w:p w14:paraId="479FA8D2" w14:textId="77777777" w:rsidR="0047249A" w:rsidRDefault="0047249A" w:rsidP="004724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47249A" w14:paraId="4B43F38B" w14:textId="77777777" w:rsidTr="00A64598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31C6C1C" w14:textId="77777777" w:rsidR="0047249A" w:rsidRDefault="0047249A" w:rsidP="0047249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046C56A0" w14:textId="77777777" w:rsidR="0047249A" w:rsidRDefault="0047249A" w:rsidP="0047249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47249A" w14:paraId="2345DEA9" w14:textId="77777777" w:rsidTr="00A64598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14:paraId="08E2F6EA" w14:textId="77777777" w:rsidR="0047249A" w:rsidRDefault="0047249A" w:rsidP="0047249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06271334" w14:textId="77777777" w:rsidR="0047249A" w:rsidRDefault="0047249A" w:rsidP="0047249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4185B1A" w14:textId="77777777" w:rsidR="0047249A" w:rsidRDefault="0047249A" w:rsidP="0047249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14:paraId="556BCA89" w14:textId="77777777" w:rsidR="0047249A" w:rsidRDefault="0047249A" w:rsidP="0047249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47249A" w14:paraId="68D4F5A6" w14:textId="77777777" w:rsidTr="00A64598">
              <w:tc>
                <w:tcPr>
                  <w:tcW w:w="6374" w:type="dxa"/>
                  <w:vAlign w:val="center"/>
                </w:tcPr>
                <w:p w14:paraId="4A7BBAA8" w14:textId="77777777" w:rsidR="0047249A" w:rsidRPr="001170B2" w:rsidRDefault="0047249A" w:rsidP="0047249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B4A0E4" w14:textId="14E4928D" w:rsidR="0047249A" w:rsidRPr="0047249A" w:rsidRDefault="00702859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14:paraId="378D06D9" w14:textId="77777777" w:rsidR="0047249A" w:rsidRPr="0047249A" w:rsidRDefault="0047249A" w:rsidP="0047249A">
                  <w:pPr>
                    <w:jc w:val="center"/>
                    <w:rPr>
                      <w:rFonts w:ascii="Arial" w:hAnsi="Arial" w:cs="Arial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384C7944" w14:textId="406BA1BB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859" w14:paraId="7CF61D09" w14:textId="77777777" w:rsidTr="00735D1B">
              <w:tc>
                <w:tcPr>
                  <w:tcW w:w="6374" w:type="dxa"/>
                  <w:vAlign w:val="center"/>
                </w:tcPr>
                <w:p w14:paraId="4CE0DA3D" w14:textId="77777777" w:rsidR="00702859" w:rsidRPr="001170B2" w:rsidRDefault="00702859" w:rsidP="00702859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</w:tcPr>
                <w:p w14:paraId="5561F33B" w14:textId="77777777" w:rsidR="00702859" w:rsidRDefault="00702859" w:rsidP="00702859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69213671" w14:textId="2A7C8B59" w:rsidR="00702859" w:rsidRPr="0047249A" w:rsidRDefault="00702859" w:rsidP="00702859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39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14:paraId="3A32768D" w14:textId="7C28532E" w:rsidR="00702859" w:rsidRPr="0047249A" w:rsidRDefault="00702859" w:rsidP="0070285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3CFACF79" w14:textId="35578F01" w:rsidR="00702859" w:rsidRPr="0047249A" w:rsidRDefault="00702859" w:rsidP="00702859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2859" w14:paraId="6EEB8E3E" w14:textId="77777777" w:rsidTr="00735D1B">
              <w:tc>
                <w:tcPr>
                  <w:tcW w:w="6374" w:type="dxa"/>
                  <w:vAlign w:val="center"/>
                </w:tcPr>
                <w:p w14:paraId="08C4D86F" w14:textId="77777777" w:rsidR="00702859" w:rsidRPr="001170B2" w:rsidRDefault="00702859" w:rsidP="00702859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</w:tcPr>
                <w:p w14:paraId="29BD0490" w14:textId="77777777" w:rsidR="00702859" w:rsidRDefault="00702859" w:rsidP="00702859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02AFDF0A" w14:textId="06FA8F8E" w:rsidR="00702859" w:rsidRPr="0047249A" w:rsidRDefault="00702859" w:rsidP="00702859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139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50" w:type="dxa"/>
                  <w:vAlign w:val="center"/>
                </w:tcPr>
                <w:p w14:paraId="300C2567" w14:textId="77777777" w:rsidR="00702859" w:rsidRPr="0047249A" w:rsidRDefault="00702859" w:rsidP="00702859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D039EAF" w14:textId="320BFA28" w:rsidR="00702859" w:rsidRPr="0047249A" w:rsidRDefault="00702859" w:rsidP="00702859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249A" w14:paraId="099DDC22" w14:textId="77777777" w:rsidTr="00A64598">
              <w:tc>
                <w:tcPr>
                  <w:tcW w:w="6374" w:type="dxa"/>
                  <w:vAlign w:val="center"/>
                </w:tcPr>
                <w:p w14:paraId="5DBCC53A" w14:textId="77777777" w:rsidR="0047249A" w:rsidRPr="001170B2" w:rsidRDefault="0047249A" w:rsidP="0047249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DE720B5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6DE830B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7155F4D1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249A" w14:paraId="4E2A5D05" w14:textId="77777777" w:rsidTr="00A64598">
              <w:tc>
                <w:tcPr>
                  <w:tcW w:w="6374" w:type="dxa"/>
                  <w:vAlign w:val="center"/>
                </w:tcPr>
                <w:p w14:paraId="0812AE8A" w14:textId="77777777" w:rsidR="0047249A" w:rsidRPr="001170B2" w:rsidRDefault="0047249A" w:rsidP="0047249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FBEA1B9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F4F1BE2" w14:textId="1088A07C" w:rsidR="0047249A" w:rsidRPr="0047249A" w:rsidRDefault="0047249A" w:rsidP="004724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78ED9998" w14:textId="24AFC070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249A" w14:paraId="5DB0A37B" w14:textId="77777777" w:rsidTr="00A64598">
              <w:tc>
                <w:tcPr>
                  <w:tcW w:w="6374" w:type="dxa"/>
                  <w:vAlign w:val="center"/>
                </w:tcPr>
                <w:p w14:paraId="4A3F6BF2" w14:textId="77777777" w:rsidR="0047249A" w:rsidRPr="001170B2" w:rsidRDefault="0047249A" w:rsidP="0047249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1D08AA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AE25539" w14:textId="64816141" w:rsidR="0047249A" w:rsidRPr="0047249A" w:rsidRDefault="0047249A" w:rsidP="004724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17EC421A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249A" w14:paraId="0E690BD1" w14:textId="77777777" w:rsidTr="00A64598">
              <w:tc>
                <w:tcPr>
                  <w:tcW w:w="6374" w:type="dxa"/>
                  <w:vAlign w:val="center"/>
                </w:tcPr>
                <w:p w14:paraId="5C7C7CD3" w14:textId="77777777" w:rsidR="0047249A" w:rsidRPr="001170B2" w:rsidRDefault="0047249A" w:rsidP="0047249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ECD8E02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ECDB706" w14:textId="527CDAE5" w:rsidR="0047249A" w:rsidRPr="0047249A" w:rsidRDefault="0047249A" w:rsidP="0047249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4F321EB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249A" w14:paraId="1B3FD1E2" w14:textId="77777777" w:rsidTr="00A64598">
              <w:tc>
                <w:tcPr>
                  <w:tcW w:w="6374" w:type="dxa"/>
                  <w:vAlign w:val="center"/>
                </w:tcPr>
                <w:p w14:paraId="6EF7036D" w14:textId="77777777" w:rsidR="0047249A" w:rsidRPr="001170B2" w:rsidRDefault="0047249A" w:rsidP="0047249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4B56C6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64CAC3F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467896D9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249A" w14:paraId="5B32579A" w14:textId="77777777" w:rsidTr="00A64598">
              <w:tc>
                <w:tcPr>
                  <w:tcW w:w="6374" w:type="dxa"/>
                  <w:vAlign w:val="center"/>
                </w:tcPr>
                <w:p w14:paraId="7A6396C7" w14:textId="77777777" w:rsidR="0047249A" w:rsidRPr="001170B2" w:rsidRDefault="0047249A" w:rsidP="0047249A">
                  <w:pPr>
                    <w:pStyle w:val="Prrafodelista"/>
                    <w:numPr>
                      <w:ilvl w:val="0"/>
                      <w:numId w:val="23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99C3BAA" w14:textId="1AE66CB1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9A9CDD6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624A65DA" w14:textId="77777777" w:rsidR="0047249A" w:rsidRPr="0047249A" w:rsidRDefault="0047249A" w:rsidP="0047249A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77D1A55" w14:textId="13D6A1EE" w:rsidR="000D7A03" w:rsidRPr="00EB31AF" w:rsidRDefault="000D7A03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EB31AF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EB31AF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EB31AF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EB31AF" w:rsidRDefault="00FA3A88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 general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75381715" w14:textId="77777777" w:rsidTr="00B40B80">
        <w:tc>
          <w:tcPr>
            <w:tcW w:w="10031" w:type="dxa"/>
          </w:tcPr>
          <w:p w14:paraId="7FFF038C" w14:textId="071A0FF9" w:rsidR="004856A3" w:rsidRPr="00ED1272" w:rsidRDefault="00EB31AF" w:rsidP="00EB31AF">
            <w:pPr>
              <w:rPr>
                <w:rFonts w:ascii="Arial" w:hAnsi="Arial" w:cs="Arial"/>
                <w:sz w:val="18"/>
                <w:szCs w:val="18"/>
              </w:rPr>
            </w:pPr>
            <w:r w:rsidRPr="00ED1272">
              <w:rPr>
                <w:rFonts w:ascii="Arial" w:hAnsi="Arial" w:cs="Arial"/>
                <w:sz w:val="18"/>
                <w:szCs w:val="18"/>
              </w:rPr>
              <w:t>Distinguir entre derechos y obligaciones reales, así mismo entender el cómo se integra el patrimonio. Al igual, conocer los elementos que constituyen al contrato así, como los elementos que lo validan; y en particular,  estructurar, redactar, interpretar y decidir los alcances del mismo; también en su caso estudiar la ineficacia de los mismos.</w:t>
            </w:r>
          </w:p>
        </w:tc>
      </w:tr>
    </w:tbl>
    <w:p w14:paraId="32F9DA30" w14:textId="77777777" w:rsidR="004856A3" w:rsidRPr="00EB31AF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Default="004C3ECB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Objetivos parciales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o específicos</w:t>
      </w:r>
    </w:p>
    <w:p w14:paraId="6DB5B902" w14:textId="77777777" w:rsidR="008E5707" w:rsidRDefault="008E5707" w:rsidP="00EF00F8">
      <w:pPr>
        <w:rPr>
          <w:rFonts w:ascii="Arial" w:hAnsi="Arial" w:cs="Arial"/>
          <w:b/>
          <w:sz w:val="18"/>
          <w:szCs w:val="18"/>
        </w:rPr>
      </w:pPr>
    </w:p>
    <w:p w14:paraId="6F876C59" w14:textId="77777777" w:rsidR="008E5707" w:rsidRPr="00EB31AF" w:rsidRDefault="008E5707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44E9A688" w14:textId="77777777" w:rsidTr="00B40B80">
        <w:tc>
          <w:tcPr>
            <w:tcW w:w="10031" w:type="dxa"/>
          </w:tcPr>
          <w:p w14:paraId="6C48EE44" w14:textId="4E9E4012" w:rsidR="004856A3" w:rsidRPr="00ED1272" w:rsidRDefault="008E5707" w:rsidP="008E5707">
            <w:pPr>
              <w:pStyle w:val="Sinespaci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</w:t>
            </w:r>
            <w:r w:rsidR="00EB31AF" w:rsidRPr="00ED1272">
              <w:rPr>
                <w:sz w:val="18"/>
                <w:szCs w:val="18"/>
              </w:rPr>
              <w:t>omprenderá y distinguirá entre los derechos reales y obligaciones reales, entendiendo los derechos r</w:t>
            </w:r>
            <w:r>
              <w:rPr>
                <w:sz w:val="18"/>
                <w:szCs w:val="18"/>
              </w:rPr>
              <w:t>eales en particular, *C</w:t>
            </w:r>
            <w:r w:rsidR="00EB31AF" w:rsidRPr="00ED1272">
              <w:rPr>
                <w:sz w:val="18"/>
                <w:szCs w:val="18"/>
              </w:rPr>
              <w:t xml:space="preserve">onocerá las peculiaridades de los contratos civiles </w:t>
            </w:r>
            <w:r w:rsidR="0026693E" w:rsidRPr="00ED1272">
              <w:rPr>
                <w:sz w:val="18"/>
                <w:szCs w:val="18"/>
              </w:rPr>
              <w:t>distinguiendo</w:t>
            </w:r>
            <w:r w:rsidR="00EB31AF" w:rsidRPr="00ED1272">
              <w:rPr>
                <w:sz w:val="18"/>
                <w:szCs w:val="18"/>
              </w:rPr>
              <w:t xml:space="preserve"> los elementos de existencia y de validez.</w:t>
            </w:r>
            <w:r w:rsidR="00E749D3" w:rsidRPr="00ED1272">
              <w:rPr>
                <w:sz w:val="18"/>
                <w:szCs w:val="18"/>
              </w:rPr>
              <w:t xml:space="preserve"> </w:t>
            </w:r>
          </w:p>
        </w:tc>
      </w:tr>
    </w:tbl>
    <w:p w14:paraId="52A684C0" w14:textId="77777777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75A21D0C" w:rsidR="0000048B" w:rsidRPr="00EB31AF" w:rsidRDefault="00957C90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EB31AF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13CC4" w:rsidRPr="00EB31AF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3975BC7C" w14:textId="7CD62B75" w:rsidR="000A6727" w:rsidRPr="008E5707" w:rsidRDefault="008E570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Unidad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El Patrimonio, los Derechos Reales y l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>as Obligaciones Reales</w:t>
            </w:r>
          </w:p>
          <w:p w14:paraId="74CCA1C8" w14:textId="34832FAF" w:rsidR="000A6727" w:rsidRPr="008E5707" w:rsidRDefault="006A5C54" w:rsidP="008E5707">
            <w:pPr>
              <w:pStyle w:val="Sinespacio"/>
              <w:jc w:val="left"/>
              <w:rPr>
                <w:sz w:val="18"/>
                <w:szCs w:val="18"/>
              </w:rPr>
            </w:pPr>
            <w:r w:rsidRPr="008E5707">
              <w:rPr>
                <w:sz w:val="18"/>
                <w:szCs w:val="18"/>
              </w:rPr>
              <w:t xml:space="preserve">1.1 </w:t>
            </w:r>
            <w:r w:rsidR="0031564B" w:rsidRPr="008E5707">
              <w:rPr>
                <w:sz w:val="18"/>
                <w:szCs w:val="18"/>
              </w:rPr>
              <w:t>El patrimonio</w:t>
            </w:r>
            <w:r w:rsidR="00AB35C0" w:rsidRPr="008E5707">
              <w:rPr>
                <w:sz w:val="18"/>
                <w:szCs w:val="18"/>
              </w:rPr>
              <w:t>:</w:t>
            </w:r>
          </w:p>
          <w:p w14:paraId="5FE3554E" w14:textId="280CE2A2" w:rsidR="00AB35C0" w:rsidRPr="008E5707" w:rsidRDefault="006A5C54" w:rsidP="008E5707">
            <w:pPr>
              <w:pStyle w:val="Sinespacio"/>
              <w:jc w:val="left"/>
              <w:rPr>
                <w:sz w:val="18"/>
                <w:szCs w:val="18"/>
              </w:rPr>
            </w:pPr>
            <w:r w:rsidRPr="008E5707">
              <w:rPr>
                <w:sz w:val="18"/>
                <w:szCs w:val="18"/>
              </w:rPr>
              <w:t xml:space="preserve">1.1.1 </w:t>
            </w:r>
            <w:r w:rsidR="00AB35C0" w:rsidRPr="008E5707">
              <w:rPr>
                <w:sz w:val="18"/>
                <w:szCs w:val="18"/>
              </w:rPr>
              <w:t>Definición del patrimonio</w:t>
            </w:r>
          </w:p>
          <w:p w14:paraId="53216933" w14:textId="115F3081" w:rsidR="00AB35C0" w:rsidRPr="008E5707" w:rsidRDefault="00AB35C0" w:rsidP="008E5707">
            <w:pPr>
              <w:pStyle w:val="Sinespacio"/>
              <w:jc w:val="left"/>
              <w:rPr>
                <w:sz w:val="18"/>
                <w:szCs w:val="18"/>
              </w:rPr>
            </w:pPr>
            <w:r w:rsidRPr="008E5707">
              <w:rPr>
                <w:sz w:val="18"/>
                <w:szCs w:val="18"/>
              </w:rPr>
              <w:t>1.1.2 Elementos del patrimonio</w:t>
            </w:r>
          </w:p>
          <w:p w14:paraId="69677375" w14:textId="0E60FFC1" w:rsidR="000A6727" w:rsidRPr="008E5707" w:rsidRDefault="000A6727" w:rsidP="008E5707">
            <w:pPr>
              <w:pStyle w:val="Sinespacio"/>
              <w:jc w:val="left"/>
              <w:rPr>
                <w:sz w:val="18"/>
                <w:szCs w:val="18"/>
              </w:rPr>
            </w:pPr>
            <w:r w:rsidRPr="008E5707">
              <w:rPr>
                <w:sz w:val="18"/>
                <w:szCs w:val="18"/>
              </w:rPr>
              <w:t>1</w:t>
            </w:r>
            <w:r w:rsidR="0031564B" w:rsidRPr="008E5707">
              <w:rPr>
                <w:sz w:val="18"/>
                <w:szCs w:val="18"/>
              </w:rPr>
              <w:t>.2 Derechos Reales y Personales</w:t>
            </w:r>
            <w:r w:rsidR="00AB35C0" w:rsidRPr="008E5707">
              <w:rPr>
                <w:sz w:val="18"/>
                <w:szCs w:val="18"/>
              </w:rPr>
              <w:t>:</w:t>
            </w:r>
          </w:p>
          <w:p w14:paraId="202FF4D5" w14:textId="7E3C0D7A" w:rsidR="00AB35C0" w:rsidRPr="008E5707" w:rsidRDefault="00AB35C0" w:rsidP="008E5707">
            <w:pPr>
              <w:pStyle w:val="Sinespacio"/>
              <w:jc w:val="left"/>
              <w:rPr>
                <w:sz w:val="18"/>
                <w:szCs w:val="18"/>
              </w:rPr>
            </w:pPr>
            <w:r w:rsidRPr="008E5707">
              <w:rPr>
                <w:sz w:val="18"/>
                <w:szCs w:val="18"/>
              </w:rPr>
              <w:t>1.2.1 Definición de derechos reales</w:t>
            </w:r>
          </w:p>
          <w:p w14:paraId="6AD04DDE" w14:textId="60DE0604" w:rsidR="00AB35C0" w:rsidRPr="008E5707" w:rsidRDefault="00AB35C0" w:rsidP="008E5707">
            <w:pPr>
              <w:pStyle w:val="Sinespacio"/>
              <w:jc w:val="left"/>
              <w:rPr>
                <w:sz w:val="18"/>
                <w:szCs w:val="18"/>
              </w:rPr>
            </w:pPr>
            <w:r w:rsidRPr="008E5707">
              <w:rPr>
                <w:sz w:val="18"/>
                <w:szCs w:val="18"/>
              </w:rPr>
              <w:t>1.2.2 Definición de derechos personales</w:t>
            </w:r>
          </w:p>
          <w:p w14:paraId="5909D51F" w14:textId="4099BBAB" w:rsidR="00AB35C0" w:rsidRPr="008E5707" w:rsidRDefault="006A5C54" w:rsidP="008E5707">
            <w:pPr>
              <w:pStyle w:val="Sinespacio"/>
              <w:jc w:val="left"/>
              <w:rPr>
                <w:sz w:val="18"/>
                <w:szCs w:val="18"/>
              </w:rPr>
            </w:pPr>
            <w:r w:rsidRPr="008E5707">
              <w:rPr>
                <w:sz w:val="18"/>
                <w:szCs w:val="18"/>
              </w:rPr>
              <w:t>1.2.3 Clasificación</w:t>
            </w:r>
          </w:p>
          <w:p w14:paraId="40C54ECF" w14:textId="77777777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6D25FA" w14:textId="19D34A7D" w:rsidR="000A6727" w:rsidRPr="008E5707" w:rsidRDefault="003F3644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Unidad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Los Bienes y su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 xml:space="preserve"> Clasificación</w:t>
            </w:r>
          </w:p>
          <w:p w14:paraId="3256CC4D" w14:textId="510D6C95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2.1 Concepto de Bienes</w:t>
            </w:r>
            <w:r w:rsidR="006A5C54" w:rsidRPr="008E570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D19DFF6" w14:textId="64C15E65" w:rsidR="006A5C54" w:rsidRPr="008E5707" w:rsidRDefault="006A5C54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2.1.1 Concepto de cosa y bien</w:t>
            </w:r>
          </w:p>
          <w:p w14:paraId="2D9660B0" w14:textId="77777777" w:rsidR="006A5C54" w:rsidRPr="008E5707" w:rsidRDefault="00EB4D9C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 xml:space="preserve">2.2 Clasificación de </w:t>
            </w:r>
            <w:r w:rsidR="006A5C54" w:rsidRPr="008E5707">
              <w:rPr>
                <w:rFonts w:ascii="Arial" w:hAnsi="Arial" w:cs="Arial"/>
                <w:bCs/>
                <w:sz w:val="18"/>
                <w:szCs w:val="18"/>
              </w:rPr>
              <w:t xml:space="preserve">los 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>Bienes</w:t>
            </w:r>
            <w:r w:rsidR="006A5C54" w:rsidRPr="008E570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0291C00" w14:textId="5A98BF40" w:rsidR="006A5C54" w:rsidRPr="008E5707" w:rsidRDefault="008E5707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 C</w:t>
            </w:r>
            <w:r w:rsidR="006A5C54" w:rsidRPr="008E5707">
              <w:rPr>
                <w:rFonts w:ascii="Arial" w:hAnsi="Arial" w:cs="Arial"/>
                <w:sz w:val="18"/>
                <w:szCs w:val="18"/>
              </w:rPr>
              <w:t>orpóreos e incorpóreos</w:t>
            </w:r>
          </w:p>
          <w:p w14:paraId="1423F369" w14:textId="046B36CE" w:rsidR="006A5C54" w:rsidRPr="008E5707" w:rsidRDefault="008E5707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2.2.2 </w:t>
            </w:r>
            <w:r w:rsidR="006A5C54" w:rsidRPr="008E5707">
              <w:rPr>
                <w:rFonts w:ascii="Arial" w:hAnsi="Arial" w:cs="Arial"/>
                <w:sz w:val="18"/>
                <w:szCs w:val="18"/>
              </w:rPr>
              <w:t>Muebles e inmuebles</w:t>
            </w:r>
          </w:p>
          <w:p w14:paraId="423DBA97" w14:textId="352A9289" w:rsidR="006A5C54" w:rsidRPr="008E5707" w:rsidRDefault="008E5707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2.2.3 </w:t>
            </w:r>
            <w:r w:rsidR="006A5C54" w:rsidRPr="008E5707">
              <w:rPr>
                <w:rFonts w:ascii="Arial" w:hAnsi="Arial" w:cs="Arial"/>
                <w:sz w:val="18"/>
                <w:szCs w:val="18"/>
              </w:rPr>
              <w:t>Fungibles y no fungibles</w:t>
            </w:r>
          </w:p>
          <w:p w14:paraId="46E86FC7" w14:textId="4137A7A0" w:rsidR="000A6727" w:rsidRPr="008E5707" w:rsidRDefault="008E570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2.2.4</w:t>
            </w:r>
            <w:r w:rsidR="006A5C54" w:rsidRPr="008E5707">
              <w:rPr>
                <w:rFonts w:ascii="Arial" w:hAnsi="Arial" w:cs="Arial"/>
                <w:sz w:val="18"/>
                <w:szCs w:val="18"/>
              </w:rPr>
              <w:t xml:space="preserve"> Bienes de dominio público y de dominio privado</w:t>
            </w:r>
          </w:p>
          <w:p w14:paraId="5E14FBE9" w14:textId="77777777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10F295" w14:textId="7D1BA2BA" w:rsidR="000A6727" w:rsidRPr="008E5707" w:rsidRDefault="008E570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Unidad 3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Derechos Reales e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>n Particular</w:t>
            </w:r>
          </w:p>
          <w:p w14:paraId="33372F46" w14:textId="700D0CB0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3.1 Posesión</w:t>
            </w:r>
          </w:p>
          <w:p w14:paraId="671D4E8B" w14:textId="5C6214CC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3.2 Protección posesoria</w:t>
            </w:r>
          </w:p>
          <w:p w14:paraId="6A5B1A96" w14:textId="4CD7C9D5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3.3 Propiedad</w:t>
            </w:r>
          </w:p>
          <w:p w14:paraId="4417E281" w14:textId="3C516D8A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3.4 Acción Reindivicatoria</w:t>
            </w:r>
          </w:p>
          <w:p w14:paraId="63594BEC" w14:textId="3E784F1E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3.5 Ocupación</w:t>
            </w:r>
          </w:p>
          <w:p w14:paraId="73C28D80" w14:textId="570327FC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3.6 Accesión</w:t>
            </w:r>
          </w:p>
          <w:p w14:paraId="09BB4F81" w14:textId="3EE04653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3.7 Us</w:t>
            </w:r>
            <w:r w:rsidR="0031564B" w:rsidRPr="008E5707">
              <w:rPr>
                <w:rFonts w:ascii="Arial" w:hAnsi="Arial" w:cs="Arial"/>
                <w:bCs/>
                <w:sz w:val="18"/>
                <w:szCs w:val="18"/>
              </w:rPr>
              <w:t>ucapión o Prescripción positiva</w:t>
            </w:r>
          </w:p>
          <w:p w14:paraId="71E5BFD5" w14:textId="61730C22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3.8 Copropiedad</w:t>
            </w:r>
          </w:p>
          <w:p w14:paraId="15FD4285" w14:textId="01D7FDED" w:rsidR="000A6727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3.9 Medianería</w:t>
            </w:r>
          </w:p>
          <w:p w14:paraId="2FEDB0C6" w14:textId="4D74CCFE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3.10 Rég</w:t>
            </w:r>
            <w:r w:rsidR="0031564B" w:rsidRPr="008E5707">
              <w:rPr>
                <w:rFonts w:ascii="Arial" w:hAnsi="Arial" w:cs="Arial"/>
                <w:bCs/>
                <w:sz w:val="18"/>
                <w:szCs w:val="18"/>
              </w:rPr>
              <w:t>imen de propiedad en condominio</w:t>
            </w:r>
          </w:p>
          <w:p w14:paraId="4CA36835" w14:textId="2B239014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31564B" w:rsidRPr="008E5707">
              <w:rPr>
                <w:rFonts w:ascii="Arial" w:hAnsi="Arial" w:cs="Arial"/>
                <w:bCs/>
                <w:sz w:val="18"/>
                <w:szCs w:val="18"/>
              </w:rPr>
              <w:t>.11 Usufructo, uso y habitación</w:t>
            </w:r>
          </w:p>
          <w:p w14:paraId="6F509756" w14:textId="0C14DA3B" w:rsidR="004856A3" w:rsidRPr="008E5707" w:rsidRDefault="0031564B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3.12 Servidumbres</w:t>
            </w:r>
          </w:p>
          <w:p w14:paraId="01CABBC0" w14:textId="77777777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F1A7CC" w14:textId="584C04D5" w:rsidR="000A6727" w:rsidRPr="008E5707" w:rsidRDefault="008E570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Unidad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 xml:space="preserve"> Contrato</w:t>
            </w:r>
          </w:p>
          <w:p w14:paraId="03BF1E12" w14:textId="1901EB7E" w:rsidR="000A6727" w:rsidRPr="008E5707" w:rsidRDefault="000A6727" w:rsidP="008E57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 xml:space="preserve">4.1. Concepto de </w:t>
            </w:r>
            <w:r w:rsidR="0031564B" w:rsidRPr="008E5707">
              <w:rPr>
                <w:rFonts w:ascii="Arial" w:hAnsi="Arial" w:cs="Arial"/>
                <w:sz w:val="18"/>
                <w:szCs w:val="18"/>
              </w:rPr>
              <w:t>Contrato y Convenio</w:t>
            </w:r>
          </w:p>
          <w:p w14:paraId="55F14DAA" w14:textId="268C9CEC" w:rsidR="000A6727" w:rsidRPr="008E5707" w:rsidRDefault="000A6727" w:rsidP="008E57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4.2. Clasificación de Contratos (Unilateral y Bilateral, Oneroso y Gratuito, Aleatorio y Conmuta</w:t>
            </w:r>
            <w:r w:rsidR="0031564B" w:rsidRPr="008E5707">
              <w:rPr>
                <w:rFonts w:ascii="Arial" w:hAnsi="Arial" w:cs="Arial"/>
                <w:sz w:val="18"/>
                <w:szCs w:val="18"/>
              </w:rPr>
              <w:t xml:space="preserve">tivo, Principales y Accesorios, </w:t>
            </w:r>
            <w:r w:rsidRPr="008E5707">
              <w:rPr>
                <w:rFonts w:ascii="Arial" w:hAnsi="Arial" w:cs="Arial"/>
                <w:sz w:val="18"/>
                <w:szCs w:val="18"/>
              </w:rPr>
              <w:t>Ins</w:t>
            </w:r>
            <w:r w:rsidR="0031564B" w:rsidRPr="008E5707">
              <w:rPr>
                <w:rFonts w:ascii="Arial" w:hAnsi="Arial" w:cs="Arial"/>
                <w:sz w:val="18"/>
                <w:szCs w:val="18"/>
              </w:rPr>
              <w:t>tantáneos y de Tracto sucesivo)</w:t>
            </w:r>
          </w:p>
          <w:p w14:paraId="253D4448" w14:textId="79BB5222" w:rsidR="000A6727" w:rsidRPr="008E5707" w:rsidRDefault="000A6727" w:rsidP="008E57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4.3. Elementos de ex</w:t>
            </w:r>
            <w:r w:rsidR="0031564B" w:rsidRPr="008E5707">
              <w:rPr>
                <w:rFonts w:ascii="Arial" w:hAnsi="Arial" w:cs="Arial"/>
                <w:sz w:val="18"/>
                <w:szCs w:val="18"/>
              </w:rPr>
              <w:t>istencia y elementos de validez</w:t>
            </w:r>
          </w:p>
          <w:p w14:paraId="3A71499C" w14:textId="318C37C2" w:rsidR="000A6727" w:rsidRPr="008E5707" w:rsidRDefault="000A6727" w:rsidP="008E5707">
            <w:pPr>
              <w:tabs>
                <w:tab w:val="left" w:pos="60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4.4. Promesa de Co</w:t>
            </w:r>
            <w:r w:rsidR="0031564B" w:rsidRPr="008E5707">
              <w:rPr>
                <w:rFonts w:ascii="Arial" w:hAnsi="Arial" w:cs="Arial"/>
                <w:sz w:val="18"/>
                <w:szCs w:val="18"/>
              </w:rPr>
              <w:t>ntrato</w:t>
            </w:r>
            <w:r w:rsidRPr="008E570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721BC24" w14:textId="77777777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3B7C15" w14:textId="29645148" w:rsidR="000A6727" w:rsidRPr="008E5707" w:rsidRDefault="008E570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Unidad 5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Tipos d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>e Contrato</w:t>
            </w:r>
          </w:p>
          <w:p w14:paraId="091404A7" w14:textId="3551106B" w:rsidR="000A6727" w:rsidRPr="008E5707" w:rsidRDefault="000A6727" w:rsidP="008E570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(Concepto, Finalidad, Sujetos, Características y Elementos</w:t>
            </w:r>
            <w:r w:rsidR="006A5C54" w:rsidRPr="008E5707">
              <w:rPr>
                <w:rFonts w:ascii="Arial" w:hAnsi="Arial" w:cs="Arial"/>
                <w:sz w:val="18"/>
                <w:szCs w:val="18"/>
              </w:rPr>
              <w:t>, naturaleza jurídica y clasificación</w:t>
            </w:r>
            <w:r w:rsidRPr="008E5707">
              <w:rPr>
                <w:rFonts w:ascii="Arial" w:hAnsi="Arial" w:cs="Arial"/>
                <w:sz w:val="18"/>
                <w:szCs w:val="18"/>
              </w:rPr>
              <w:t xml:space="preserve"> de los siguientes contratos)</w:t>
            </w:r>
          </w:p>
          <w:p w14:paraId="62BAFC86" w14:textId="79922253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5.1 De traslación de dominio:</w:t>
            </w:r>
          </w:p>
          <w:p w14:paraId="60033808" w14:textId="0F2679A6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5.1.1 Compra-venta</w:t>
            </w:r>
          </w:p>
          <w:p w14:paraId="7689820A" w14:textId="52158495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5.1.2 Contrato de permuta</w:t>
            </w:r>
          </w:p>
          <w:p w14:paraId="144EB27F" w14:textId="1E8C3993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5.1.3 Contrato de donación</w:t>
            </w:r>
          </w:p>
          <w:p w14:paraId="2A22652A" w14:textId="04897008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5.1.4 Mutuo</w:t>
            </w:r>
          </w:p>
          <w:p w14:paraId="43B5E447" w14:textId="75CF0E6B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5.2 Traslativo de uso:</w:t>
            </w:r>
          </w:p>
          <w:p w14:paraId="048FCA7D" w14:textId="279B9C27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5.2.1 Arrendamiento</w:t>
            </w:r>
          </w:p>
          <w:p w14:paraId="1B57C2CD" w14:textId="17C25551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5.2.2 Comodato</w:t>
            </w:r>
          </w:p>
          <w:p w14:paraId="763BCDB9" w14:textId="2C5651EF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5.3 Prestación de servicio:</w:t>
            </w:r>
          </w:p>
          <w:p w14:paraId="10D8FE74" w14:textId="154FD367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5.3.1 Deposito</w:t>
            </w:r>
          </w:p>
          <w:p w14:paraId="6FA662A8" w14:textId="326DDB21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5.3.2 Mandato</w:t>
            </w:r>
          </w:p>
          <w:p w14:paraId="0EF74C16" w14:textId="3B7C4A1E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5.3.4 Gestión de negocios ajenos</w:t>
            </w:r>
          </w:p>
          <w:p w14:paraId="5D23C1EA" w14:textId="325C23B6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5.3.5 Prestación de servicios</w:t>
            </w:r>
          </w:p>
          <w:p w14:paraId="3FD303A7" w14:textId="13D2C487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5.3.6 Obra a precio alzado</w:t>
            </w:r>
          </w:p>
          <w:p w14:paraId="2E37C068" w14:textId="17CA267E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5.3.7 Hospedaje</w:t>
            </w:r>
          </w:p>
          <w:p w14:paraId="095BD49C" w14:textId="77777777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lastRenderedPageBreak/>
              <w:t>5.4 Asociativo:</w:t>
            </w:r>
          </w:p>
          <w:p w14:paraId="1D3FE8C0" w14:textId="41337322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 xml:space="preserve">5.4.1 Asociación civil </w:t>
            </w:r>
          </w:p>
          <w:p w14:paraId="5E975F7B" w14:textId="6DD4C481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5.4.2 Sociedad civil</w:t>
            </w:r>
          </w:p>
          <w:p w14:paraId="7036E931" w14:textId="16836AF3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5.4.3</w:t>
            </w:r>
            <w:r w:rsidR="000817CC" w:rsidRPr="008E57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>Aparcería</w:t>
            </w:r>
          </w:p>
          <w:p w14:paraId="2417475C" w14:textId="44E5536F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5.5 Aleatorios:</w:t>
            </w:r>
          </w:p>
          <w:p w14:paraId="059CF224" w14:textId="4AAA96E9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 xml:space="preserve">5.5.1 </w:t>
            </w:r>
            <w:r w:rsidR="000817CC" w:rsidRPr="008E5707">
              <w:rPr>
                <w:rFonts w:ascii="Arial" w:hAnsi="Arial" w:cs="Arial"/>
                <w:bCs/>
                <w:sz w:val="18"/>
                <w:szCs w:val="18"/>
              </w:rPr>
              <w:t>El juego y la apuesta</w:t>
            </w:r>
          </w:p>
          <w:p w14:paraId="710213EF" w14:textId="0D6C500D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 xml:space="preserve">5.5.2 </w:t>
            </w:r>
            <w:r w:rsidR="000817CC" w:rsidRPr="008E5707">
              <w:rPr>
                <w:rFonts w:ascii="Arial" w:hAnsi="Arial" w:cs="Arial"/>
                <w:bCs/>
                <w:sz w:val="18"/>
                <w:szCs w:val="18"/>
              </w:rPr>
              <w:t>Renta vitalicia</w:t>
            </w:r>
          </w:p>
          <w:p w14:paraId="2CBE91A2" w14:textId="78D65968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5.6 Garantía:</w:t>
            </w:r>
          </w:p>
          <w:p w14:paraId="77C3B540" w14:textId="4B372A71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6C19E9" w:rsidRPr="008E5707">
              <w:rPr>
                <w:rFonts w:ascii="Arial" w:hAnsi="Arial" w:cs="Arial"/>
                <w:bCs/>
                <w:sz w:val="18"/>
                <w:szCs w:val="18"/>
              </w:rPr>
              <w:t>6.1 Fianza</w:t>
            </w:r>
          </w:p>
          <w:p w14:paraId="2A0D5B27" w14:textId="1E641CBA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6C19E9" w:rsidRPr="008E5707">
              <w:rPr>
                <w:rFonts w:ascii="Arial" w:hAnsi="Arial" w:cs="Arial"/>
                <w:bCs/>
                <w:sz w:val="18"/>
                <w:szCs w:val="18"/>
              </w:rPr>
              <w:t>6.2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C19E9" w:rsidRPr="008E5707">
              <w:rPr>
                <w:rFonts w:ascii="Arial" w:hAnsi="Arial" w:cs="Arial"/>
                <w:bCs/>
                <w:sz w:val="18"/>
                <w:szCs w:val="18"/>
              </w:rPr>
              <w:t>Prenda</w:t>
            </w:r>
          </w:p>
          <w:p w14:paraId="5D6EA73B" w14:textId="01AEBFB9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6C19E9" w:rsidRPr="008E5707">
              <w:rPr>
                <w:rFonts w:ascii="Arial" w:hAnsi="Arial" w:cs="Arial"/>
                <w:bCs/>
                <w:sz w:val="18"/>
                <w:szCs w:val="18"/>
              </w:rPr>
              <w:t>6.3 Hipoteca</w:t>
            </w:r>
          </w:p>
          <w:p w14:paraId="29D1177C" w14:textId="0CB6B628" w:rsidR="006C19E9" w:rsidRPr="008E5707" w:rsidRDefault="006C19E9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5.7 Afirmación de derechos:</w:t>
            </w:r>
          </w:p>
          <w:p w14:paraId="6CC8E79C" w14:textId="27FDDFDE" w:rsidR="000A6727" w:rsidRPr="008E5707" w:rsidRDefault="000A6727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E5707"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6C19E9" w:rsidRPr="008E5707">
              <w:rPr>
                <w:rFonts w:ascii="Arial" w:hAnsi="Arial" w:cs="Arial"/>
                <w:bCs/>
                <w:sz w:val="18"/>
                <w:szCs w:val="18"/>
              </w:rPr>
              <w:t>7.1</w:t>
            </w:r>
            <w:r w:rsidRPr="008E5707">
              <w:rPr>
                <w:rFonts w:ascii="Arial" w:hAnsi="Arial" w:cs="Arial"/>
                <w:bCs/>
                <w:sz w:val="18"/>
                <w:szCs w:val="18"/>
              </w:rPr>
              <w:t xml:space="preserve"> Transacción</w:t>
            </w:r>
          </w:p>
          <w:p w14:paraId="2BD28AE0" w14:textId="77777777" w:rsidR="006A5C54" w:rsidRPr="008E5707" w:rsidRDefault="006A5C54" w:rsidP="008E5707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21075C" w14:textId="0ABAEFC0" w:rsidR="006A5C54" w:rsidRPr="008E5707" w:rsidRDefault="008E5707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Unidad 6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E5707">
              <w:rPr>
                <w:rFonts w:ascii="Arial" w:hAnsi="Arial" w:cs="Arial"/>
                <w:sz w:val="18"/>
                <w:szCs w:val="18"/>
              </w:rPr>
              <w:t xml:space="preserve"> Efectos </w:t>
            </w:r>
            <w:r>
              <w:rPr>
                <w:rFonts w:ascii="Arial" w:hAnsi="Arial" w:cs="Arial"/>
                <w:sz w:val="18"/>
                <w:szCs w:val="18"/>
              </w:rPr>
              <w:t>e Interpretación de l</w:t>
            </w:r>
            <w:r w:rsidRPr="008E5707">
              <w:rPr>
                <w:rFonts w:ascii="Arial" w:hAnsi="Arial" w:cs="Arial"/>
                <w:sz w:val="18"/>
                <w:szCs w:val="18"/>
              </w:rPr>
              <w:t>os Contratos</w:t>
            </w:r>
          </w:p>
          <w:p w14:paraId="67242AF6" w14:textId="77777777" w:rsidR="006A5C54" w:rsidRPr="008E5707" w:rsidRDefault="006A5C54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6.1 Obligatoriedad</w:t>
            </w:r>
          </w:p>
          <w:p w14:paraId="719117B3" w14:textId="77777777" w:rsidR="006A5C54" w:rsidRPr="008E5707" w:rsidRDefault="006A5C54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6.2 Intangibilidad</w:t>
            </w:r>
          </w:p>
          <w:p w14:paraId="6647234A" w14:textId="07CF8312" w:rsidR="006A5C54" w:rsidRPr="008E5707" w:rsidRDefault="006A5C54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6.3 Relatividad</w:t>
            </w:r>
          </w:p>
          <w:p w14:paraId="5221B210" w14:textId="77777777" w:rsidR="006A5C54" w:rsidRPr="008E5707" w:rsidRDefault="006A5C54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6.4 Oponibilidad</w:t>
            </w:r>
          </w:p>
          <w:p w14:paraId="71B8E407" w14:textId="0ADFE5CF" w:rsidR="006A5C54" w:rsidRPr="008E5707" w:rsidRDefault="006A5C54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6.</w:t>
            </w:r>
            <w:r w:rsidR="00013ECE" w:rsidRPr="008E5707">
              <w:rPr>
                <w:rFonts w:ascii="Arial" w:hAnsi="Arial" w:cs="Arial"/>
                <w:sz w:val="18"/>
                <w:szCs w:val="18"/>
              </w:rPr>
              <w:t>5</w:t>
            </w:r>
            <w:r w:rsidRPr="008E5707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013ECE" w:rsidRPr="008E5707">
              <w:rPr>
                <w:rFonts w:ascii="Arial" w:hAnsi="Arial" w:cs="Arial"/>
                <w:sz w:val="18"/>
                <w:szCs w:val="18"/>
              </w:rPr>
              <w:t>erminación de los contratos:</w:t>
            </w:r>
          </w:p>
          <w:p w14:paraId="5D10E70A" w14:textId="51822250" w:rsidR="006A5C54" w:rsidRPr="008E5707" w:rsidRDefault="006A5C54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6.2.1 Cumplimiento del contrato</w:t>
            </w:r>
          </w:p>
          <w:p w14:paraId="6C7C4645" w14:textId="086B3FAB" w:rsidR="006A5C54" w:rsidRPr="008E5707" w:rsidRDefault="006A5C54" w:rsidP="008E5707">
            <w:pPr>
              <w:pStyle w:val="Textocomentari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 xml:space="preserve">6.2.2 </w:t>
            </w:r>
            <w:r w:rsidR="00013ECE" w:rsidRPr="008E5707">
              <w:rPr>
                <w:rFonts w:ascii="Arial" w:hAnsi="Arial" w:cs="Arial"/>
                <w:sz w:val="18"/>
                <w:szCs w:val="18"/>
              </w:rPr>
              <w:t>Rescisión</w:t>
            </w:r>
          </w:p>
          <w:p w14:paraId="7AB50523" w14:textId="70A0F9B4" w:rsidR="006A5C54" w:rsidRPr="00EB31AF" w:rsidRDefault="006A5C54" w:rsidP="008E5707">
            <w:pPr>
              <w:pStyle w:val="Textocomentari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E5707">
              <w:rPr>
                <w:rFonts w:ascii="Arial" w:hAnsi="Arial" w:cs="Arial"/>
                <w:sz w:val="18"/>
                <w:szCs w:val="18"/>
              </w:rPr>
              <w:t>6.2.3 Muerte de uno de los contratantes</w:t>
            </w:r>
          </w:p>
        </w:tc>
      </w:tr>
    </w:tbl>
    <w:p w14:paraId="266FA5FB" w14:textId="77777777" w:rsidR="004856A3" w:rsidRPr="00EB31AF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222A1057" w:rsidR="004C3ECB" w:rsidRPr="00EB31AF" w:rsidRDefault="004C3ECB" w:rsidP="002B1814">
      <w:pPr>
        <w:jc w:val="left"/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Estructura conceptual</w:t>
      </w:r>
      <w:r w:rsidR="00E363F2" w:rsidRPr="00EB31AF">
        <w:rPr>
          <w:rFonts w:ascii="Arial" w:hAnsi="Arial" w:cs="Arial"/>
          <w:b/>
          <w:sz w:val="18"/>
          <w:szCs w:val="18"/>
        </w:rPr>
        <w:t xml:space="preserve"> 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36779622" w14:textId="77777777" w:rsidTr="00B40B80">
        <w:tc>
          <w:tcPr>
            <w:tcW w:w="10031" w:type="dxa"/>
          </w:tcPr>
          <w:p w14:paraId="75A828C8" w14:textId="04447ECA" w:rsidR="004856A3" w:rsidRPr="00EB31AF" w:rsidRDefault="00B411D2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0A8FCA7A" wp14:editId="3D3B8B0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36195</wp:posOffset>
                  </wp:positionV>
                  <wp:extent cx="6251020" cy="190500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6" t="27426" r="22607" b="28041"/>
                          <a:stretch/>
                        </pic:blipFill>
                        <pic:spPr bwMode="auto">
                          <a:xfrm>
                            <a:off x="0" y="0"/>
                            <a:ext cx="6254466" cy="190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A3" w:rsidRPr="00EB31A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FE98E4" w14:textId="3F964E3E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C1F72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F303B" w14:textId="77777777" w:rsidR="00394502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A1CC7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ED3DC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28966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DC5CD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28B4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A1ED1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61D5DB" w14:textId="77777777" w:rsidR="004856A3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55E6C8" w14:textId="77777777" w:rsidR="00B411D2" w:rsidRDefault="00B411D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8377A7" w14:textId="77777777" w:rsidR="00B411D2" w:rsidRDefault="00B411D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208EE" w14:textId="77777777" w:rsidR="00B411D2" w:rsidRDefault="00B411D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77777777" w:rsidR="00B411D2" w:rsidRPr="00EB31AF" w:rsidRDefault="00B411D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3E10F6B5" w14:textId="460998E7" w:rsidR="0084599A" w:rsidRDefault="002B1814" w:rsidP="002B1814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033"/>
      </w:tblGrid>
      <w:tr w:rsidR="0084599A" w:rsidRPr="00B85025" w14:paraId="1C0CA765" w14:textId="77777777" w:rsidTr="00BC4883">
        <w:tc>
          <w:tcPr>
            <w:tcW w:w="4998" w:type="dxa"/>
            <w:vAlign w:val="center"/>
          </w:tcPr>
          <w:p w14:paraId="2CEB6A32" w14:textId="77777777" w:rsidR="0084599A" w:rsidRPr="00B85025" w:rsidRDefault="0084599A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14:paraId="5E55C8FE" w14:textId="77777777" w:rsidR="0084599A" w:rsidRPr="00B85025" w:rsidRDefault="0084599A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84599A" w:rsidRPr="00B85025" w14:paraId="2FDB0918" w14:textId="77777777" w:rsidTr="00BC4883">
        <w:tc>
          <w:tcPr>
            <w:tcW w:w="4998" w:type="dxa"/>
          </w:tcPr>
          <w:p w14:paraId="2C7E8F7B" w14:textId="77777777" w:rsidR="0084599A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Exámen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es: </w:t>
            </w:r>
          </w:p>
          <w:p w14:paraId="0E532798" w14:textId="77777777" w:rsidR="0084599A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Parciales y/o </w:t>
            </w:r>
          </w:p>
          <w:p w14:paraId="2722B7C1" w14:textId="77777777" w:rsidR="0084599A" w:rsidRPr="00B85025" w:rsidRDefault="0084599A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Departamental</w:t>
            </w:r>
          </w:p>
        </w:tc>
        <w:tc>
          <w:tcPr>
            <w:tcW w:w="5033" w:type="dxa"/>
          </w:tcPr>
          <w:p w14:paraId="79F0302A" w14:textId="77777777" w:rsidR="0084599A" w:rsidRDefault="0084599A" w:rsidP="00BC4883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E74BF49" w14:textId="77777777" w:rsidR="0084599A" w:rsidRPr="00B85025" w:rsidRDefault="0084599A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4</w:t>
            </w: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84599A" w:rsidRPr="009D59D7" w14:paraId="02BB34C0" w14:textId="77777777" w:rsidTr="00BC4883">
        <w:tc>
          <w:tcPr>
            <w:tcW w:w="4998" w:type="dxa"/>
          </w:tcPr>
          <w:p w14:paraId="00F8B2B1" w14:textId="77777777" w:rsidR="0084599A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14:paraId="5FEBE307" w14:textId="77777777" w:rsidR="0084599A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14:paraId="77715C42" w14:textId="77777777" w:rsidR="0084599A" w:rsidRPr="009D59D7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14:paraId="52ED37AD" w14:textId="77777777" w:rsidR="0084599A" w:rsidRDefault="0084599A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7DD0AB" w14:textId="77777777" w:rsidR="0084599A" w:rsidRPr="009D59D7" w:rsidRDefault="0084599A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84599A" w:rsidRPr="00B85025" w14:paraId="42D2BC92" w14:textId="77777777" w:rsidTr="00BC4883">
        <w:tc>
          <w:tcPr>
            <w:tcW w:w="4998" w:type="dxa"/>
          </w:tcPr>
          <w:p w14:paraId="62E34A58" w14:textId="77777777" w:rsidR="0084599A" w:rsidRPr="009D59D7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14:paraId="44A7EC56" w14:textId="77235500" w:rsidR="0084599A" w:rsidRPr="00B85025" w:rsidRDefault="0084599A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Tareas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(cuadro mental, reflexión, demanda, cuadro sinóptico, contratos)</w:t>
            </w:r>
          </w:p>
        </w:tc>
        <w:tc>
          <w:tcPr>
            <w:tcW w:w="5033" w:type="dxa"/>
          </w:tcPr>
          <w:p w14:paraId="79226BF7" w14:textId="77777777" w:rsidR="0084599A" w:rsidRDefault="0084599A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94E2EF" w14:textId="77777777" w:rsidR="0084599A" w:rsidRPr="009D59D7" w:rsidRDefault="0084599A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84599A" w:rsidRPr="00B85025" w14:paraId="09EC67A4" w14:textId="77777777" w:rsidTr="00BC4883">
        <w:tc>
          <w:tcPr>
            <w:tcW w:w="4998" w:type="dxa"/>
          </w:tcPr>
          <w:p w14:paraId="29990D66" w14:textId="77777777" w:rsidR="0084599A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curriculares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A3CC28" w14:textId="77777777" w:rsidR="0084599A" w:rsidRPr="009D59D7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14:paraId="79DC0D05" w14:textId="77777777" w:rsidR="0084599A" w:rsidRPr="00B85025" w:rsidRDefault="0084599A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99A" w:rsidRPr="00B85025" w14:paraId="5F7008E1" w14:textId="77777777" w:rsidTr="00BC4883">
        <w:tc>
          <w:tcPr>
            <w:tcW w:w="4998" w:type="dxa"/>
          </w:tcPr>
          <w:p w14:paraId="4D50A491" w14:textId="77777777" w:rsidR="0084599A" w:rsidRPr="009D59D7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Otras:</w:t>
            </w:r>
          </w:p>
          <w:p w14:paraId="29C62C0A" w14:textId="77777777" w:rsidR="0084599A" w:rsidRDefault="0084599A" w:rsidP="00BC488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Trabajo final (presentación)</w:t>
            </w:r>
          </w:p>
          <w:p w14:paraId="32943B8C" w14:textId="77777777" w:rsidR="0084599A" w:rsidRPr="00B85025" w:rsidRDefault="0084599A" w:rsidP="00BC488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7BBD415F" w14:textId="77777777" w:rsidR="0084599A" w:rsidRDefault="0084599A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81DFB6" w14:textId="77777777" w:rsidR="0084599A" w:rsidRPr="009D59D7" w:rsidRDefault="0084599A" w:rsidP="00BC4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84599A" w:rsidRPr="00B85025" w14:paraId="1EDF4BD3" w14:textId="77777777" w:rsidTr="00BC4883">
        <w:tc>
          <w:tcPr>
            <w:tcW w:w="4998" w:type="dxa"/>
            <w:vAlign w:val="center"/>
          </w:tcPr>
          <w:p w14:paraId="68118FAE" w14:textId="77777777" w:rsidR="0084599A" w:rsidRPr="00B85025" w:rsidRDefault="0084599A" w:rsidP="00BC48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14:paraId="04C1EE4A" w14:textId="77777777" w:rsidR="0084599A" w:rsidRPr="00B85025" w:rsidRDefault="0084599A" w:rsidP="00BC4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77E69BA2" w14:textId="77777777" w:rsidR="00E363F2" w:rsidRPr="00EB31AF" w:rsidRDefault="00E363F2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14:paraId="2399C2BA" w14:textId="77777777" w:rsidR="00F01DF3" w:rsidRDefault="00F01DF3" w:rsidP="00EF00F8">
      <w:pPr>
        <w:rPr>
          <w:rFonts w:ascii="Arial" w:hAnsi="Arial" w:cs="Arial"/>
          <w:b/>
          <w:sz w:val="18"/>
          <w:szCs w:val="18"/>
        </w:rPr>
      </w:pPr>
    </w:p>
    <w:p w14:paraId="7F3983FC" w14:textId="77777777" w:rsidR="00860A37" w:rsidRDefault="00860A37" w:rsidP="00EF00F8">
      <w:pPr>
        <w:rPr>
          <w:rFonts w:ascii="Arial" w:hAnsi="Arial" w:cs="Arial"/>
          <w:b/>
          <w:sz w:val="18"/>
          <w:szCs w:val="18"/>
        </w:rPr>
      </w:pPr>
    </w:p>
    <w:p w14:paraId="5CD0216D" w14:textId="77777777" w:rsidR="00F01DF3" w:rsidRPr="00EB31AF" w:rsidRDefault="00F01DF3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860A37" w14:paraId="1AD7A5FA" w14:textId="77777777" w:rsidTr="00F65A17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510A9" w14:textId="77777777" w:rsidR="00F65A17" w:rsidRPr="00F01DF3" w:rsidRDefault="00F65A17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Conocimientos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CF032" w14:textId="4C13F5BD" w:rsidR="00F65A17" w:rsidRDefault="00F65A17" w:rsidP="0045125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Analiza, comprende, interpreta y realiza propuestas de contratos relacionados al patrimonio, los derechos reales y los bienes, así como sus efectos e interpretación</w:t>
            </w:r>
          </w:p>
        </w:tc>
      </w:tr>
      <w:tr w:rsidR="00860A37" w14:paraId="78FA669D" w14:textId="77777777" w:rsidTr="00F65A17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72C61" w14:textId="77777777" w:rsidR="00F65A17" w:rsidRPr="00F01DF3" w:rsidRDefault="00F65A17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Aptitudes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E66CB" w14:textId="60E2ECCD" w:rsidR="00F65A17" w:rsidRDefault="00F65A17" w:rsidP="00B10103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Investiga, analiza, pregunta, reflexiona y propone críticamente, atributos de los contratos, el patrimonio, los derechos reales y los bienes</w:t>
            </w:r>
          </w:p>
        </w:tc>
      </w:tr>
      <w:tr w:rsidR="00860A37" w14:paraId="76B7A108" w14:textId="77777777" w:rsidTr="00F65A17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F9251" w14:textId="77777777" w:rsidR="00F65A17" w:rsidRPr="00F01DF3" w:rsidRDefault="00F65A17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Actitudes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CFBE0" w14:textId="659CF58F" w:rsidR="00F65A17" w:rsidRDefault="00F65A17" w:rsidP="00B10103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Asume una postura crítica, respetuosa, propositiva y ética, que le permite analizar en lo general y en lo particular, los contratos, el patrimonio, los derechos reales y los bienes, en un ámbito de desempeño profesional</w:t>
            </w:r>
          </w:p>
        </w:tc>
      </w:tr>
      <w:tr w:rsidR="00860A37" w14:paraId="3E2E0340" w14:textId="77777777" w:rsidTr="00F65A17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A995E1" w14:textId="77777777" w:rsidR="00F65A17" w:rsidRPr="00F01DF3" w:rsidRDefault="00F65A17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Valores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7E12E" w14:textId="77777777" w:rsidR="00F65A17" w:rsidRPr="00F01DF3" w:rsidRDefault="00F65A17" w:rsidP="00B1010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Responsabilidad, consistente en asumir el reto de lograr experiencias positivas de aprendizaje</w:t>
            </w:r>
          </w:p>
          <w:p w14:paraId="73B69912" w14:textId="77777777" w:rsidR="00F65A17" w:rsidRPr="00F01DF3" w:rsidRDefault="00F65A17" w:rsidP="00B1010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Compromiso, para asumir de forma completa las actividades por realizar durante el curso</w:t>
            </w:r>
          </w:p>
          <w:p w14:paraId="3F1B2F04" w14:textId="77777777" w:rsidR="00F65A17" w:rsidRPr="00F01DF3" w:rsidRDefault="00F65A17" w:rsidP="00B1010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Honestidad, en cuanto que se relaciona con los demás de forma veraz</w:t>
            </w:r>
          </w:p>
          <w:p w14:paraId="10E78073" w14:textId="77777777" w:rsidR="00F65A17" w:rsidRPr="00F01DF3" w:rsidRDefault="00F65A17" w:rsidP="00B1010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Estudio, consistente en el esfuerzo físico e intelectual para lograr más y mejores aprendizajes</w:t>
            </w:r>
          </w:p>
          <w:p w14:paraId="1C378702" w14:textId="77777777" w:rsidR="00F65A17" w:rsidRPr="00F01DF3" w:rsidRDefault="00F65A17" w:rsidP="00B1010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Salud, consistente en cuidar su alimentación y practicar deporte para mantener una vida saludable</w:t>
            </w:r>
          </w:p>
          <w:p w14:paraId="1943194B" w14:textId="77777777" w:rsidR="00F65A17" w:rsidRDefault="00F65A17" w:rsidP="00B10103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Justicia, como elemento indisoluble que aquilata el derecho a sus principios, la estabilidad y la felicidad de la sociedad</w:t>
            </w:r>
          </w:p>
        </w:tc>
      </w:tr>
      <w:tr w:rsidR="00860A37" w14:paraId="78308985" w14:textId="77777777" w:rsidTr="00F65A17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F8027" w14:textId="77777777" w:rsidR="00F65A17" w:rsidRPr="00F01DF3" w:rsidRDefault="00F65A17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Capacidades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3F9BC" w14:textId="3F7AD0E9" w:rsidR="00F65A17" w:rsidRDefault="00F65A17" w:rsidP="00B10103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Resuelve problemas con base en el pensamiento crítico, el trabajo individual y en equipo, el análisis de información, su selección y la escritura efectiva respecto de las causas, consecuencias y forma de extinción de los contratos, el patrimonio, los derechos reales y los bienes</w:t>
            </w:r>
          </w:p>
        </w:tc>
      </w:tr>
      <w:tr w:rsidR="00860A37" w14:paraId="7CD4D9D5" w14:textId="77777777" w:rsidTr="00F65A17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8A68E" w14:textId="77777777" w:rsidR="00F65A17" w:rsidRPr="00F01DF3" w:rsidRDefault="00F65A17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01DF3">
              <w:rPr>
                <w:rFonts w:ascii="Arial" w:hAnsi="Arial" w:cs="Arial"/>
                <w:sz w:val="18"/>
                <w:szCs w:val="18"/>
                <w:lang w:eastAsia="es-MX"/>
              </w:rPr>
              <w:t>Habilidades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BA7D83" w14:textId="15CDE8E2" w:rsidR="00F65A17" w:rsidRDefault="00F65A17" w:rsidP="00B1010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Analiza y propone soluciones a problemas derivados de los contratos, el patrimonio, los derechos reales y los bienes</w:t>
            </w:r>
          </w:p>
          <w:p w14:paraId="2A6DE208" w14:textId="7C60531C" w:rsidR="00F65A17" w:rsidRDefault="00F65A17" w:rsidP="00B1010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Analiza, selecciona, elige y aplica información </w:t>
            </w:r>
          </w:p>
          <w:p w14:paraId="548525C5" w14:textId="77777777" w:rsidR="00F65A17" w:rsidRDefault="00F65A17" w:rsidP="00B1010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Trabaja en equipo, contribuye y colabora con sus aportaciones a sus compañeros</w:t>
            </w:r>
          </w:p>
          <w:p w14:paraId="1306E0BE" w14:textId="77777777" w:rsidR="00F65A17" w:rsidRDefault="00F65A17" w:rsidP="00B1010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Seguridad y confianza en sí mismo, al lograr conocimientos que puede transferir a la práctica</w:t>
            </w:r>
          </w:p>
          <w:p w14:paraId="09E89B44" w14:textId="575B58A5" w:rsidR="00F65A17" w:rsidRDefault="00F65A17" w:rsidP="00B1010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Comprende e interpreta los principios y normas relacionadas al patrimonio</w:t>
            </w:r>
          </w:p>
          <w:p w14:paraId="3B9922B2" w14:textId="77777777" w:rsidR="00F65A17" w:rsidRDefault="00F65A17" w:rsidP="00B10103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Sensibilidad interpersonal y empatía al comunicarse y relacionarse con sus compañeros y profesor</w:t>
            </w:r>
          </w:p>
        </w:tc>
      </w:tr>
    </w:tbl>
    <w:p w14:paraId="08F943C6" w14:textId="77777777" w:rsidR="008731A5" w:rsidRPr="00F65A17" w:rsidRDefault="008731A5" w:rsidP="00EF00F8">
      <w:pPr>
        <w:rPr>
          <w:rFonts w:ascii="Arial" w:hAnsi="Arial" w:cs="Arial"/>
          <w:b/>
          <w:sz w:val="18"/>
          <w:szCs w:val="18"/>
          <w:lang w:val="es-ES"/>
        </w:rPr>
      </w:pPr>
    </w:p>
    <w:p w14:paraId="2BA06A69" w14:textId="1D276E89" w:rsidR="00761744" w:rsidRPr="002B1814" w:rsidRDefault="0033268C" w:rsidP="002B1814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2B1814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2B1814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490699" w:rsidRPr="00EB31AF" w14:paraId="3EFA45FF" w14:textId="6FE9BEC7" w:rsidTr="001061A2">
        <w:tc>
          <w:tcPr>
            <w:tcW w:w="1809" w:type="dxa"/>
            <w:vAlign w:val="center"/>
          </w:tcPr>
          <w:p w14:paraId="416FB55C" w14:textId="39D44A24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758D74F8" w14:textId="4FD3553F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4ECD332C" w14:textId="797A31B8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3130FA2C" w14:textId="5FD245E5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7548BCFE" w14:textId="5F2FEA53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A51ECA" w:rsidRPr="00A9550A" w14:paraId="353D2643" w14:textId="77777777" w:rsidTr="001061A2">
        <w:tc>
          <w:tcPr>
            <w:tcW w:w="1809" w:type="dxa"/>
            <w:vAlign w:val="center"/>
          </w:tcPr>
          <w:p w14:paraId="04D93696" w14:textId="4F5CCE45" w:rsidR="00A51ECA" w:rsidRPr="00A9550A" w:rsidRDefault="00F01DF3" w:rsidP="00AB35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Rojina Villegas, Rafael</w:t>
            </w:r>
          </w:p>
        </w:tc>
        <w:tc>
          <w:tcPr>
            <w:tcW w:w="2268" w:type="dxa"/>
            <w:vAlign w:val="center"/>
          </w:tcPr>
          <w:p w14:paraId="1C0FCAC6" w14:textId="6C2CBC1D" w:rsidR="00A51ECA" w:rsidRPr="00A9550A" w:rsidRDefault="00F01DF3" w:rsidP="00980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Compendio d</w:t>
            </w: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e Derecho Civil</w:t>
            </w:r>
            <w:r w:rsidR="009800D3">
              <w:rPr>
                <w:rFonts w:ascii="Arial" w:hAnsi="Arial" w:cs="Arial"/>
                <w:color w:val="000000"/>
                <w:sz w:val="18"/>
                <w:szCs w:val="18"/>
              </w:rPr>
              <w:t xml:space="preserve"> Tomo II</w:t>
            </w:r>
          </w:p>
        </w:tc>
        <w:tc>
          <w:tcPr>
            <w:tcW w:w="1985" w:type="dxa"/>
            <w:vAlign w:val="center"/>
          </w:tcPr>
          <w:p w14:paraId="24E2BCD6" w14:textId="73A055DB" w:rsidR="00A51ECA" w:rsidRPr="00A9550A" w:rsidRDefault="00F01DF3" w:rsidP="00AB35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29732C58" w14:textId="4282875E" w:rsidR="00A51ECA" w:rsidRPr="00A9550A" w:rsidRDefault="00ED39E4" w:rsidP="00AB35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77" w:type="dxa"/>
            <w:vAlign w:val="center"/>
          </w:tcPr>
          <w:p w14:paraId="4278F433" w14:textId="77777777" w:rsidR="00A51ECA" w:rsidRPr="00A9550A" w:rsidRDefault="00A51ECA" w:rsidP="00AB35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3B3" w:rsidRPr="00A9550A" w14:paraId="47FCE8BF" w14:textId="77777777" w:rsidTr="001061A2">
        <w:tc>
          <w:tcPr>
            <w:tcW w:w="1809" w:type="dxa"/>
            <w:vAlign w:val="center"/>
          </w:tcPr>
          <w:p w14:paraId="23F6A037" w14:textId="6A426EE4" w:rsidR="001E33B3" w:rsidRPr="00A9550A" w:rsidRDefault="00F01DF3" w:rsidP="001E33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Rojina Villegas, Rafael</w:t>
            </w:r>
          </w:p>
        </w:tc>
        <w:tc>
          <w:tcPr>
            <w:tcW w:w="2268" w:type="dxa"/>
            <w:vAlign w:val="center"/>
          </w:tcPr>
          <w:p w14:paraId="476D2D2E" w14:textId="3867128D" w:rsidR="001E33B3" w:rsidRPr="00A9550A" w:rsidRDefault="00F01DF3" w:rsidP="00980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Compendio d</w:t>
            </w: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 xml:space="preserve">e Derecho Civil </w:t>
            </w:r>
            <w:r w:rsidR="009800D3">
              <w:rPr>
                <w:rFonts w:ascii="Arial" w:hAnsi="Arial" w:cs="Arial"/>
                <w:color w:val="000000"/>
                <w:sz w:val="18"/>
                <w:szCs w:val="18"/>
              </w:rPr>
              <w:t>Tomo IV</w:t>
            </w: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26B1753" w14:textId="5A11393E" w:rsidR="001E33B3" w:rsidRPr="00A9550A" w:rsidRDefault="00F01DF3" w:rsidP="001E33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216AAE49" w14:textId="6AD9D9B9" w:rsidR="001E33B3" w:rsidRPr="00A9550A" w:rsidRDefault="00ED39E4" w:rsidP="001E33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77" w:type="dxa"/>
            <w:vAlign w:val="center"/>
          </w:tcPr>
          <w:p w14:paraId="14ACE5E9" w14:textId="77777777" w:rsidR="001E33B3" w:rsidRPr="00A9550A" w:rsidRDefault="001E33B3" w:rsidP="001E33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346130" w14:textId="13DD93D4" w:rsidR="006A5C54" w:rsidRDefault="006A5C5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2C2F2F6D" w:rsidR="00490699" w:rsidRPr="002B1814" w:rsidRDefault="00490699" w:rsidP="002B1814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2B1814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EB31AF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6A5C54" w:rsidRPr="00EB31AF" w14:paraId="14903829" w14:textId="77777777" w:rsidTr="001061A2">
        <w:tc>
          <w:tcPr>
            <w:tcW w:w="1809" w:type="dxa"/>
            <w:vAlign w:val="center"/>
          </w:tcPr>
          <w:p w14:paraId="3DA26FCC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1BA7ACE5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0AA0811F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4A863104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19134D7B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9800D3" w:rsidRPr="00A9550A" w14:paraId="7099E2F5" w14:textId="77777777" w:rsidTr="001E187F">
        <w:tc>
          <w:tcPr>
            <w:tcW w:w="1809" w:type="dxa"/>
            <w:vAlign w:val="center"/>
          </w:tcPr>
          <w:p w14:paraId="46FEFF82" w14:textId="10A7EE57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Pérez Fernández del Castillo, Bernardo </w:t>
            </w:r>
          </w:p>
        </w:tc>
        <w:tc>
          <w:tcPr>
            <w:tcW w:w="2268" w:type="dxa"/>
            <w:vAlign w:val="center"/>
          </w:tcPr>
          <w:p w14:paraId="3F9CE868" w14:textId="0F1D0FE4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Contratos Civiles</w:t>
            </w:r>
          </w:p>
        </w:tc>
        <w:tc>
          <w:tcPr>
            <w:tcW w:w="1985" w:type="dxa"/>
            <w:vAlign w:val="center"/>
          </w:tcPr>
          <w:p w14:paraId="018CB0E2" w14:textId="3A7A3E46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0D6A6C14" w14:textId="156F3D6D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977" w:type="dxa"/>
            <w:vAlign w:val="center"/>
          </w:tcPr>
          <w:p w14:paraId="46C0E18E" w14:textId="77777777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0D3" w:rsidRPr="00A9550A" w14:paraId="18987E7C" w14:textId="77777777" w:rsidTr="001E187F">
        <w:tc>
          <w:tcPr>
            <w:tcW w:w="1809" w:type="dxa"/>
            <w:vAlign w:val="center"/>
          </w:tcPr>
          <w:p w14:paraId="1248DA78" w14:textId="77777777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Muñoz Rocha, Carlos I.</w:t>
            </w:r>
          </w:p>
        </w:tc>
        <w:tc>
          <w:tcPr>
            <w:tcW w:w="2268" w:type="dxa"/>
            <w:vAlign w:val="center"/>
          </w:tcPr>
          <w:p w14:paraId="0FF1FA79" w14:textId="77777777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Bienes y Derechos Reales</w:t>
            </w:r>
          </w:p>
        </w:tc>
        <w:tc>
          <w:tcPr>
            <w:tcW w:w="1985" w:type="dxa"/>
            <w:vAlign w:val="center"/>
          </w:tcPr>
          <w:p w14:paraId="5122B55E" w14:textId="77777777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3B94C6F1" w14:textId="77777777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977" w:type="dxa"/>
            <w:vAlign w:val="center"/>
          </w:tcPr>
          <w:p w14:paraId="55A0E5B0" w14:textId="77777777" w:rsidR="009800D3" w:rsidRPr="00A9550A" w:rsidRDefault="009800D3" w:rsidP="001E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1DF3" w:rsidRPr="00A9550A" w14:paraId="1D56EF96" w14:textId="77777777" w:rsidTr="002241E4">
        <w:tc>
          <w:tcPr>
            <w:tcW w:w="1809" w:type="dxa"/>
            <w:vAlign w:val="center"/>
          </w:tcPr>
          <w:p w14:paraId="65821A83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Sánchez Medal, Ramón</w:t>
            </w:r>
          </w:p>
        </w:tc>
        <w:tc>
          <w:tcPr>
            <w:tcW w:w="2268" w:type="dxa"/>
            <w:vAlign w:val="center"/>
          </w:tcPr>
          <w:p w14:paraId="4B40136B" w14:textId="3A39264C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l</w:t>
            </w: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os Contratos Civiles</w:t>
            </w:r>
          </w:p>
        </w:tc>
        <w:tc>
          <w:tcPr>
            <w:tcW w:w="1985" w:type="dxa"/>
            <w:vAlign w:val="center"/>
          </w:tcPr>
          <w:p w14:paraId="7435C510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4DD5E4CF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2977" w:type="dxa"/>
            <w:vAlign w:val="center"/>
          </w:tcPr>
          <w:p w14:paraId="21B7A58E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1DF3" w:rsidRPr="00A9550A" w14:paraId="3681AD16" w14:textId="77777777" w:rsidTr="002241E4">
        <w:tc>
          <w:tcPr>
            <w:tcW w:w="1809" w:type="dxa"/>
            <w:vAlign w:val="center"/>
          </w:tcPr>
          <w:p w14:paraId="346E9912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F30AAE" w14:textId="0E727A03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Civil del Estado d</w:t>
            </w: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e Jalisco</w:t>
            </w:r>
          </w:p>
        </w:tc>
        <w:tc>
          <w:tcPr>
            <w:tcW w:w="1985" w:type="dxa"/>
            <w:vAlign w:val="center"/>
          </w:tcPr>
          <w:p w14:paraId="33ED5F19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660A2A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49A0BD0E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51A0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  <w:tr w:rsidR="00F01DF3" w:rsidRPr="00A9550A" w14:paraId="06FA2AA0" w14:textId="77777777" w:rsidTr="002241E4">
        <w:tc>
          <w:tcPr>
            <w:tcW w:w="1809" w:type="dxa"/>
            <w:vAlign w:val="center"/>
          </w:tcPr>
          <w:p w14:paraId="774CEEA4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6BF7CC" w14:textId="44926392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50A">
              <w:rPr>
                <w:rFonts w:ascii="Arial" w:hAnsi="Arial" w:cs="Arial"/>
                <w:color w:val="000000"/>
                <w:sz w:val="18"/>
                <w:szCs w:val="18"/>
              </w:rPr>
              <w:t>Código Civil Federal</w:t>
            </w:r>
          </w:p>
        </w:tc>
        <w:tc>
          <w:tcPr>
            <w:tcW w:w="1985" w:type="dxa"/>
            <w:vAlign w:val="center"/>
          </w:tcPr>
          <w:p w14:paraId="120E2E72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187D04" w14:textId="388D204B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2977" w:type="dxa"/>
            <w:vAlign w:val="center"/>
          </w:tcPr>
          <w:p w14:paraId="5780E5BB" w14:textId="77777777" w:rsidR="00F01DF3" w:rsidRPr="00A9550A" w:rsidRDefault="00F01DF3" w:rsidP="002241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1E">
              <w:rPr>
                <w:rFonts w:ascii="Arial" w:hAnsi="Arial" w:cs="Arial"/>
                <w:color w:val="000000"/>
                <w:sz w:val="18"/>
                <w:szCs w:val="18"/>
              </w:rPr>
              <w:t>http://www.diputados.gob.mx/LeyesBiblio/</w:t>
            </w:r>
          </w:p>
        </w:tc>
      </w:tr>
    </w:tbl>
    <w:p w14:paraId="0936F7FA" w14:textId="0853D8F6" w:rsidR="00533B42" w:rsidRDefault="00533B42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3B70A0B" w14:textId="77777777" w:rsidR="00533B42" w:rsidRDefault="00533B42">
      <w:pPr>
        <w:jc w:val="lef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</w:p>
    <w:p w14:paraId="7E07B265" w14:textId="77777777" w:rsidR="00490699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70091612" w14:textId="77777777" w:rsidR="00533B42" w:rsidRPr="00EB31AF" w:rsidRDefault="00533B42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18134D5F" w:rsidR="00490699" w:rsidRPr="002B1814" w:rsidRDefault="000F60F2" w:rsidP="002B1814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2B181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2ED" w:rsidRPr="002B1814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3DE53F45" w14:textId="77777777" w:rsidR="0003117B" w:rsidRPr="00EB31AF" w:rsidRDefault="0003117B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1210"/>
        <w:gridCol w:w="1620"/>
        <w:gridCol w:w="1415"/>
        <w:gridCol w:w="1415"/>
        <w:gridCol w:w="1247"/>
        <w:gridCol w:w="1249"/>
        <w:gridCol w:w="1875"/>
      </w:tblGrid>
      <w:tr w:rsidR="00EF0808" w:rsidRPr="00EB31AF" w14:paraId="1D5A924E" w14:textId="77777777" w:rsidTr="00E41FE6">
        <w:tc>
          <w:tcPr>
            <w:tcW w:w="610" w:type="pct"/>
            <w:vAlign w:val="center"/>
          </w:tcPr>
          <w:p w14:paraId="1D725795" w14:textId="524D36F2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14" w:type="pct"/>
            <w:vAlign w:val="center"/>
          </w:tcPr>
          <w:p w14:paraId="4696AE12" w14:textId="48BBCA37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712" w:type="pct"/>
            <w:vAlign w:val="center"/>
          </w:tcPr>
          <w:p w14:paraId="1DA0B232" w14:textId="074B86BC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712" w:type="pct"/>
            <w:vAlign w:val="center"/>
          </w:tcPr>
          <w:p w14:paraId="38E0F0D8" w14:textId="26F42E40" w:rsidR="00F93D7F" w:rsidRPr="00EB31AF" w:rsidRDefault="00F93D7F" w:rsidP="0003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582" w:type="pct"/>
            <w:vAlign w:val="center"/>
          </w:tcPr>
          <w:p w14:paraId="28846FA7" w14:textId="099AE47D" w:rsidR="00F93D7F" w:rsidRPr="00EB31AF" w:rsidRDefault="00F93D7F" w:rsidP="0003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29" w:type="pct"/>
            <w:vAlign w:val="center"/>
          </w:tcPr>
          <w:p w14:paraId="7BBC23B2" w14:textId="163C479C" w:rsidR="00F93D7F" w:rsidRPr="00EB31AF" w:rsidRDefault="00F93D7F" w:rsidP="0003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941" w:type="pct"/>
            <w:vAlign w:val="center"/>
          </w:tcPr>
          <w:p w14:paraId="7BB24F2F" w14:textId="2193E7FE" w:rsidR="00F93D7F" w:rsidRPr="00EB31AF" w:rsidRDefault="00F93D7F" w:rsidP="0003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EF0808" w:rsidRPr="00EB4D9C" w14:paraId="01E6C1AD" w14:textId="77777777" w:rsidTr="00E41FE6">
        <w:tc>
          <w:tcPr>
            <w:tcW w:w="610" w:type="pct"/>
            <w:vAlign w:val="center"/>
          </w:tcPr>
          <w:p w14:paraId="5201CBC9" w14:textId="686B090F" w:rsidR="008C7BD7" w:rsidRPr="00EB4D9C" w:rsidRDefault="000A7FF8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14" w:type="pct"/>
            <w:vAlign w:val="center"/>
          </w:tcPr>
          <w:p w14:paraId="42FCC238" w14:textId="77777777" w:rsidR="000A7FF8" w:rsidRDefault="000A7FF8" w:rsidP="000A7FF8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Unidad 1:</w:t>
            </w:r>
          </w:p>
          <w:p w14:paraId="29F3BA42" w14:textId="75B3B99A" w:rsidR="008C7BD7" w:rsidRPr="00CD1F9B" w:rsidRDefault="000A7FF8" w:rsidP="000A7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El Patrimonio, l</w:t>
            </w:r>
            <w:r w:rsidR="00C36890" w:rsidRPr="008C7BD7">
              <w:rPr>
                <w:rFonts w:ascii="Arial" w:hAnsi="Arial" w:cs="Arial"/>
                <w:bCs/>
                <w:sz w:val="16"/>
                <w:szCs w:val="18"/>
              </w:rPr>
              <w:t xml:space="preserve">os Derechos Reales </w:t>
            </w:r>
            <w:r>
              <w:rPr>
                <w:rFonts w:ascii="Arial" w:hAnsi="Arial" w:cs="Arial"/>
                <w:bCs/>
                <w:sz w:val="16"/>
                <w:szCs w:val="18"/>
              </w:rPr>
              <w:t>y</w:t>
            </w:r>
            <w:r w:rsidR="00C36890" w:rsidRPr="008C7BD7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>l</w:t>
            </w:r>
            <w:r w:rsidR="00C36890" w:rsidRPr="008C7BD7">
              <w:rPr>
                <w:rFonts w:ascii="Arial" w:hAnsi="Arial" w:cs="Arial"/>
                <w:bCs/>
                <w:sz w:val="16"/>
                <w:szCs w:val="18"/>
              </w:rPr>
              <w:t>as Obligaciones Reales</w:t>
            </w:r>
          </w:p>
        </w:tc>
        <w:tc>
          <w:tcPr>
            <w:tcW w:w="712" w:type="pct"/>
            <w:vAlign w:val="center"/>
          </w:tcPr>
          <w:p w14:paraId="063D4076" w14:textId="13EBE373" w:rsidR="008C7BD7" w:rsidRPr="00CD1F9B" w:rsidRDefault="008C7BD7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12" w:type="pct"/>
            <w:vAlign w:val="center"/>
          </w:tcPr>
          <w:p w14:paraId="76DE911B" w14:textId="5B816042" w:rsidR="008C7BD7" w:rsidRPr="00CD1F9B" w:rsidRDefault="008C7BD7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582" w:type="pct"/>
            <w:vAlign w:val="center"/>
          </w:tcPr>
          <w:p w14:paraId="365B162F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5F6ED80C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5371B962" w14:textId="3A632F6F" w:rsidR="008C7BD7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4CE1D91D" w14:textId="77777777" w:rsidR="008C7BD7" w:rsidRPr="00CD1F9B" w:rsidRDefault="008C7BD7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14:paraId="0F5318B0" w14:textId="77777777" w:rsidR="008C7BD7" w:rsidRDefault="008C7BD7" w:rsidP="00EB4D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808" w:rsidRPr="00EB4D9C" w14:paraId="4E5B6559" w14:textId="77777777" w:rsidTr="00E41FE6">
        <w:tc>
          <w:tcPr>
            <w:tcW w:w="610" w:type="pct"/>
            <w:vAlign w:val="center"/>
          </w:tcPr>
          <w:p w14:paraId="7F6322A1" w14:textId="683234F2" w:rsidR="008C7BD7" w:rsidRPr="00EB4D9C" w:rsidRDefault="00847A19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pct"/>
            <w:vAlign w:val="center"/>
          </w:tcPr>
          <w:p w14:paraId="7AACFB3F" w14:textId="66040040" w:rsidR="008C7BD7" w:rsidRPr="00CD1F9B" w:rsidRDefault="00C36890" w:rsidP="008C7B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2</w:t>
            </w:r>
            <w:r w:rsidR="000A7FF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934644A" w14:textId="36F2DB73" w:rsidR="008C7BD7" w:rsidRPr="00CD1F9B" w:rsidRDefault="000A7FF8" w:rsidP="000A7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Los Bienes y s</w:t>
            </w:r>
            <w:r w:rsidR="00C36890" w:rsidRPr="00CD1F9B">
              <w:rPr>
                <w:rFonts w:ascii="Arial" w:hAnsi="Arial" w:cs="Arial"/>
                <w:bCs/>
                <w:sz w:val="16"/>
                <w:szCs w:val="16"/>
              </w:rPr>
              <w:t xml:space="preserve">u </w:t>
            </w:r>
            <w:r w:rsidR="00943C62" w:rsidRPr="00CD1F9B">
              <w:rPr>
                <w:rFonts w:ascii="Arial" w:hAnsi="Arial" w:cs="Arial"/>
                <w:bCs/>
                <w:sz w:val="16"/>
                <w:szCs w:val="16"/>
              </w:rPr>
              <w:t>Clasificación</w:t>
            </w:r>
          </w:p>
        </w:tc>
        <w:tc>
          <w:tcPr>
            <w:tcW w:w="712" w:type="pct"/>
            <w:vAlign w:val="center"/>
          </w:tcPr>
          <w:p w14:paraId="09F830A5" w14:textId="6015FB24" w:rsidR="008C7BD7" w:rsidRPr="00CD1F9B" w:rsidRDefault="008C7BD7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12" w:type="pct"/>
            <w:vAlign w:val="center"/>
          </w:tcPr>
          <w:p w14:paraId="116EE18B" w14:textId="46508E36" w:rsidR="008C7BD7" w:rsidRPr="00CD1F9B" w:rsidRDefault="008C7BD7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582" w:type="pct"/>
            <w:vAlign w:val="center"/>
          </w:tcPr>
          <w:p w14:paraId="75430CC4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284DB93C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65CF3C6E" w14:textId="48C7FA5A" w:rsidR="008C7BD7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5A4E24DF" w14:textId="35CB0095" w:rsidR="008C7BD7" w:rsidRPr="00CD1F9B" w:rsidRDefault="008C7BD7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14:paraId="02E961D9" w14:textId="77777777" w:rsidR="008C7BD7" w:rsidRDefault="008C7BD7" w:rsidP="00EB4D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808" w:rsidRPr="00EB4D9C" w14:paraId="0BC5B5C0" w14:textId="77777777" w:rsidTr="00E41FE6">
        <w:tc>
          <w:tcPr>
            <w:tcW w:w="610" w:type="pct"/>
            <w:vAlign w:val="center"/>
          </w:tcPr>
          <w:p w14:paraId="36AB70BD" w14:textId="763FEB31" w:rsidR="00EB4D9C" w:rsidRPr="00EB4D9C" w:rsidRDefault="00847A19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4" w:type="pct"/>
            <w:vAlign w:val="center"/>
          </w:tcPr>
          <w:p w14:paraId="0EBC6697" w14:textId="3F56A0A9" w:rsidR="00EB4D9C" w:rsidRPr="00CD1F9B" w:rsidRDefault="00C36890" w:rsidP="00EB4D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2</w:t>
            </w:r>
            <w:r w:rsidR="000A7FF8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A10C831" w14:textId="05B08C1C" w:rsidR="00EB4D9C" w:rsidRPr="00CD1F9B" w:rsidRDefault="000A7FF8" w:rsidP="000A7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Los Bienes y s</w:t>
            </w:r>
            <w:r w:rsidR="00C36890" w:rsidRPr="00CD1F9B">
              <w:rPr>
                <w:rFonts w:ascii="Arial" w:hAnsi="Arial" w:cs="Arial"/>
                <w:bCs/>
                <w:sz w:val="16"/>
                <w:szCs w:val="16"/>
              </w:rPr>
              <w:t xml:space="preserve">u </w:t>
            </w:r>
            <w:r w:rsidR="00943C62" w:rsidRPr="00CD1F9B">
              <w:rPr>
                <w:rFonts w:ascii="Arial" w:hAnsi="Arial" w:cs="Arial"/>
                <w:bCs/>
                <w:sz w:val="16"/>
                <w:szCs w:val="16"/>
              </w:rPr>
              <w:t>Clasificación</w:t>
            </w:r>
          </w:p>
        </w:tc>
        <w:tc>
          <w:tcPr>
            <w:tcW w:w="712" w:type="pct"/>
            <w:vAlign w:val="center"/>
          </w:tcPr>
          <w:p w14:paraId="5A4E1596" w14:textId="77D60BE5" w:rsidR="00EB4D9C" w:rsidRPr="00CD1F9B" w:rsidRDefault="009366F7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2.2 Clasificación de Bienes</w:t>
            </w:r>
          </w:p>
          <w:p w14:paraId="20DCEF39" w14:textId="77777777" w:rsidR="00EB4D9C" w:rsidRPr="00CD1F9B" w:rsidRDefault="00EB4D9C" w:rsidP="00CD1F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4B40EC4A" w14:textId="709AA272" w:rsidR="00EB4D9C" w:rsidRDefault="00EB4D9C" w:rsidP="00EB4D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 xml:space="preserve">Realiza un cuadro mental 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>denominado “B</w:t>
            </w:r>
            <w:r w:rsidR="000A7FF8">
              <w:rPr>
                <w:rFonts w:ascii="Arial" w:hAnsi="Arial" w:cs="Arial"/>
                <w:bCs/>
                <w:sz w:val="16"/>
                <w:szCs w:val="16"/>
              </w:rPr>
              <w:t>ienes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  <w:p w14:paraId="14B5BAD0" w14:textId="77777777" w:rsidR="00F72DF2" w:rsidRDefault="00F72DF2" w:rsidP="00EB4D9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D21501" w14:textId="4623730A" w:rsidR="00F72DF2" w:rsidRPr="00CD1F9B" w:rsidRDefault="00F72DF2" w:rsidP="00F7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100 palabras, realiza una reflexión referente a la importancia del respeto de los Bienes de las demás personas ante una cultura de paz</w:t>
            </w:r>
          </w:p>
        </w:tc>
        <w:tc>
          <w:tcPr>
            <w:tcW w:w="582" w:type="pct"/>
          </w:tcPr>
          <w:p w14:paraId="0A1DAE6E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96FA1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C39C5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122F2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2E1136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57389B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5F11D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Rota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</w:rPr>
              <w:t>folio,</w:t>
            </w:r>
          </w:p>
          <w:p w14:paraId="547CA326" w14:textId="741FA6F2" w:rsidR="00EB4D9C" w:rsidRPr="00CD1F9B" w:rsidRDefault="00EF0808" w:rsidP="00EF0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Papel Bond</w:t>
            </w:r>
          </w:p>
        </w:tc>
        <w:tc>
          <w:tcPr>
            <w:tcW w:w="629" w:type="pct"/>
            <w:vAlign w:val="center"/>
          </w:tcPr>
          <w:p w14:paraId="4C8BD633" w14:textId="57547047" w:rsidR="00EB4D9C" w:rsidRPr="00CD1F9B" w:rsidRDefault="00CD1F9B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Actividad 2%</w:t>
            </w:r>
          </w:p>
        </w:tc>
        <w:tc>
          <w:tcPr>
            <w:tcW w:w="941" w:type="pct"/>
            <w:vAlign w:val="center"/>
          </w:tcPr>
          <w:p w14:paraId="2BA543DC" w14:textId="691F0C77" w:rsidR="00EB4D9C" w:rsidRPr="00CD1F9B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EB4D9C" w:rsidRPr="00CD1F9B">
              <w:rPr>
                <w:rFonts w:ascii="Arial" w:hAnsi="Arial" w:cs="Arial"/>
                <w:color w:val="000000"/>
                <w:sz w:val="16"/>
                <w:szCs w:val="16"/>
              </w:rPr>
              <w:t>ultura de paz</w:t>
            </w:r>
          </w:p>
        </w:tc>
      </w:tr>
      <w:tr w:rsidR="00EF0808" w:rsidRPr="00EB4D9C" w14:paraId="60927662" w14:textId="77777777" w:rsidTr="00E41FE6">
        <w:tc>
          <w:tcPr>
            <w:tcW w:w="610" w:type="pct"/>
            <w:vAlign w:val="center"/>
          </w:tcPr>
          <w:p w14:paraId="061E6F44" w14:textId="51105710" w:rsidR="008C7BD7" w:rsidRPr="00EB4D9C" w:rsidRDefault="00847A19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4" w:type="pct"/>
            <w:vAlign w:val="center"/>
          </w:tcPr>
          <w:p w14:paraId="5A8096D4" w14:textId="77777777" w:rsidR="000A7FF8" w:rsidRDefault="00C36890" w:rsidP="000A7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 w:rsidR="000A7FF8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589F2FAF" w14:textId="4B5CABF8" w:rsidR="008C7BD7" w:rsidRPr="00CD1F9B" w:rsidRDefault="00C36890" w:rsidP="000A7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 xml:space="preserve">Derechos Reales </w:t>
            </w:r>
            <w:r w:rsidR="000A7FF8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>n Particular</w:t>
            </w:r>
          </w:p>
        </w:tc>
        <w:tc>
          <w:tcPr>
            <w:tcW w:w="712" w:type="pct"/>
            <w:vAlign w:val="center"/>
          </w:tcPr>
          <w:p w14:paraId="6DF53E50" w14:textId="7F1549AF" w:rsidR="008C7BD7" w:rsidRDefault="008C7BD7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12" w:type="pct"/>
            <w:vAlign w:val="center"/>
          </w:tcPr>
          <w:p w14:paraId="746478EC" w14:textId="6EB8B6E8" w:rsidR="008C7BD7" w:rsidRPr="00CD1F9B" w:rsidRDefault="008C7BD7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582" w:type="pct"/>
            <w:vAlign w:val="center"/>
          </w:tcPr>
          <w:p w14:paraId="2DBAE289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7591614E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4D7FEB4C" w14:textId="654EEEBC" w:rsidR="008C7BD7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3F729C4D" w14:textId="77777777" w:rsidR="008C7BD7" w:rsidRDefault="008C7BD7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14:paraId="2AE2F9B6" w14:textId="77777777" w:rsidR="008C7BD7" w:rsidRDefault="008C7BD7" w:rsidP="00EB4D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808" w:rsidRPr="00EB4D9C" w14:paraId="0DC9C8C3" w14:textId="77777777" w:rsidTr="00E41FE6">
        <w:tc>
          <w:tcPr>
            <w:tcW w:w="610" w:type="pct"/>
            <w:vAlign w:val="center"/>
          </w:tcPr>
          <w:p w14:paraId="3ADA2DCA" w14:textId="5249E824" w:rsidR="00EB4D9C" w:rsidRPr="00EB4D9C" w:rsidRDefault="00847A19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4" w:type="pct"/>
            <w:vAlign w:val="center"/>
          </w:tcPr>
          <w:p w14:paraId="4E5698DA" w14:textId="77777777" w:rsidR="00C36890" w:rsidRDefault="00C36890" w:rsidP="00C368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5F1B6A35" w14:textId="10E75121" w:rsidR="00EB4D9C" w:rsidRPr="00CD1F9B" w:rsidRDefault="00C36890" w:rsidP="00C36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Derechos Reales e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>n Particular</w:t>
            </w:r>
          </w:p>
        </w:tc>
        <w:tc>
          <w:tcPr>
            <w:tcW w:w="712" w:type="pct"/>
            <w:vAlign w:val="center"/>
          </w:tcPr>
          <w:p w14:paraId="7245EBB0" w14:textId="77777777" w:rsidR="0003117B" w:rsidRDefault="0003117B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BD82EE" w14:textId="77777777" w:rsidR="00EB4D9C" w:rsidRPr="00CD1F9B" w:rsidRDefault="00EB4D9C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3.4 Acción Reindivicatoria</w:t>
            </w:r>
          </w:p>
          <w:p w14:paraId="39C66C90" w14:textId="77777777" w:rsidR="00EB4D9C" w:rsidRPr="00CD1F9B" w:rsidRDefault="00EB4D9C" w:rsidP="00CD1F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0C3FAD14" w14:textId="75550309" w:rsidR="00EB4D9C" w:rsidRPr="00CD1F9B" w:rsidRDefault="00EB4D9C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Realiza una Demanda de Acción Reindivicatoria</w:t>
            </w:r>
            <w:r w:rsidR="00F72DF2"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582" w:type="pct"/>
          </w:tcPr>
          <w:p w14:paraId="5328E167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5C0309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92087F" w14:textId="77777777" w:rsidR="00F72DF2" w:rsidRDefault="00F72DF2" w:rsidP="00F72D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374D3" w14:textId="77777777" w:rsidR="00B10103" w:rsidRDefault="00B10103" w:rsidP="00F72D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559620" w14:textId="77777777" w:rsidR="00B10103" w:rsidRDefault="00B10103" w:rsidP="00F72DF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9887B5" w14:textId="77777777" w:rsidR="00EF0808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01DF86CD" w14:textId="369AF84E" w:rsidR="00EB4D9C" w:rsidRPr="00CD1F9B" w:rsidRDefault="00EF0808" w:rsidP="00EF0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29" w:type="pct"/>
            <w:vAlign w:val="center"/>
          </w:tcPr>
          <w:p w14:paraId="795CC1CE" w14:textId="77777777" w:rsidR="00F72DF2" w:rsidRDefault="00F72DF2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B3753" w14:textId="77777777" w:rsidR="00F72DF2" w:rsidRDefault="00F72DF2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43123A" w14:textId="2E467968" w:rsidR="00EB4D9C" w:rsidRPr="00CD1F9B" w:rsidRDefault="00CD1F9B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941" w:type="pct"/>
            <w:vAlign w:val="center"/>
          </w:tcPr>
          <w:p w14:paraId="776D0A6F" w14:textId="77777777" w:rsidR="00B10103" w:rsidRDefault="00B10103" w:rsidP="008C7B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1F3E45" w14:textId="4BBAAA6C" w:rsidR="00EB4D9C" w:rsidRPr="00EB4D9C" w:rsidRDefault="00F72DF2" w:rsidP="008C7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Derechos H</w:t>
            </w: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umanos</w:t>
            </w:r>
          </w:p>
        </w:tc>
      </w:tr>
      <w:tr w:rsidR="00EF0808" w:rsidRPr="00EB4D9C" w14:paraId="701F8C3B" w14:textId="77777777" w:rsidTr="00E41FE6">
        <w:tc>
          <w:tcPr>
            <w:tcW w:w="610" w:type="pct"/>
            <w:vAlign w:val="center"/>
          </w:tcPr>
          <w:p w14:paraId="0F9580FE" w14:textId="6B452C2D" w:rsidR="00EB4D9C" w:rsidRPr="00EB4D9C" w:rsidRDefault="00847A19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4" w:type="pct"/>
            <w:vAlign w:val="center"/>
          </w:tcPr>
          <w:p w14:paraId="0C60EB8D" w14:textId="77777777" w:rsidR="00C36890" w:rsidRDefault="00C36890" w:rsidP="00C368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3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58245B2" w14:textId="68AF9BC9" w:rsidR="00EB4D9C" w:rsidRPr="00CD1F9B" w:rsidRDefault="00C36890" w:rsidP="00C36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Derechos Reales e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>n Particular</w:t>
            </w:r>
          </w:p>
        </w:tc>
        <w:tc>
          <w:tcPr>
            <w:tcW w:w="712" w:type="pct"/>
            <w:vAlign w:val="center"/>
          </w:tcPr>
          <w:p w14:paraId="78159BA4" w14:textId="77777777" w:rsidR="00EB4D9C" w:rsidRPr="00CD1F9B" w:rsidRDefault="00EB4D9C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3.7 Usucapión o Prescripción positiva</w:t>
            </w:r>
          </w:p>
          <w:p w14:paraId="21B8AB10" w14:textId="77777777" w:rsidR="00EB4D9C" w:rsidRPr="00CD1F9B" w:rsidRDefault="00EB4D9C" w:rsidP="00CD1F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44873FC8" w14:textId="636B062F" w:rsidR="005A43EB" w:rsidRPr="00CD1F9B" w:rsidRDefault="00EB4D9C" w:rsidP="00F7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Realiza una Demanda de Acción Usucapión</w:t>
            </w:r>
            <w:r w:rsidR="00F72DF2"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582" w:type="pct"/>
          </w:tcPr>
          <w:p w14:paraId="52666057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AC6BE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F73866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B5E92" w14:textId="77777777" w:rsidR="00F72DF2" w:rsidRDefault="00F72DF2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5EB2D9" w14:textId="77777777" w:rsidR="00EF0808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13A6B3A0" w14:textId="52FFF184" w:rsidR="00EB4D9C" w:rsidRPr="00CD1F9B" w:rsidRDefault="00EF0808" w:rsidP="00EF0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29" w:type="pct"/>
            <w:vAlign w:val="center"/>
          </w:tcPr>
          <w:p w14:paraId="7D45BE0A" w14:textId="54DD97AD" w:rsidR="00EB4D9C" w:rsidRPr="00CD1F9B" w:rsidRDefault="00CD1F9B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941" w:type="pct"/>
            <w:vAlign w:val="center"/>
          </w:tcPr>
          <w:p w14:paraId="77987952" w14:textId="4CC8460D" w:rsidR="00EB4D9C" w:rsidRPr="00EB4D9C" w:rsidRDefault="005A43EB" w:rsidP="00EB4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Derechos H</w:t>
            </w: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umanos</w:t>
            </w:r>
          </w:p>
        </w:tc>
      </w:tr>
      <w:tr w:rsidR="00EF0808" w:rsidRPr="00EB4D9C" w14:paraId="6256A047" w14:textId="77777777" w:rsidTr="00E41FE6">
        <w:tc>
          <w:tcPr>
            <w:tcW w:w="610" w:type="pct"/>
            <w:vAlign w:val="center"/>
          </w:tcPr>
          <w:p w14:paraId="1D0A4491" w14:textId="7E1F8709" w:rsidR="008C7BD7" w:rsidRDefault="00847A19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20" w:type="pct"/>
            <w:gridSpan w:val="4"/>
            <w:vAlign w:val="center"/>
          </w:tcPr>
          <w:p w14:paraId="3DF7564A" w14:textId="62E0D251" w:rsidR="008C7BD7" w:rsidRDefault="00C36890" w:rsidP="00EB4D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Examen Parcial</w:t>
            </w:r>
          </w:p>
        </w:tc>
        <w:tc>
          <w:tcPr>
            <w:tcW w:w="629" w:type="pct"/>
          </w:tcPr>
          <w:p w14:paraId="3AF3CADB" w14:textId="77777777" w:rsidR="008C7BD7" w:rsidRDefault="008C7BD7" w:rsidP="00AB35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B62714" w14:textId="35BA1797" w:rsidR="008C7BD7" w:rsidRPr="00CD1F9B" w:rsidRDefault="008C7BD7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941" w:type="pct"/>
            <w:vAlign w:val="center"/>
          </w:tcPr>
          <w:p w14:paraId="6B060E11" w14:textId="77777777" w:rsidR="008C7BD7" w:rsidRDefault="008C7BD7" w:rsidP="00EB4D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808" w:rsidRPr="00EB31AF" w14:paraId="5F5A6B97" w14:textId="77777777" w:rsidTr="00E41FE6">
        <w:tc>
          <w:tcPr>
            <w:tcW w:w="610" w:type="pct"/>
            <w:vAlign w:val="center"/>
          </w:tcPr>
          <w:p w14:paraId="272B5614" w14:textId="16536F27" w:rsidR="008C7BD7" w:rsidRPr="008C7BD7" w:rsidRDefault="00847A19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4" w:type="pct"/>
            <w:vAlign w:val="center"/>
          </w:tcPr>
          <w:p w14:paraId="767EE7B5" w14:textId="77777777" w:rsidR="008C7BD7" w:rsidRDefault="008C7BD7" w:rsidP="008C7B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4E9ED5" w14:textId="77777777" w:rsidR="00C36890" w:rsidRDefault="00C36890" w:rsidP="008C7B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4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3907ACDA" w14:textId="1EBAD577" w:rsidR="008C7BD7" w:rsidRPr="00CD1F9B" w:rsidRDefault="00C36890" w:rsidP="008C7B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Contrato</w:t>
            </w:r>
          </w:p>
          <w:p w14:paraId="44921023" w14:textId="77777777" w:rsidR="008C7BD7" w:rsidRPr="00CD1F9B" w:rsidRDefault="008C7BD7" w:rsidP="008C7BD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3281E482" w14:textId="15672B88" w:rsidR="008C7BD7" w:rsidRPr="00CD1F9B" w:rsidRDefault="008C7BD7" w:rsidP="00CD1F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12" w:type="pct"/>
            <w:vAlign w:val="center"/>
          </w:tcPr>
          <w:p w14:paraId="3C28283E" w14:textId="31FDCA23" w:rsidR="008C7BD7" w:rsidRPr="00CD1F9B" w:rsidRDefault="008C7BD7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582" w:type="pct"/>
            <w:vAlign w:val="center"/>
          </w:tcPr>
          <w:p w14:paraId="768B6E58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5E151C6E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6B9CA445" w14:textId="6AF0888B" w:rsidR="008C7BD7" w:rsidRPr="00CD1F9B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7356CB6C" w14:textId="77777777" w:rsidR="008C7BD7" w:rsidRPr="00CD1F9B" w:rsidRDefault="008C7BD7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14:paraId="63C6DEB3" w14:textId="77777777" w:rsidR="008C7BD7" w:rsidRDefault="008C7BD7" w:rsidP="00F72D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808" w:rsidRPr="00EB31AF" w14:paraId="00533708" w14:textId="77777777" w:rsidTr="00E41FE6">
        <w:tc>
          <w:tcPr>
            <w:tcW w:w="610" w:type="pct"/>
            <w:vAlign w:val="center"/>
          </w:tcPr>
          <w:p w14:paraId="301E737E" w14:textId="79C7B0DA" w:rsidR="00EF5FB5" w:rsidRPr="008C7BD7" w:rsidRDefault="00847A19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4" w:type="pct"/>
            <w:vAlign w:val="center"/>
          </w:tcPr>
          <w:p w14:paraId="758CFC94" w14:textId="77777777" w:rsidR="00C36890" w:rsidRDefault="00C36890" w:rsidP="00524D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4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5990FFAD" w14:textId="2316B692" w:rsidR="00524D7E" w:rsidRPr="00CD1F9B" w:rsidRDefault="00C36890" w:rsidP="00524D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Contrato</w:t>
            </w:r>
          </w:p>
          <w:p w14:paraId="1B418683" w14:textId="77777777" w:rsidR="00EF5FB5" w:rsidRPr="00CD1F9B" w:rsidRDefault="00EF5FB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3BD20BFC" w14:textId="527F0A28" w:rsidR="00EF5FB5" w:rsidRPr="00CD1F9B" w:rsidRDefault="00524D7E" w:rsidP="00CD1F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 xml:space="preserve">4.2. Clasificación de Contratos (Unilateral y Bilateral, Oneroso y Gratuito, Aleatorio y </w:t>
            </w:r>
            <w:r w:rsidRPr="00CD1F9B">
              <w:rPr>
                <w:rFonts w:ascii="Arial" w:hAnsi="Arial" w:cs="Arial"/>
                <w:sz w:val="16"/>
                <w:szCs w:val="16"/>
              </w:rPr>
              <w:lastRenderedPageBreak/>
              <w:t>Conmutativo, Principales y Accesorios, Instantáneos y de Tracto sucesivo)</w:t>
            </w:r>
          </w:p>
        </w:tc>
        <w:tc>
          <w:tcPr>
            <w:tcW w:w="712" w:type="pct"/>
            <w:vAlign w:val="center"/>
          </w:tcPr>
          <w:p w14:paraId="68AF7D37" w14:textId="77777777" w:rsidR="00EF5FB5" w:rsidRDefault="00524D7E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lastRenderedPageBreak/>
              <w:t>Realizar un cuadro sinóptico denominado “Clasificación de los Contratos”</w:t>
            </w:r>
          </w:p>
          <w:p w14:paraId="2F639FEB" w14:textId="77777777" w:rsidR="00F72DF2" w:rsidRDefault="00F72DF2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228576" w14:textId="590133A7" w:rsidR="00F72DF2" w:rsidRPr="00CD1F9B" w:rsidRDefault="00F72DF2" w:rsidP="00F7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100 palabras, realiza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una reflexión referente a la clasificación de los contratos a partir de la cultura de la legalidad</w:t>
            </w:r>
          </w:p>
        </w:tc>
        <w:tc>
          <w:tcPr>
            <w:tcW w:w="582" w:type="pct"/>
            <w:vAlign w:val="center"/>
          </w:tcPr>
          <w:p w14:paraId="02301637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Diapositivas</w:t>
            </w:r>
          </w:p>
          <w:p w14:paraId="09D0F681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3B66BB36" w14:textId="308D6106" w:rsidR="00EF5FB5" w:rsidRPr="00CD1F9B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6F28DB0F" w14:textId="4627EB24" w:rsidR="00EF5FB5" w:rsidRPr="00CD1F9B" w:rsidRDefault="00CD1F9B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Actividad 2%</w:t>
            </w:r>
          </w:p>
        </w:tc>
        <w:tc>
          <w:tcPr>
            <w:tcW w:w="941" w:type="pct"/>
            <w:vAlign w:val="center"/>
          </w:tcPr>
          <w:p w14:paraId="0D68C37E" w14:textId="71A732D1" w:rsidR="00EF5FB5" w:rsidRPr="00EB31AF" w:rsidRDefault="00F72DF2" w:rsidP="00F72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ultura de la legalidad</w:t>
            </w:r>
          </w:p>
        </w:tc>
      </w:tr>
      <w:tr w:rsidR="00EF0808" w:rsidRPr="00EB31AF" w14:paraId="5C54ADCC" w14:textId="77777777" w:rsidTr="00E41FE6">
        <w:tc>
          <w:tcPr>
            <w:tcW w:w="610" w:type="pct"/>
            <w:vAlign w:val="center"/>
          </w:tcPr>
          <w:p w14:paraId="2F05599F" w14:textId="1D35E526" w:rsidR="008C7BD7" w:rsidRPr="008C7BD7" w:rsidRDefault="008C7BD7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D7">
              <w:rPr>
                <w:rFonts w:ascii="Arial" w:hAnsi="Arial" w:cs="Arial"/>
                <w:sz w:val="18"/>
                <w:szCs w:val="18"/>
              </w:rPr>
              <w:t>1</w:t>
            </w:r>
            <w:r w:rsidR="00847A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4" w:type="pct"/>
            <w:vAlign w:val="center"/>
          </w:tcPr>
          <w:p w14:paraId="75E33236" w14:textId="77777777" w:rsidR="00C36890" w:rsidRDefault="00C36890" w:rsidP="00524D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4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42D9A38C" w14:textId="04D8359A" w:rsidR="00524D7E" w:rsidRPr="00CD1F9B" w:rsidRDefault="00C36890" w:rsidP="00524D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Contrato</w:t>
            </w:r>
          </w:p>
          <w:p w14:paraId="7B4C04FF" w14:textId="77777777" w:rsidR="00EF5FB5" w:rsidRPr="00CD1F9B" w:rsidRDefault="00EF5FB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2E689B7B" w14:textId="3DC38FAA" w:rsidR="00EF5FB5" w:rsidRPr="00CD1F9B" w:rsidRDefault="00524D7E" w:rsidP="00CD1F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4.3. Elementos de existencia y elementos de validez</w:t>
            </w:r>
          </w:p>
        </w:tc>
        <w:tc>
          <w:tcPr>
            <w:tcW w:w="712" w:type="pct"/>
          </w:tcPr>
          <w:p w14:paraId="7E21866F" w14:textId="57014773" w:rsidR="00EF5FB5" w:rsidRPr="00CD1F9B" w:rsidRDefault="00524D7E" w:rsidP="008C7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Realizar un cuadro sinóptico denominado “Elementos del Contrato”</w:t>
            </w:r>
            <w:r w:rsidR="00F72DF2">
              <w:rPr>
                <w:rFonts w:ascii="Arial" w:hAnsi="Arial" w:cs="Arial"/>
                <w:sz w:val="16"/>
                <w:szCs w:val="16"/>
              </w:rPr>
              <w:t>, resaltar la ética que debemos demostrar ante cada elemento para considerarlo como tal</w:t>
            </w:r>
          </w:p>
        </w:tc>
        <w:tc>
          <w:tcPr>
            <w:tcW w:w="582" w:type="pct"/>
            <w:vAlign w:val="center"/>
          </w:tcPr>
          <w:p w14:paraId="553BE044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Diapositivas</w:t>
            </w:r>
          </w:p>
          <w:p w14:paraId="7517800B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672F5ED6" w14:textId="2198230E" w:rsidR="00EF5FB5" w:rsidRPr="00CD1F9B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1F56242A" w14:textId="15A0B031" w:rsidR="00EF5FB5" w:rsidRPr="00CD1F9B" w:rsidRDefault="00CD1F9B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Actividad 2%</w:t>
            </w:r>
          </w:p>
        </w:tc>
        <w:tc>
          <w:tcPr>
            <w:tcW w:w="941" w:type="pct"/>
            <w:vAlign w:val="center"/>
          </w:tcPr>
          <w:p w14:paraId="46B632BA" w14:textId="3ACAA62F" w:rsidR="00EF5FB5" w:rsidRPr="00F72DF2" w:rsidRDefault="00F72DF2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DF2">
              <w:rPr>
                <w:rFonts w:ascii="Arial" w:hAnsi="Arial" w:cs="Arial"/>
                <w:sz w:val="16"/>
                <w:szCs w:val="16"/>
              </w:rPr>
              <w:t>Ética</w:t>
            </w:r>
          </w:p>
        </w:tc>
      </w:tr>
      <w:tr w:rsidR="00EF0808" w:rsidRPr="00EB31AF" w14:paraId="21EC0E86" w14:textId="77777777" w:rsidTr="00E41FE6">
        <w:tc>
          <w:tcPr>
            <w:tcW w:w="610" w:type="pct"/>
            <w:vAlign w:val="center"/>
          </w:tcPr>
          <w:p w14:paraId="0365EF6D" w14:textId="41E685A7" w:rsidR="008C7BD7" w:rsidRPr="008C7BD7" w:rsidRDefault="008C7BD7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47A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0" w:type="pct"/>
            <w:gridSpan w:val="4"/>
            <w:vAlign w:val="center"/>
          </w:tcPr>
          <w:p w14:paraId="4F26BC4F" w14:textId="77777777" w:rsidR="008C7BD7" w:rsidRDefault="008C7BD7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131498" w14:textId="0BD119A6" w:rsidR="008C7BD7" w:rsidRDefault="00C36890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Segundo Examen Parcial</w:t>
            </w:r>
          </w:p>
          <w:p w14:paraId="45E313D8" w14:textId="6A5F79A0" w:rsidR="008C7BD7" w:rsidRPr="00CD1F9B" w:rsidRDefault="008C7BD7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337D18B7" w14:textId="39320641" w:rsidR="008C7BD7" w:rsidRPr="00CD1F9B" w:rsidRDefault="008C7BD7" w:rsidP="008C7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941" w:type="pct"/>
            <w:vAlign w:val="center"/>
          </w:tcPr>
          <w:p w14:paraId="6129F6C0" w14:textId="77777777" w:rsidR="008C7BD7" w:rsidRPr="00F72DF2" w:rsidRDefault="008C7BD7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808" w:rsidRPr="00EB31AF" w14:paraId="7330ABC9" w14:textId="77777777" w:rsidTr="00E41FE6">
        <w:tc>
          <w:tcPr>
            <w:tcW w:w="610" w:type="pct"/>
            <w:vAlign w:val="center"/>
          </w:tcPr>
          <w:p w14:paraId="28EDFE66" w14:textId="41A54AA3" w:rsidR="00EF5FB5" w:rsidRPr="008C7BD7" w:rsidRDefault="008C7BD7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D7">
              <w:rPr>
                <w:rFonts w:ascii="Arial" w:hAnsi="Arial" w:cs="Arial"/>
                <w:sz w:val="18"/>
                <w:szCs w:val="18"/>
              </w:rPr>
              <w:t>1</w:t>
            </w:r>
            <w:r w:rsidR="00847A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4" w:type="pct"/>
            <w:vAlign w:val="center"/>
          </w:tcPr>
          <w:p w14:paraId="1909AE04" w14:textId="77777777" w:rsidR="00C36890" w:rsidRDefault="00C36890" w:rsidP="00524D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Unidad 5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64CE1D82" w14:textId="4BAE3990" w:rsidR="00524D7E" w:rsidRPr="00CD1F9B" w:rsidRDefault="00C36890" w:rsidP="00524D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 xml:space="preserve">Tipos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>e Contrato</w:t>
            </w:r>
          </w:p>
          <w:p w14:paraId="4D455DF4" w14:textId="77777777" w:rsidR="00EF5FB5" w:rsidRPr="00CD1F9B" w:rsidRDefault="00EF5FB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273E6E33" w14:textId="0F12D5D0" w:rsidR="00524D7E" w:rsidRPr="00CD1F9B" w:rsidRDefault="00524D7E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5.1De traslación de dominio:</w:t>
            </w:r>
          </w:p>
          <w:p w14:paraId="79323DBE" w14:textId="37172C7F" w:rsidR="00EF5FB5" w:rsidRPr="00CD1F9B" w:rsidRDefault="00524D7E" w:rsidP="00CD1F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5.1.1 Compra-venta</w:t>
            </w:r>
          </w:p>
        </w:tc>
        <w:tc>
          <w:tcPr>
            <w:tcW w:w="712" w:type="pct"/>
            <w:vAlign w:val="center"/>
          </w:tcPr>
          <w:p w14:paraId="177795A4" w14:textId="26438DF6" w:rsidR="00EF5FB5" w:rsidRPr="00CD1F9B" w:rsidRDefault="00524D7E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Realizar un contrato de Compraventa</w:t>
            </w:r>
            <w:r w:rsidR="005A43EB"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582" w:type="pct"/>
            <w:vAlign w:val="center"/>
          </w:tcPr>
          <w:p w14:paraId="655A2E70" w14:textId="77777777" w:rsidR="00EF0808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61B4728B" w14:textId="4FB46590" w:rsidR="00EF5FB5" w:rsidRPr="00CD1F9B" w:rsidRDefault="00EF0808" w:rsidP="00EF0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29" w:type="pct"/>
            <w:vAlign w:val="center"/>
          </w:tcPr>
          <w:p w14:paraId="629B20A6" w14:textId="5D8138D3" w:rsidR="00EF5FB5" w:rsidRPr="00CD1F9B" w:rsidRDefault="00CD1F9B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Actividad 3%</w:t>
            </w:r>
          </w:p>
        </w:tc>
        <w:tc>
          <w:tcPr>
            <w:tcW w:w="941" w:type="pct"/>
            <w:vAlign w:val="center"/>
          </w:tcPr>
          <w:p w14:paraId="74407E8E" w14:textId="23FDAC09" w:rsidR="00EF5FB5" w:rsidRPr="00EB31AF" w:rsidRDefault="005A43EB" w:rsidP="005A43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Derechos H</w:t>
            </w: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umanos</w:t>
            </w:r>
          </w:p>
        </w:tc>
      </w:tr>
      <w:tr w:rsidR="00EF0808" w:rsidRPr="00EB31AF" w14:paraId="5B8778D3" w14:textId="77777777" w:rsidTr="00E41FE6">
        <w:tc>
          <w:tcPr>
            <w:tcW w:w="610" w:type="pct"/>
            <w:vAlign w:val="center"/>
          </w:tcPr>
          <w:p w14:paraId="4F7E1A67" w14:textId="4A58BB11" w:rsidR="00EF5FB5" w:rsidRPr="008C7BD7" w:rsidRDefault="008C7BD7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BD7">
              <w:rPr>
                <w:rFonts w:ascii="Arial" w:hAnsi="Arial" w:cs="Arial"/>
                <w:sz w:val="18"/>
                <w:szCs w:val="18"/>
              </w:rPr>
              <w:t>1</w:t>
            </w:r>
            <w:r w:rsidR="00847A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4" w:type="pct"/>
            <w:vAlign w:val="center"/>
          </w:tcPr>
          <w:p w14:paraId="7C54A4C1" w14:textId="77777777" w:rsidR="00C36890" w:rsidRDefault="00C36890" w:rsidP="00524D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Unid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 5:</w:t>
            </w:r>
          </w:p>
          <w:p w14:paraId="36E46B4C" w14:textId="6A4AB61B" w:rsidR="00524D7E" w:rsidRPr="00CD1F9B" w:rsidRDefault="00C36890" w:rsidP="00524D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Tipos d</w:t>
            </w:r>
            <w:r w:rsidRPr="00CD1F9B">
              <w:rPr>
                <w:rFonts w:ascii="Arial" w:hAnsi="Arial" w:cs="Arial"/>
                <w:bCs/>
                <w:sz w:val="16"/>
                <w:szCs w:val="16"/>
              </w:rPr>
              <w:t>e Contrato</w:t>
            </w:r>
          </w:p>
          <w:p w14:paraId="33C7CF4D" w14:textId="77777777" w:rsidR="00EF5FB5" w:rsidRPr="00CD1F9B" w:rsidRDefault="00EF5FB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14:paraId="2F89FD2A" w14:textId="4550737F" w:rsidR="00EF5FB5" w:rsidRPr="00CD1F9B" w:rsidRDefault="006F27FB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5.2 Traslativo de uso</w:t>
            </w:r>
          </w:p>
          <w:p w14:paraId="16736332" w14:textId="51E1D21A" w:rsidR="00524D7E" w:rsidRPr="00CD1F9B" w:rsidRDefault="006F27FB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5.3 Prestación de servicio</w:t>
            </w:r>
          </w:p>
          <w:p w14:paraId="04D96346" w14:textId="1B667823" w:rsidR="00524D7E" w:rsidRPr="00CD1F9B" w:rsidRDefault="006F27FB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5.4 Asociativo</w:t>
            </w:r>
          </w:p>
          <w:p w14:paraId="63430C6C" w14:textId="4CEA6777" w:rsidR="00524D7E" w:rsidRPr="00CD1F9B" w:rsidRDefault="006F27FB" w:rsidP="00CD1F9B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5.5 Aleatorios</w:t>
            </w:r>
          </w:p>
          <w:p w14:paraId="13689218" w14:textId="2404FEF4" w:rsidR="00524D7E" w:rsidRPr="00CD1F9B" w:rsidRDefault="00524D7E" w:rsidP="00CD1F9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bCs/>
                <w:sz w:val="16"/>
                <w:szCs w:val="16"/>
              </w:rPr>
              <w:t>5.6 Garantía</w:t>
            </w:r>
          </w:p>
        </w:tc>
        <w:tc>
          <w:tcPr>
            <w:tcW w:w="712" w:type="pct"/>
            <w:vAlign w:val="center"/>
          </w:tcPr>
          <w:p w14:paraId="2DB96362" w14:textId="66A27839" w:rsidR="00EF5FB5" w:rsidRPr="00CD1F9B" w:rsidRDefault="00524D7E" w:rsidP="00F7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Realizar uno de los contratos</w:t>
            </w:r>
            <w:r w:rsidR="006F27FB">
              <w:rPr>
                <w:rFonts w:ascii="Arial" w:hAnsi="Arial" w:cs="Arial"/>
                <w:sz w:val="16"/>
                <w:szCs w:val="16"/>
              </w:rPr>
              <w:t>, a partir de una designación</w:t>
            </w:r>
            <w:r w:rsidR="005A43EB"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582" w:type="pct"/>
            <w:vAlign w:val="center"/>
          </w:tcPr>
          <w:p w14:paraId="64195C97" w14:textId="77777777" w:rsidR="00EF0808" w:rsidRDefault="00EF0808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3C267713" w14:textId="6C47B77F" w:rsidR="00EF5FB5" w:rsidRPr="00CD1F9B" w:rsidRDefault="00EF0808" w:rsidP="00EF08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29" w:type="pct"/>
            <w:vAlign w:val="center"/>
          </w:tcPr>
          <w:p w14:paraId="2AB2F0E4" w14:textId="7D9FB093" w:rsidR="00EF5FB5" w:rsidRPr="00CD1F9B" w:rsidRDefault="00CD1F9B" w:rsidP="00031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F9B">
              <w:rPr>
                <w:rFonts w:ascii="Arial" w:hAnsi="Arial" w:cs="Arial"/>
                <w:sz w:val="16"/>
                <w:szCs w:val="16"/>
              </w:rPr>
              <w:t>Actividad 3%</w:t>
            </w:r>
          </w:p>
        </w:tc>
        <w:tc>
          <w:tcPr>
            <w:tcW w:w="941" w:type="pct"/>
            <w:vAlign w:val="center"/>
          </w:tcPr>
          <w:p w14:paraId="2DD01E44" w14:textId="5E1D456F" w:rsidR="00EF5FB5" w:rsidRPr="00EB31AF" w:rsidRDefault="005A43EB" w:rsidP="005A43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Derechos H</w:t>
            </w:r>
            <w:r w:rsidRPr="00CD1F9B">
              <w:rPr>
                <w:rFonts w:ascii="Arial" w:hAnsi="Arial" w:cs="Arial"/>
                <w:color w:val="000000"/>
                <w:sz w:val="16"/>
                <w:szCs w:val="16"/>
              </w:rPr>
              <w:t>umanos</w:t>
            </w:r>
          </w:p>
        </w:tc>
      </w:tr>
      <w:tr w:rsidR="00EF0808" w:rsidRPr="00EB31AF" w14:paraId="1DACDD00" w14:textId="77777777" w:rsidTr="00E41FE6">
        <w:tc>
          <w:tcPr>
            <w:tcW w:w="610" w:type="pct"/>
            <w:vAlign w:val="center"/>
          </w:tcPr>
          <w:p w14:paraId="637D1CB1" w14:textId="1E63D90F" w:rsidR="006A5C54" w:rsidRPr="008C7BD7" w:rsidRDefault="006A5C54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47A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4" w:type="pct"/>
            <w:vAlign w:val="center"/>
          </w:tcPr>
          <w:p w14:paraId="6D851A18" w14:textId="77777777" w:rsidR="00C36890" w:rsidRDefault="00C36890" w:rsidP="00C36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C54">
              <w:rPr>
                <w:rFonts w:ascii="Arial" w:hAnsi="Arial" w:cs="Arial"/>
                <w:sz w:val="16"/>
                <w:szCs w:val="16"/>
              </w:rPr>
              <w:t>Unidad 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A5C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C2A012" w14:textId="0898090D" w:rsidR="006A5C54" w:rsidRPr="006A5C54" w:rsidRDefault="00C36890" w:rsidP="00C368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54">
              <w:rPr>
                <w:rFonts w:ascii="Arial" w:hAnsi="Arial" w:cs="Arial"/>
                <w:sz w:val="16"/>
                <w:szCs w:val="16"/>
              </w:rPr>
              <w:t xml:space="preserve">Efectos </w:t>
            </w:r>
            <w:r>
              <w:rPr>
                <w:rFonts w:ascii="Arial" w:hAnsi="Arial" w:cs="Arial"/>
                <w:sz w:val="16"/>
                <w:szCs w:val="16"/>
              </w:rPr>
              <w:t>e Interpretación de l</w:t>
            </w:r>
            <w:r w:rsidRPr="006A5C54">
              <w:rPr>
                <w:rFonts w:ascii="Arial" w:hAnsi="Arial" w:cs="Arial"/>
                <w:sz w:val="16"/>
                <w:szCs w:val="16"/>
              </w:rPr>
              <w:t>os Contratos</w:t>
            </w:r>
          </w:p>
        </w:tc>
        <w:tc>
          <w:tcPr>
            <w:tcW w:w="712" w:type="pct"/>
            <w:vAlign w:val="center"/>
          </w:tcPr>
          <w:p w14:paraId="3283B05A" w14:textId="530FC52D" w:rsidR="006A5C54" w:rsidRDefault="006A5C54" w:rsidP="006A5C54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712" w:type="pct"/>
            <w:vAlign w:val="center"/>
          </w:tcPr>
          <w:p w14:paraId="0111300F" w14:textId="1F0C2930" w:rsidR="006A5C54" w:rsidRPr="00CD1F9B" w:rsidRDefault="006A5C54" w:rsidP="006A5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582" w:type="pct"/>
            <w:vAlign w:val="center"/>
          </w:tcPr>
          <w:p w14:paraId="147C598A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0183BE2E" w14:textId="77777777" w:rsidR="00EF0808" w:rsidRDefault="00EF0808" w:rsidP="00EF0808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0B6D6E3E" w14:textId="3623A348" w:rsidR="006A5C54" w:rsidRPr="00CD1F9B" w:rsidRDefault="00EF0808" w:rsidP="00EF0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29" w:type="pct"/>
            <w:vAlign w:val="center"/>
          </w:tcPr>
          <w:p w14:paraId="002AFC3F" w14:textId="77777777" w:rsidR="006A5C54" w:rsidRPr="00CD1F9B" w:rsidRDefault="006A5C54" w:rsidP="006A5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14:paraId="0C1BB2F3" w14:textId="77777777" w:rsidR="006A5C54" w:rsidRDefault="006A5C54" w:rsidP="006A5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808" w:rsidRPr="00EB31AF" w14:paraId="59316F75" w14:textId="77777777" w:rsidTr="00E41FE6">
        <w:tc>
          <w:tcPr>
            <w:tcW w:w="610" w:type="pct"/>
            <w:vAlign w:val="center"/>
          </w:tcPr>
          <w:p w14:paraId="7EA6C851" w14:textId="2657B067" w:rsidR="008C7BD7" w:rsidRPr="008C7BD7" w:rsidRDefault="008C7BD7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47A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0" w:type="pct"/>
            <w:gridSpan w:val="4"/>
            <w:vAlign w:val="center"/>
          </w:tcPr>
          <w:p w14:paraId="74797E89" w14:textId="5B52DAA9" w:rsidR="008C7BD7" w:rsidRPr="00CD1F9B" w:rsidRDefault="00C36890" w:rsidP="000A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Departamental</w:t>
            </w:r>
          </w:p>
        </w:tc>
        <w:tc>
          <w:tcPr>
            <w:tcW w:w="629" w:type="pct"/>
            <w:vAlign w:val="center"/>
          </w:tcPr>
          <w:p w14:paraId="4BC0A698" w14:textId="77777777" w:rsidR="000A5522" w:rsidRDefault="000A5522" w:rsidP="000A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3FCB2" w14:textId="77777777" w:rsidR="008C7BD7" w:rsidRDefault="008C7BD7" w:rsidP="000A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  <w:p w14:paraId="73F83B76" w14:textId="1CEFF0C8" w:rsidR="000A5522" w:rsidRPr="00CD1F9B" w:rsidRDefault="000A5522" w:rsidP="000A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14:paraId="150E1B13" w14:textId="77777777" w:rsidR="008C7BD7" w:rsidRDefault="008C7BD7" w:rsidP="005A43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808" w:rsidRPr="00EB31AF" w14:paraId="21BB6058" w14:textId="77777777" w:rsidTr="00E41FE6">
        <w:trPr>
          <w:trHeight w:val="70"/>
        </w:trPr>
        <w:tc>
          <w:tcPr>
            <w:tcW w:w="610" w:type="pct"/>
            <w:vAlign w:val="center"/>
          </w:tcPr>
          <w:p w14:paraId="588DC740" w14:textId="4DE87710" w:rsidR="008C7BD7" w:rsidRPr="008C7BD7" w:rsidRDefault="008C7BD7" w:rsidP="00847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47A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0" w:type="pct"/>
            <w:gridSpan w:val="4"/>
            <w:vAlign w:val="center"/>
          </w:tcPr>
          <w:p w14:paraId="3724D4CF" w14:textId="15D39DA6" w:rsidR="008C7BD7" w:rsidRPr="00CD1F9B" w:rsidRDefault="00C36890" w:rsidP="000A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Producto Final</w:t>
            </w:r>
          </w:p>
        </w:tc>
        <w:tc>
          <w:tcPr>
            <w:tcW w:w="629" w:type="pct"/>
            <w:vAlign w:val="center"/>
          </w:tcPr>
          <w:p w14:paraId="51C20C95" w14:textId="77777777" w:rsidR="000A5522" w:rsidRDefault="000A5522" w:rsidP="000A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699AC1" w14:textId="77777777" w:rsidR="008C7BD7" w:rsidRDefault="008C7BD7" w:rsidP="000A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  <w:p w14:paraId="1B04CE10" w14:textId="08903B2A" w:rsidR="000A5522" w:rsidRPr="00CD1F9B" w:rsidRDefault="000A5522" w:rsidP="000A5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14:paraId="1A62A3CD" w14:textId="77777777" w:rsidR="008C7BD7" w:rsidRDefault="008C7BD7" w:rsidP="005A43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61EC85" w14:textId="77777777" w:rsidR="000A5522" w:rsidRDefault="000A5522" w:rsidP="005A43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16EF0C" w14:textId="172C12ED" w:rsidR="005F114A" w:rsidRPr="00EB31AF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6E7C9ECE" w:rsidR="00E12B03" w:rsidRPr="00EB31AF" w:rsidRDefault="00E12B03" w:rsidP="00E12B03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Perfil del profesor: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12B03" w:rsidRPr="00EB31AF" w14:paraId="73879B1F" w14:textId="77777777" w:rsidTr="00E41FE6">
        <w:tc>
          <w:tcPr>
            <w:tcW w:w="10031" w:type="dxa"/>
          </w:tcPr>
          <w:p w14:paraId="622F25BE" w14:textId="41DEADE1" w:rsidR="00B40B80" w:rsidRPr="0084599A" w:rsidRDefault="00B40B80" w:rsidP="00A51ECA">
            <w:pPr>
              <w:rPr>
                <w:rFonts w:ascii="Arial" w:hAnsi="Arial" w:cs="Arial"/>
                <w:sz w:val="18"/>
                <w:szCs w:val="18"/>
              </w:rPr>
            </w:pPr>
            <w:r w:rsidRPr="0084599A">
              <w:rPr>
                <w:rFonts w:ascii="Arial" w:hAnsi="Arial" w:cs="Arial"/>
                <w:sz w:val="18"/>
                <w:szCs w:val="18"/>
              </w:rPr>
              <w:t>Poseer Título Profe</w:t>
            </w:r>
            <w:r w:rsidR="006F1D4F">
              <w:rPr>
                <w:rFonts w:ascii="Arial" w:hAnsi="Arial" w:cs="Arial"/>
                <w:sz w:val="18"/>
                <w:szCs w:val="18"/>
              </w:rPr>
              <w:t>sional de Licenciado en Derecho o Abogado.</w:t>
            </w:r>
          </w:p>
          <w:p w14:paraId="547DA74A" w14:textId="05CD8D25" w:rsidR="00E12B03" w:rsidRPr="00EB31AF" w:rsidRDefault="00A51ECA" w:rsidP="009739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599A">
              <w:rPr>
                <w:rFonts w:ascii="Arial" w:hAnsi="Arial" w:cs="Arial"/>
                <w:sz w:val="18"/>
                <w:szCs w:val="18"/>
              </w:rPr>
              <w:t>Así mismo, que cuente con la experiencia necesaria en el campo del Derecho Civil, especialmente en</w:t>
            </w:r>
            <w:r w:rsidR="00B65195" w:rsidRPr="00845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9D8" w:rsidRPr="0084599A">
              <w:rPr>
                <w:rFonts w:ascii="Arial" w:hAnsi="Arial" w:cs="Arial"/>
                <w:sz w:val="18"/>
                <w:szCs w:val="18"/>
              </w:rPr>
              <w:t>bienes y derechos reales, así como de contratos civiles</w:t>
            </w:r>
          </w:p>
        </w:tc>
      </w:tr>
    </w:tbl>
    <w:p w14:paraId="5F29D418" w14:textId="77777777" w:rsidR="00E12B03" w:rsidRPr="00EB31AF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EB31AF" w:rsidSect="00672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DB032" w14:textId="77777777" w:rsidR="003A2E97" w:rsidRDefault="003A2E97">
      <w:r>
        <w:separator/>
      </w:r>
    </w:p>
  </w:endnote>
  <w:endnote w:type="continuationSeparator" w:id="0">
    <w:p w14:paraId="06CC17A6" w14:textId="77777777" w:rsidR="003A2E97" w:rsidRDefault="003A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49076E61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43C62" w:rsidRPr="00943C62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49076E61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943C62" w:rsidRPr="00943C62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6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13B6" w14:textId="77777777" w:rsidR="00A23676" w:rsidRDefault="00A236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404D" w14:textId="77777777" w:rsidR="003A2E97" w:rsidRDefault="003A2E97">
      <w:r>
        <w:separator/>
      </w:r>
    </w:p>
  </w:footnote>
  <w:footnote w:type="continuationSeparator" w:id="0">
    <w:p w14:paraId="1F00C649" w14:textId="77777777" w:rsidR="003A2E97" w:rsidRDefault="003A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76C4" w14:textId="77777777" w:rsidR="00A23676" w:rsidRDefault="00A236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41DC4CBF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867D643" wp14:editId="1ECAFFED">
          <wp:simplePos x="0" y="0"/>
          <wp:positionH relativeFrom="column">
            <wp:posOffset>0</wp:posOffset>
          </wp:positionH>
          <wp:positionV relativeFrom="paragraph">
            <wp:posOffset>-273050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49A">
      <w:rPr>
        <w:rFonts w:ascii="Constantia" w:eastAsia="FangSong" w:hAnsi="Constantia"/>
        <w:smallCaps/>
        <w:sz w:val="32"/>
        <w:szCs w:val="32"/>
        <w:lang w:val="es-ES"/>
      </w:rPr>
      <w:t xml:space="preserve">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14A9398" w14:textId="68F72A2B" w:rsidR="00490699" w:rsidRPr="00A85341" w:rsidRDefault="0047249A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28"/>
        <w:szCs w:val="32"/>
      </w:rPr>
      <w:t xml:space="preserve">                 </w:t>
    </w:r>
    <w:r w:rsidR="00391E51" w:rsidRPr="00880EEB">
      <w:rPr>
        <w:rFonts w:ascii="Constantia" w:hAnsi="Constantia"/>
        <w:sz w:val="28"/>
        <w:szCs w:val="32"/>
      </w:rPr>
      <w:t>Abogado</w:t>
    </w:r>
    <w:r w:rsidR="00391E51">
      <w:rPr>
        <w:rFonts w:ascii="Constantia" w:hAnsi="Constantia"/>
        <w:sz w:val="28"/>
        <w:szCs w:val="32"/>
      </w:rPr>
      <w:t xml:space="preserve"> </w:t>
    </w:r>
    <w:r w:rsidR="00391E51" w:rsidRPr="00A85341">
      <w:rPr>
        <w:rFonts w:ascii="Constantia" w:hAnsi="Constantia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2B9AB" w14:textId="77777777" w:rsidR="00A23676" w:rsidRDefault="00A236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D266F"/>
    <w:multiLevelType w:val="multilevel"/>
    <w:tmpl w:val="6ACA2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57968"/>
    <w:multiLevelType w:val="multilevel"/>
    <w:tmpl w:val="C416F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B2EDE"/>
    <w:multiLevelType w:val="hybridMultilevel"/>
    <w:tmpl w:val="5230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639BA"/>
    <w:multiLevelType w:val="hybridMultilevel"/>
    <w:tmpl w:val="A8B0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8"/>
  </w:num>
  <w:num w:numId="5">
    <w:abstractNumId w:val="2"/>
  </w:num>
  <w:num w:numId="6">
    <w:abstractNumId w:val="20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"/>
  </w:num>
  <w:num w:numId="17">
    <w:abstractNumId w:val="19"/>
  </w:num>
  <w:num w:numId="18">
    <w:abstractNumId w:val="11"/>
  </w:num>
  <w:num w:numId="19">
    <w:abstractNumId w:val="21"/>
  </w:num>
  <w:num w:numId="20">
    <w:abstractNumId w:val="5"/>
  </w:num>
  <w:num w:numId="21">
    <w:abstractNumId w:val="15"/>
  </w:num>
  <w:num w:numId="22">
    <w:abstractNumId w:val="3"/>
  </w:num>
  <w:num w:numId="23">
    <w:abstractNumId w:val="24"/>
  </w:num>
  <w:num w:numId="24">
    <w:abstractNumId w:val="17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24D5"/>
    <w:rsid w:val="0001090A"/>
    <w:rsid w:val="00011497"/>
    <w:rsid w:val="00013ECE"/>
    <w:rsid w:val="00015DBA"/>
    <w:rsid w:val="00020440"/>
    <w:rsid w:val="00020E75"/>
    <w:rsid w:val="00021837"/>
    <w:rsid w:val="00026F02"/>
    <w:rsid w:val="0003117B"/>
    <w:rsid w:val="000345DF"/>
    <w:rsid w:val="000367CD"/>
    <w:rsid w:val="00037807"/>
    <w:rsid w:val="0004206C"/>
    <w:rsid w:val="0004439B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817CC"/>
    <w:rsid w:val="00090592"/>
    <w:rsid w:val="00091563"/>
    <w:rsid w:val="00093441"/>
    <w:rsid w:val="000957FD"/>
    <w:rsid w:val="000963F4"/>
    <w:rsid w:val="000A5522"/>
    <w:rsid w:val="000A6727"/>
    <w:rsid w:val="000A7FF8"/>
    <w:rsid w:val="000B0B08"/>
    <w:rsid w:val="000B1108"/>
    <w:rsid w:val="000B2AE3"/>
    <w:rsid w:val="000B43CC"/>
    <w:rsid w:val="000B5B8F"/>
    <w:rsid w:val="000C0FDE"/>
    <w:rsid w:val="000C39A7"/>
    <w:rsid w:val="000C6E0A"/>
    <w:rsid w:val="000D18E1"/>
    <w:rsid w:val="000D7A03"/>
    <w:rsid w:val="000E3CCB"/>
    <w:rsid w:val="000E42AC"/>
    <w:rsid w:val="000F279A"/>
    <w:rsid w:val="000F456F"/>
    <w:rsid w:val="000F60F2"/>
    <w:rsid w:val="001061A2"/>
    <w:rsid w:val="00107B29"/>
    <w:rsid w:val="00114430"/>
    <w:rsid w:val="00117FE7"/>
    <w:rsid w:val="00131ADA"/>
    <w:rsid w:val="00135A6A"/>
    <w:rsid w:val="00136B48"/>
    <w:rsid w:val="00140216"/>
    <w:rsid w:val="00140B59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82B66"/>
    <w:rsid w:val="0019509C"/>
    <w:rsid w:val="001A0A5B"/>
    <w:rsid w:val="001A3DF0"/>
    <w:rsid w:val="001A5FFD"/>
    <w:rsid w:val="001A698E"/>
    <w:rsid w:val="001B443C"/>
    <w:rsid w:val="001B4B8C"/>
    <w:rsid w:val="001B54C0"/>
    <w:rsid w:val="001B595F"/>
    <w:rsid w:val="001B6962"/>
    <w:rsid w:val="001C5364"/>
    <w:rsid w:val="001C58D8"/>
    <w:rsid w:val="001C595F"/>
    <w:rsid w:val="001C67C2"/>
    <w:rsid w:val="001C6AE5"/>
    <w:rsid w:val="001C7A14"/>
    <w:rsid w:val="001E33B3"/>
    <w:rsid w:val="001E3B00"/>
    <w:rsid w:val="001E4B17"/>
    <w:rsid w:val="001E544F"/>
    <w:rsid w:val="001F176C"/>
    <w:rsid w:val="001F24A2"/>
    <w:rsid w:val="0021190E"/>
    <w:rsid w:val="00217138"/>
    <w:rsid w:val="002227BF"/>
    <w:rsid w:val="002228D3"/>
    <w:rsid w:val="00226F7A"/>
    <w:rsid w:val="00227A05"/>
    <w:rsid w:val="0023365C"/>
    <w:rsid w:val="00252F74"/>
    <w:rsid w:val="00257E24"/>
    <w:rsid w:val="002627E7"/>
    <w:rsid w:val="0026297B"/>
    <w:rsid w:val="0026693E"/>
    <w:rsid w:val="00273766"/>
    <w:rsid w:val="0027600F"/>
    <w:rsid w:val="00276130"/>
    <w:rsid w:val="00277123"/>
    <w:rsid w:val="002808F8"/>
    <w:rsid w:val="00280D37"/>
    <w:rsid w:val="00283357"/>
    <w:rsid w:val="002850B8"/>
    <w:rsid w:val="002B1814"/>
    <w:rsid w:val="002B5623"/>
    <w:rsid w:val="002B7023"/>
    <w:rsid w:val="002C33EB"/>
    <w:rsid w:val="002D1554"/>
    <w:rsid w:val="002D2E94"/>
    <w:rsid w:val="002D34FC"/>
    <w:rsid w:val="002D66D2"/>
    <w:rsid w:val="002E3722"/>
    <w:rsid w:val="002E74E1"/>
    <w:rsid w:val="003005C6"/>
    <w:rsid w:val="003043D1"/>
    <w:rsid w:val="0030548A"/>
    <w:rsid w:val="0031310A"/>
    <w:rsid w:val="0031564B"/>
    <w:rsid w:val="00317437"/>
    <w:rsid w:val="00323328"/>
    <w:rsid w:val="00323CA1"/>
    <w:rsid w:val="00327D13"/>
    <w:rsid w:val="0033204D"/>
    <w:rsid w:val="0033268C"/>
    <w:rsid w:val="00332843"/>
    <w:rsid w:val="0033433E"/>
    <w:rsid w:val="0034077C"/>
    <w:rsid w:val="00343142"/>
    <w:rsid w:val="00345FEE"/>
    <w:rsid w:val="00350604"/>
    <w:rsid w:val="00350C3B"/>
    <w:rsid w:val="00354496"/>
    <w:rsid w:val="00357DA8"/>
    <w:rsid w:val="00365C95"/>
    <w:rsid w:val="003707B6"/>
    <w:rsid w:val="00372E89"/>
    <w:rsid w:val="00374C17"/>
    <w:rsid w:val="003775A4"/>
    <w:rsid w:val="003903E2"/>
    <w:rsid w:val="0039191F"/>
    <w:rsid w:val="00391E51"/>
    <w:rsid w:val="00394502"/>
    <w:rsid w:val="00394830"/>
    <w:rsid w:val="003976FC"/>
    <w:rsid w:val="0039789C"/>
    <w:rsid w:val="003A2E97"/>
    <w:rsid w:val="003A3744"/>
    <w:rsid w:val="003B0244"/>
    <w:rsid w:val="003B1979"/>
    <w:rsid w:val="003B1ED8"/>
    <w:rsid w:val="003B38CE"/>
    <w:rsid w:val="003C1DE2"/>
    <w:rsid w:val="003C2BF0"/>
    <w:rsid w:val="003C35FE"/>
    <w:rsid w:val="003E2AFA"/>
    <w:rsid w:val="003F1E80"/>
    <w:rsid w:val="003F3644"/>
    <w:rsid w:val="003F4244"/>
    <w:rsid w:val="0040171F"/>
    <w:rsid w:val="00413CC4"/>
    <w:rsid w:val="00431824"/>
    <w:rsid w:val="00431B70"/>
    <w:rsid w:val="004474CD"/>
    <w:rsid w:val="00451258"/>
    <w:rsid w:val="004536D9"/>
    <w:rsid w:val="00463097"/>
    <w:rsid w:val="00463909"/>
    <w:rsid w:val="0047249A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1076"/>
    <w:rsid w:val="004D6962"/>
    <w:rsid w:val="004D7B37"/>
    <w:rsid w:val="004E4917"/>
    <w:rsid w:val="004F4FB7"/>
    <w:rsid w:val="004F6C6B"/>
    <w:rsid w:val="004F7C97"/>
    <w:rsid w:val="005058B4"/>
    <w:rsid w:val="0050721C"/>
    <w:rsid w:val="00514BC9"/>
    <w:rsid w:val="00517C0C"/>
    <w:rsid w:val="005241AD"/>
    <w:rsid w:val="00524D7E"/>
    <w:rsid w:val="00527C86"/>
    <w:rsid w:val="00531DE9"/>
    <w:rsid w:val="00533B42"/>
    <w:rsid w:val="0053511B"/>
    <w:rsid w:val="00541017"/>
    <w:rsid w:val="00556252"/>
    <w:rsid w:val="005573DE"/>
    <w:rsid w:val="005656F1"/>
    <w:rsid w:val="00572446"/>
    <w:rsid w:val="00576D55"/>
    <w:rsid w:val="00592AFD"/>
    <w:rsid w:val="00594981"/>
    <w:rsid w:val="005A1C78"/>
    <w:rsid w:val="005A43EB"/>
    <w:rsid w:val="005C41F3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6287"/>
    <w:rsid w:val="0065501C"/>
    <w:rsid w:val="006577D2"/>
    <w:rsid w:val="0066153E"/>
    <w:rsid w:val="00661731"/>
    <w:rsid w:val="00662822"/>
    <w:rsid w:val="006724CF"/>
    <w:rsid w:val="00681DA0"/>
    <w:rsid w:val="006823FD"/>
    <w:rsid w:val="00687875"/>
    <w:rsid w:val="0069399C"/>
    <w:rsid w:val="00695DE9"/>
    <w:rsid w:val="006A1A16"/>
    <w:rsid w:val="006A3345"/>
    <w:rsid w:val="006A3753"/>
    <w:rsid w:val="006A5C54"/>
    <w:rsid w:val="006A605E"/>
    <w:rsid w:val="006A6309"/>
    <w:rsid w:val="006B364B"/>
    <w:rsid w:val="006B4945"/>
    <w:rsid w:val="006B6BB2"/>
    <w:rsid w:val="006B6E17"/>
    <w:rsid w:val="006B7C2C"/>
    <w:rsid w:val="006C020C"/>
    <w:rsid w:val="006C19E9"/>
    <w:rsid w:val="006D3A31"/>
    <w:rsid w:val="006D69D8"/>
    <w:rsid w:val="006D6C21"/>
    <w:rsid w:val="006D6C4F"/>
    <w:rsid w:val="006D715D"/>
    <w:rsid w:val="006E2304"/>
    <w:rsid w:val="006E6B1E"/>
    <w:rsid w:val="006E77AF"/>
    <w:rsid w:val="006F0CBD"/>
    <w:rsid w:val="006F1D4F"/>
    <w:rsid w:val="006F27FB"/>
    <w:rsid w:val="006F2D91"/>
    <w:rsid w:val="006F348A"/>
    <w:rsid w:val="006F3E45"/>
    <w:rsid w:val="006F7146"/>
    <w:rsid w:val="00702859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1E4C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41358"/>
    <w:rsid w:val="0084456F"/>
    <w:rsid w:val="00844CDE"/>
    <w:rsid w:val="0084599A"/>
    <w:rsid w:val="00847A19"/>
    <w:rsid w:val="0085124D"/>
    <w:rsid w:val="00853AA9"/>
    <w:rsid w:val="0085443E"/>
    <w:rsid w:val="008602DB"/>
    <w:rsid w:val="00860A37"/>
    <w:rsid w:val="00860C16"/>
    <w:rsid w:val="00861CC1"/>
    <w:rsid w:val="00863AA3"/>
    <w:rsid w:val="0086580D"/>
    <w:rsid w:val="008731A5"/>
    <w:rsid w:val="00884950"/>
    <w:rsid w:val="008860C8"/>
    <w:rsid w:val="00886D16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C7BD7"/>
    <w:rsid w:val="008D460C"/>
    <w:rsid w:val="008D6889"/>
    <w:rsid w:val="008E3624"/>
    <w:rsid w:val="008E5707"/>
    <w:rsid w:val="008F02F7"/>
    <w:rsid w:val="008F19EF"/>
    <w:rsid w:val="008F1B88"/>
    <w:rsid w:val="00902A27"/>
    <w:rsid w:val="00903475"/>
    <w:rsid w:val="009044BE"/>
    <w:rsid w:val="00907A83"/>
    <w:rsid w:val="00911025"/>
    <w:rsid w:val="0091231F"/>
    <w:rsid w:val="0091328A"/>
    <w:rsid w:val="00917F1E"/>
    <w:rsid w:val="009224E3"/>
    <w:rsid w:val="00930455"/>
    <w:rsid w:val="00935446"/>
    <w:rsid w:val="00935D02"/>
    <w:rsid w:val="009363B3"/>
    <w:rsid w:val="009366F7"/>
    <w:rsid w:val="0094014F"/>
    <w:rsid w:val="00943070"/>
    <w:rsid w:val="00943C62"/>
    <w:rsid w:val="00944CB8"/>
    <w:rsid w:val="00946007"/>
    <w:rsid w:val="00950035"/>
    <w:rsid w:val="00954ECB"/>
    <w:rsid w:val="00957C90"/>
    <w:rsid w:val="00957F64"/>
    <w:rsid w:val="0096253F"/>
    <w:rsid w:val="009652D5"/>
    <w:rsid w:val="009707A0"/>
    <w:rsid w:val="009739D8"/>
    <w:rsid w:val="009800D3"/>
    <w:rsid w:val="00986341"/>
    <w:rsid w:val="00990E68"/>
    <w:rsid w:val="00993829"/>
    <w:rsid w:val="009942A4"/>
    <w:rsid w:val="009A14AC"/>
    <w:rsid w:val="009A1B4D"/>
    <w:rsid w:val="009A2942"/>
    <w:rsid w:val="009A546F"/>
    <w:rsid w:val="009A5C0D"/>
    <w:rsid w:val="009A7855"/>
    <w:rsid w:val="009B14CC"/>
    <w:rsid w:val="009B3CB2"/>
    <w:rsid w:val="009B50B4"/>
    <w:rsid w:val="009B593B"/>
    <w:rsid w:val="009C7EEC"/>
    <w:rsid w:val="009D5ADA"/>
    <w:rsid w:val="009E299C"/>
    <w:rsid w:val="009E7181"/>
    <w:rsid w:val="009F20BC"/>
    <w:rsid w:val="00A03AAE"/>
    <w:rsid w:val="00A06849"/>
    <w:rsid w:val="00A10CE5"/>
    <w:rsid w:val="00A1589D"/>
    <w:rsid w:val="00A160BC"/>
    <w:rsid w:val="00A174EC"/>
    <w:rsid w:val="00A20599"/>
    <w:rsid w:val="00A21623"/>
    <w:rsid w:val="00A22F6A"/>
    <w:rsid w:val="00A23676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1ECA"/>
    <w:rsid w:val="00A52EA9"/>
    <w:rsid w:val="00A53836"/>
    <w:rsid w:val="00A55303"/>
    <w:rsid w:val="00A56548"/>
    <w:rsid w:val="00A602AA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9550A"/>
    <w:rsid w:val="00AA51A0"/>
    <w:rsid w:val="00AB35C0"/>
    <w:rsid w:val="00AB3F0F"/>
    <w:rsid w:val="00AB4713"/>
    <w:rsid w:val="00AC2AE0"/>
    <w:rsid w:val="00AC4095"/>
    <w:rsid w:val="00AD2256"/>
    <w:rsid w:val="00AD3622"/>
    <w:rsid w:val="00AD57A1"/>
    <w:rsid w:val="00AE21D2"/>
    <w:rsid w:val="00AE22A8"/>
    <w:rsid w:val="00AF7784"/>
    <w:rsid w:val="00B042E5"/>
    <w:rsid w:val="00B055AC"/>
    <w:rsid w:val="00B10103"/>
    <w:rsid w:val="00B125FD"/>
    <w:rsid w:val="00B15D16"/>
    <w:rsid w:val="00B16F7B"/>
    <w:rsid w:val="00B2051C"/>
    <w:rsid w:val="00B221B0"/>
    <w:rsid w:val="00B22F49"/>
    <w:rsid w:val="00B238CF"/>
    <w:rsid w:val="00B23B93"/>
    <w:rsid w:val="00B40B80"/>
    <w:rsid w:val="00B411AC"/>
    <w:rsid w:val="00B411D2"/>
    <w:rsid w:val="00B4328A"/>
    <w:rsid w:val="00B45742"/>
    <w:rsid w:val="00B514E4"/>
    <w:rsid w:val="00B52D23"/>
    <w:rsid w:val="00B61C81"/>
    <w:rsid w:val="00B621A9"/>
    <w:rsid w:val="00B62D98"/>
    <w:rsid w:val="00B65195"/>
    <w:rsid w:val="00B672C5"/>
    <w:rsid w:val="00B72A65"/>
    <w:rsid w:val="00B73A0D"/>
    <w:rsid w:val="00B75E41"/>
    <w:rsid w:val="00B80F0C"/>
    <w:rsid w:val="00B87021"/>
    <w:rsid w:val="00B871D6"/>
    <w:rsid w:val="00B9407A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0C41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26A37"/>
    <w:rsid w:val="00C30D3D"/>
    <w:rsid w:val="00C318DB"/>
    <w:rsid w:val="00C36890"/>
    <w:rsid w:val="00C37523"/>
    <w:rsid w:val="00C41D98"/>
    <w:rsid w:val="00C44552"/>
    <w:rsid w:val="00C461D7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82071"/>
    <w:rsid w:val="00C94518"/>
    <w:rsid w:val="00C95132"/>
    <w:rsid w:val="00CA0FF0"/>
    <w:rsid w:val="00CA53AB"/>
    <w:rsid w:val="00CA750A"/>
    <w:rsid w:val="00CB2B2C"/>
    <w:rsid w:val="00CD1F9B"/>
    <w:rsid w:val="00CD57C1"/>
    <w:rsid w:val="00CD6AEA"/>
    <w:rsid w:val="00CD749C"/>
    <w:rsid w:val="00CD7F8B"/>
    <w:rsid w:val="00CE0B8C"/>
    <w:rsid w:val="00CE15F9"/>
    <w:rsid w:val="00CE22D5"/>
    <w:rsid w:val="00CE32ED"/>
    <w:rsid w:val="00CF013C"/>
    <w:rsid w:val="00CF0D52"/>
    <w:rsid w:val="00CF3EF4"/>
    <w:rsid w:val="00CF52F2"/>
    <w:rsid w:val="00CF7C47"/>
    <w:rsid w:val="00D048B8"/>
    <w:rsid w:val="00D04BD1"/>
    <w:rsid w:val="00D11B0F"/>
    <w:rsid w:val="00D12448"/>
    <w:rsid w:val="00D14D40"/>
    <w:rsid w:val="00D165FD"/>
    <w:rsid w:val="00D200DC"/>
    <w:rsid w:val="00D20E37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2A79"/>
    <w:rsid w:val="00D87613"/>
    <w:rsid w:val="00D87771"/>
    <w:rsid w:val="00DA413D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DF6DB3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1FE6"/>
    <w:rsid w:val="00E4457F"/>
    <w:rsid w:val="00E502D5"/>
    <w:rsid w:val="00E54A5F"/>
    <w:rsid w:val="00E553B7"/>
    <w:rsid w:val="00E64CD4"/>
    <w:rsid w:val="00E653A4"/>
    <w:rsid w:val="00E65CD3"/>
    <w:rsid w:val="00E70AFA"/>
    <w:rsid w:val="00E72E0E"/>
    <w:rsid w:val="00E749D3"/>
    <w:rsid w:val="00E77830"/>
    <w:rsid w:val="00E90BD9"/>
    <w:rsid w:val="00E9588F"/>
    <w:rsid w:val="00EA1E68"/>
    <w:rsid w:val="00EA58AB"/>
    <w:rsid w:val="00EA6087"/>
    <w:rsid w:val="00EA687E"/>
    <w:rsid w:val="00EA7F01"/>
    <w:rsid w:val="00EB1DCD"/>
    <w:rsid w:val="00EB31AF"/>
    <w:rsid w:val="00EB4342"/>
    <w:rsid w:val="00EB4D9C"/>
    <w:rsid w:val="00EC221B"/>
    <w:rsid w:val="00EC43BF"/>
    <w:rsid w:val="00ED1272"/>
    <w:rsid w:val="00ED39E4"/>
    <w:rsid w:val="00ED6647"/>
    <w:rsid w:val="00ED7E15"/>
    <w:rsid w:val="00EE09EA"/>
    <w:rsid w:val="00EF00F8"/>
    <w:rsid w:val="00EF0808"/>
    <w:rsid w:val="00EF5FB5"/>
    <w:rsid w:val="00F01A32"/>
    <w:rsid w:val="00F01DF3"/>
    <w:rsid w:val="00F05FAA"/>
    <w:rsid w:val="00F0731E"/>
    <w:rsid w:val="00F2382B"/>
    <w:rsid w:val="00F26515"/>
    <w:rsid w:val="00F40EB2"/>
    <w:rsid w:val="00F5059B"/>
    <w:rsid w:val="00F515E0"/>
    <w:rsid w:val="00F54627"/>
    <w:rsid w:val="00F5572E"/>
    <w:rsid w:val="00F61EEE"/>
    <w:rsid w:val="00F6260E"/>
    <w:rsid w:val="00F6309C"/>
    <w:rsid w:val="00F65A17"/>
    <w:rsid w:val="00F72DF2"/>
    <w:rsid w:val="00F74E32"/>
    <w:rsid w:val="00F7670B"/>
    <w:rsid w:val="00F77895"/>
    <w:rsid w:val="00F8106F"/>
    <w:rsid w:val="00F82F2D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C0CB1"/>
    <w:rsid w:val="00FC30E4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FDD52162-E64D-4A22-940B-BE61D859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Sinespacio">
    <w:name w:val="Sin espacio"/>
    <w:basedOn w:val="Normal"/>
    <w:link w:val="SinespacioCar"/>
    <w:qFormat/>
    <w:rsid w:val="006B4945"/>
    <w:rPr>
      <w:rFonts w:ascii="Arial" w:hAnsi="Arial" w:cs="Arial"/>
      <w:sz w:val="20"/>
      <w:szCs w:val="20"/>
    </w:rPr>
  </w:style>
  <w:style w:type="character" w:customStyle="1" w:styleId="SinespacioCar">
    <w:name w:val="Sin espacio Car"/>
    <w:basedOn w:val="Fuentedeprrafopredeter"/>
    <w:link w:val="Sinespacio"/>
    <w:rsid w:val="006B4945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FB40-2292-42E0-92D2-D4B262E2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1774</Words>
  <Characters>9762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HP</cp:lastModifiedBy>
  <cp:revision>39</cp:revision>
  <cp:lastPrinted>2019-01-23T00:07:00Z</cp:lastPrinted>
  <dcterms:created xsi:type="dcterms:W3CDTF">2017-06-28T17:36:00Z</dcterms:created>
  <dcterms:modified xsi:type="dcterms:W3CDTF">2019-01-23T00:08:00Z</dcterms:modified>
</cp:coreProperties>
</file>