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94282" w14:textId="77777777" w:rsidR="00386E54" w:rsidRDefault="00386E54">
      <w:pPr>
        <w:jc w:val="center"/>
        <w:rPr>
          <w:rFonts w:ascii="Arial" w:eastAsia="Arial" w:hAnsi="Arial" w:cs="Arial"/>
          <w:b/>
          <w:color w:val="FF0000"/>
          <w:sz w:val="18"/>
          <w:szCs w:val="18"/>
        </w:rPr>
      </w:pPr>
    </w:p>
    <w:p w14:paraId="13A953B7" w14:textId="77777777" w:rsidR="00386E54" w:rsidRPr="00900F61" w:rsidRDefault="00900F61">
      <w:pPr>
        <w:jc w:val="center"/>
        <w:rPr>
          <w:rFonts w:ascii="Arial" w:eastAsia="Arial" w:hAnsi="Arial" w:cs="Arial"/>
          <w:b/>
          <w:color w:val="000000" w:themeColor="text1"/>
          <w:sz w:val="18"/>
          <w:szCs w:val="18"/>
        </w:rPr>
      </w:pPr>
      <w:r w:rsidRPr="00900F61">
        <w:rPr>
          <w:rFonts w:ascii="Arial" w:eastAsia="Arial" w:hAnsi="Arial" w:cs="Arial"/>
          <w:b/>
          <w:color w:val="000000" w:themeColor="text1"/>
          <w:sz w:val="18"/>
          <w:szCs w:val="18"/>
        </w:rPr>
        <w:t>ESTUDIO DE CASO DISCIPLINAR DE DERECHO MERCANTIL</w:t>
      </w:r>
    </w:p>
    <w:p w14:paraId="61FD48D4" w14:textId="77777777" w:rsidR="00386E54" w:rsidRDefault="00386E54">
      <w:pPr>
        <w:jc w:val="center"/>
        <w:rPr>
          <w:rFonts w:ascii="Arial" w:eastAsia="Arial" w:hAnsi="Arial" w:cs="Arial"/>
          <w:b/>
          <w:color w:val="FF0000"/>
          <w:sz w:val="18"/>
          <w:szCs w:val="18"/>
        </w:rPr>
      </w:pPr>
    </w:p>
    <w:p w14:paraId="4CDFD371" w14:textId="77777777" w:rsidR="00386E54" w:rsidRDefault="00900F61">
      <w:pPr>
        <w:rPr>
          <w:rFonts w:ascii="Arial" w:eastAsia="Arial" w:hAnsi="Arial" w:cs="Arial"/>
          <w:b/>
          <w:sz w:val="20"/>
          <w:szCs w:val="20"/>
        </w:rPr>
      </w:pPr>
      <w:r>
        <w:rPr>
          <w:rFonts w:ascii="Arial" w:eastAsia="Arial" w:hAnsi="Arial" w:cs="Arial"/>
          <w:b/>
          <w:sz w:val="20"/>
          <w:szCs w:val="20"/>
        </w:rPr>
        <w:t>CONTENIDO:</w:t>
      </w:r>
    </w:p>
    <w:p w14:paraId="41BF7B81" w14:textId="77777777" w:rsidR="00386E54" w:rsidRDefault="00386E54">
      <w:pPr>
        <w:ind w:left="276" w:firstLine="150"/>
        <w:rPr>
          <w:rFonts w:ascii="Arial" w:eastAsia="Arial" w:hAnsi="Arial" w:cs="Arial"/>
          <w:b/>
          <w:sz w:val="20"/>
          <w:szCs w:val="20"/>
        </w:rPr>
      </w:pPr>
    </w:p>
    <w:p w14:paraId="69F1DB74" w14:textId="77777777" w:rsidR="00386E54" w:rsidRDefault="00900F61">
      <w:pPr>
        <w:numPr>
          <w:ilvl w:val="0"/>
          <w:numId w:val="19"/>
        </w:numPr>
        <w:ind w:left="276" w:firstLine="150"/>
        <w:contextualSpacing/>
        <w:rPr>
          <w:rFonts w:ascii="Arial" w:eastAsia="Arial" w:hAnsi="Arial" w:cs="Arial"/>
          <w:b/>
          <w:sz w:val="20"/>
          <w:szCs w:val="20"/>
        </w:rPr>
      </w:pPr>
      <w:r>
        <w:rPr>
          <w:rFonts w:ascii="Arial" w:eastAsia="Arial" w:hAnsi="Arial" w:cs="Arial"/>
          <w:b/>
          <w:sz w:val="20"/>
          <w:szCs w:val="20"/>
        </w:rPr>
        <w:t>Información general del curso.</w:t>
      </w:r>
    </w:p>
    <w:p w14:paraId="7E7CD7F0" w14:textId="77777777" w:rsidR="00386E54" w:rsidRDefault="00900F61">
      <w:pPr>
        <w:numPr>
          <w:ilvl w:val="0"/>
          <w:numId w:val="6"/>
        </w:numPr>
        <w:ind w:left="276" w:firstLine="150"/>
        <w:contextualSpacing/>
        <w:rPr>
          <w:rFonts w:ascii="Arial" w:eastAsia="Arial" w:hAnsi="Arial" w:cs="Arial"/>
          <w:b/>
          <w:sz w:val="20"/>
          <w:szCs w:val="20"/>
        </w:rPr>
      </w:pPr>
      <w:r>
        <w:rPr>
          <w:rFonts w:ascii="Arial" w:eastAsia="Arial" w:hAnsi="Arial" w:cs="Arial"/>
          <w:b/>
          <w:sz w:val="20"/>
          <w:szCs w:val="20"/>
        </w:rPr>
        <w:t>Relación con el perfil de egreso.</w:t>
      </w:r>
    </w:p>
    <w:p w14:paraId="16751A7C" w14:textId="77777777" w:rsidR="00386E54" w:rsidRDefault="00900F61">
      <w:pPr>
        <w:numPr>
          <w:ilvl w:val="0"/>
          <w:numId w:val="6"/>
        </w:numPr>
        <w:ind w:left="276" w:firstLine="150"/>
        <w:contextualSpacing/>
        <w:rPr>
          <w:rFonts w:ascii="Arial" w:eastAsia="Arial" w:hAnsi="Arial" w:cs="Arial"/>
          <w:b/>
          <w:sz w:val="20"/>
          <w:szCs w:val="20"/>
        </w:rPr>
      </w:pPr>
      <w:r>
        <w:rPr>
          <w:rFonts w:ascii="Arial" w:eastAsia="Arial" w:hAnsi="Arial" w:cs="Arial"/>
          <w:b/>
          <w:sz w:val="20"/>
          <w:szCs w:val="20"/>
        </w:rPr>
        <w:t>Relación con el plan de estudio.</w:t>
      </w:r>
    </w:p>
    <w:p w14:paraId="2585CA1C" w14:textId="77777777" w:rsidR="00386E54" w:rsidRDefault="00900F61">
      <w:pPr>
        <w:numPr>
          <w:ilvl w:val="0"/>
          <w:numId w:val="6"/>
        </w:numPr>
        <w:ind w:left="276" w:firstLine="150"/>
        <w:contextualSpacing/>
        <w:rPr>
          <w:rFonts w:ascii="Arial" w:eastAsia="Arial" w:hAnsi="Arial" w:cs="Arial"/>
          <w:b/>
          <w:sz w:val="20"/>
          <w:szCs w:val="20"/>
        </w:rPr>
      </w:pPr>
      <w:r>
        <w:rPr>
          <w:rFonts w:ascii="Arial" w:eastAsia="Arial" w:hAnsi="Arial" w:cs="Arial"/>
          <w:b/>
          <w:sz w:val="20"/>
          <w:szCs w:val="20"/>
        </w:rPr>
        <w:t>Campo de aplicación profesional.</w:t>
      </w:r>
    </w:p>
    <w:p w14:paraId="18A75D74" w14:textId="77777777" w:rsidR="00386E54" w:rsidRDefault="00386E54">
      <w:pPr>
        <w:ind w:left="276" w:firstLine="150"/>
        <w:rPr>
          <w:rFonts w:ascii="Arial" w:eastAsia="Arial" w:hAnsi="Arial" w:cs="Arial"/>
          <w:b/>
          <w:sz w:val="20"/>
          <w:szCs w:val="20"/>
        </w:rPr>
      </w:pPr>
    </w:p>
    <w:p w14:paraId="67B8F757" w14:textId="77777777" w:rsidR="00386E54" w:rsidRDefault="00900F61">
      <w:pPr>
        <w:ind w:left="276" w:firstLine="150"/>
        <w:rPr>
          <w:rFonts w:ascii="Arial" w:eastAsia="Arial" w:hAnsi="Arial" w:cs="Arial"/>
          <w:b/>
          <w:sz w:val="20"/>
          <w:szCs w:val="20"/>
        </w:rPr>
      </w:pPr>
      <w:r>
        <w:rPr>
          <w:rFonts w:ascii="Arial" w:eastAsia="Arial" w:hAnsi="Arial" w:cs="Arial"/>
          <w:b/>
          <w:sz w:val="20"/>
          <w:szCs w:val="20"/>
        </w:rPr>
        <w:t>2.  Descripción.</w:t>
      </w:r>
    </w:p>
    <w:p w14:paraId="3DF5BA65"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Objetivo general del curso.</w:t>
      </w:r>
    </w:p>
    <w:p w14:paraId="16FC7CDA"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Objetivos parciales o específicos.</w:t>
      </w:r>
    </w:p>
    <w:p w14:paraId="6F4E6799"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Contenido temático.</w:t>
      </w:r>
    </w:p>
    <w:p w14:paraId="2DE93F76"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Introducción al Caso</w:t>
      </w:r>
    </w:p>
    <w:p w14:paraId="6834547A"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Estructura conceptual del curso.</w:t>
      </w:r>
    </w:p>
    <w:p w14:paraId="3A99B884"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Metodología.</w:t>
      </w:r>
    </w:p>
    <w:p w14:paraId="364884E2"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Modalidad de evaluación.</w:t>
      </w:r>
    </w:p>
    <w:p w14:paraId="171E9F48"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Elementos del desarrollo de la unidad de aprendizaje.</w:t>
      </w:r>
    </w:p>
    <w:p w14:paraId="0CD14415" w14:textId="77777777" w:rsidR="00386E54" w:rsidRDefault="00900F61">
      <w:pPr>
        <w:numPr>
          <w:ilvl w:val="0"/>
          <w:numId w:val="7"/>
        </w:numPr>
        <w:ind w:left="276" w:firstLine="150"/>
        <w:contextualSpacing/>
        <w:rPr>
          <w:rFonts w:ascii="Arial" w:eastAsia="Arial" w:hAnsi="Arial" w:cs="Arial"/>
          <w:b/>
          <w:sz w:val="20"/>
          <w:szCs w:val="20"/>
        </w:rPr>
      </w:pPr>
      <w:r>
        <w:rPr>
          <w:rFonts w:ascii="Arial" w:eastAsia="Arial" w:hAnsi="Arial" w:cs="Arial"/>
          <w:b/>
          <w:sz w:val="20"/>
          <w:szCs w:val="20"/>
        </w:rPr>
        <w:t>Perfil del profesor.</w:t>
      </w:r>
    </w:p>
    <w:p w14:paraId="532D9293" w14:textId="77777777" w:rsidR="00386E54" w:rsidRDefault="00386E54">
      <w:pPr>
        <w:ind w:left="276" w:firstLine="150"/>
        <w:rPr>
          <w:rFonts w:ascii="Arial" w:eastAsia="Arial" w:hAnsi="Arial" w:cs="Arial"/>
          <w:b/>
          <w:sz w:val="20"/>
          <w:szCs w:val="20"/>
        </w:rPr>
      </w:pPr>
    </w:p>
    <w:p w14:paraId="165CED0B" w14:textId="77777777" w:rsidR="00386E54" w:rsidRDefault="00900F61">
      <w:pPr>
        <w:ind w:left="276" w:firstLine="150"/>
        <w:rPr>
          <w:rFonts w:ascii="Arial" w:eastAsia="Arial" w:hAnsi="Arial" w:cs="Arial"/>
          <w:b/>
          <w:sz w:val="20"/>
          <w:szCs w:val="20"/>
        </w:rPr>
      </w:pPr>
      <w:r>
        <w:rPr>
          <w:rFonts w:ascii="Arial" w:eastAsia="Arial" w:hAnsi="Arial" w:cs="Arial"/>
          <w:b/>
          <w:sz w:val="20"/>
          <w:szCs w:val="20"/>
        </w:rPr>
        <w:t>3. Bibliografía básica.</w:t>
      </w:r>
    </w:p>
    <w:p w14:paraId="05FE7818" w14:textId="77777777" w:rsidR="00386E54" w:rsidRDefault="00386E54">
      <w:pPr>
        <w:ind w:left="276" w:firstLine="150"/>
        <w:rPr>
          <w:rFonts w:ascii="Arial" w:eastAsia="Arial" w:hAnsi="Arial" w:cs="Arial"/>
          <w:b/>
          <w:sz w:val="20"/>
          <w:szCs w:val="20"/>
        </w:rPr>
      </w:pPr>
    </w:p>
    <w:p w14:paraId="0E51F3EF" w14:textId="77777777" w:rsidR="00386E54" w:rsidRDefault="00900F61">
      <w:pPr>
        <w:ind w:left="276" w:firstLine="150"/>
        <w:rPr>
          <w:rFonts w:ascii="Arial" w:eastAsia="Arial" w:hAnsi="Arial" w:cs="Arial"/>
          <w:b/>
          <w:sz w:val="20"/>
          <w:szCs w:val="20"/>
        </w:rPr>
      </w:pPr>
      <w:r>
        <w:rPr>
          <w:rFonts w:ascii="Arial" w:eastAsia="Arial" w:hAnsi="Arial" w:cs="Arial"/>
          <w:b/>
          <w:sz w:val="20"/>
          <w:szCs w:val="20"/>
        </w:rPr>
        <w:t>4. Bibliografía complementaria.</w:t>
      </w:r>
    </w:p>
    <w:p w14:paraId="7907C8AD" w14:textId="77777777" w:rsidR="00386E54" w:rsidRDefault="00386E54">
      <w:pPr>
        <w:ind w:left="276" w:firstLine="150"/>
        <w:rPr>
          <w:rFonts w:ascii="Arial" w:eastAsia="Arial" w:hAnsi="Arial" w:cs="Arial"/>
          <w:b/>
          <w:sz w:val="20"/>
          <w:szCs w:val="20"/>
        </w:rPr>
      </w:pPr>
    </w:p>
    <w:p w14:paraId="3AAA7F2C" w14:textId="77777777" w:rsidR="00386E54" w:rsidRDefault="00900F61">
      <w:pPr>
        <w:ind w:left="276" w:firstLine="150"/>
        <w:rPr>
          <w:rFonts w:ascii="Arial" w:eastAsia="Arial" w:hAnsi="Arial" w:cs="Arial"/>
          <w:b/>
          <w:sz w:val="20"/>
          <w:szCs w:val="20"/>
        </w:rPr>
      </w:pPr>
      <w:r>
        <w:rPr>
          <w:rFonts w:ascii="Arial" w:eastAsia="Arial" w:hAnsi="Arial" w:cs="Arial"/>
          <w:b/>
          <w:sz w:val="20"/>
          <w:szCs w:val="20"/>
        </w:rPr>
        <w:t>5. Planeación de actividades por iteración y sesión (disponible en archivo digital).</w:t>
      </w:r>
    </w:p>
    <w:p w14:paraId="39DD8B3C" w14:textId="77777777" w:rsidR="00386E54" w:rsidRDefault="00900F61">
      <w:pPr>
        <w:numPr>
          <w:ilvl w:val="0"/>
          <w:numId w:val="4"/>
        </w:numPr>
        <w:ind w:left="276" w:firstLine="150"/>
        <w:contextualSpacing/>
        <w:rPr>
          <w:rFonts w:ascii="Arial" w:eastAsia="Arial" w:hAnsi="Arial" w:cs="Arial"/>
          <w:b/>
          <w:sz w:val="20"/>
          <w:szCs w:val="20"/>
        </w:rPr>
      </w:pPr>
      <w:r>
        <w:rPr>
          <w:rFonts w:ascii="Arial" w:eastAsia="Arial" w:hAnsi="Arial" w:cs="Arial"/>
          <w:b/>
          <w:sz w:val="20"/>
          <w:szCs w:val="20"/>
        </w:rPr>
        <w:t>Cronograma.</w:t>
      </w:r>
    </w:p>
    <w:p w14:paraId="033344E2" w14:textId="77777777" w:rsidR="00386E54" w:rsidRDefault="00900F61">
      <w:pPr>
        <w:numPr>
          <w:ilvl w:val="0"/>
          <w:numId w:val="4"/>
        </w:numPr>
        <w:ind w:left="276" w:firstLine="150"/>
        <w:contextualSpacing/>
        <w:rPr>
          <w:rFonts w:ascii="Arial" w:eastAsia="Arial" w:hAnsi="Arial" w:cs="Arial"/>
          <w:b/>
          <w:sz w:val="20"/>
          <w:szCs w:val="20"/>
        </w:rPr>
      </w:pPr>
      <w:r>
        <w:rPr>
          <w:rFonts w:ascii="Arial" w:eastAsia="Arial" w:hAnsi="Arial" w:cs="Arial"/>
          <w:b/>
          <w:sz w:val="20"/>
          <w:szCs w:val="20"/>
        </w:rPr>
        <w:t>Mapeo del curso.</w:t>
      </w:r>
    </w:p>
    <w:p w14:paraId="60E63B89" w14:textId="77777777" w:rsidR="00386E54" w:rsidRDefault="00386E54">
      <w:pPr>
        <w:ind w:left="276" w:firstLine="150"/>
        <w:rPr>
          <w:rFonts w:ascii="Arial" w:eastAsia="Arial" w:hAnsi="Arial" w:cs="Arial"/>
          <w:b/>
          <w:sz w:val="20"/>
          <w:szCs w:val="20"/>
        </w:rPr>
      </w:pPr>
    </w:p>
    <w:p w14:paraId="7B86E1C4" w14:textId="77777777" w:rsidR="00386E54" w:rsidRDefault="00900F61">
      <w:pPr>
        <w:ind w:left="720" w:hanging="720"/>
        <w:rPr>
          <w:rFonts w:ascii="Arial" w:eastAsia="Arial" w:hAnsi="Arial" w:cs="Arial"/>
          <w:b/>
          <w:sz w:val="20"/>
          <w:szCs w:val="20"/>
        </w:rPr>
      </w:pPr>
      <w:r>
        <w:rPr>
          <w:rFonts w:ascii="Arial" w:eastAsia="Arial" w:hAnsi="Arial" w:cs="Arial"/>
          <w:b/>
          <w:sz w:val="20"/>
          <w:szCs w:val="20"/>
        </w:rPr>
        <w:t>Anexo I. Descripción de Actividades.</w:t>
      </w:r>
    </w:p>
    <w:p w14:paraId="00901BBC" w14:textId="77777777" w:rsidR="00386E54" w:rsidRDefault="00900F61">
      <w:pPr>
        <w:ind w:left="720" w:hanging="720"/>
        <w:rPr>
          <w:rFonts w:ascii="Arial" w:eastAsia="Arial" w:hAnsi="Arial" w:cs="Arial"/>
          <w:b/>
          <w:sz w:val="20"/>
          <w:szCs w:val="20"/>
        </w:rPr>
      </w:pPr>
      <w:r>
        <w:rPr>
          <w:rFonts w:ascii="Arial" w:eastAsia="Arial" w:hAnsi="Arial" w:cs="Arial"/>
          <w:b/>
          <w:sz w:val="20"/>
          <w:szCs w:val="20"/>
        </w:rPr>
        <w:t>Anexo II. Descripción de entregables y rúbricas de evaluación.</w:t>
      </w:r>
    </w:p>
    <w:p w14:paraId="3384B4C5" w14:textId="77777777" w:rsidR="00386E54" w:rsidRDefault="00900F61">
      <w:pPr>
        <w:ind w:left="720" w:hanging="720"/>
        <w:rPr>
          <w:rFonts w:ascii="Arial" w:eastAsia="Arial" w:hAnsi="Arial" w:cs="Arial"/>
          <w:b/>
          <w:i/>
          <w:sz w:val="20"/>
          <w:szCs w:val="20"/>
        </w:rPr>
      </w:pPr>
      <w:r>
        <w:rPr>
          <w:rFonts w:ascii="Arial" w:eastAsia="Arial" w:hAnsi="Arial" w:cs="Arial"/>
          <w:b/>
          <w:sz w:val="20"/>
          <w:szCs w:val="20"/>
        </w:rPr>
        <w:t xml:space="preserve">Anexo III. Virtualización del Estudio de Caso en plataforma </w:t>
      </w:r>
      <w:r>
        <w:rPr>
          <w:rFonts w:ascii="Arial" w:eastAsia="Arial" w:hAnsi="Arial" w:cs="Arial"/>
          <w:b/>
          <w:i/>
          <w:sz w:val="20"/>
          <w:szCs w:val="20"/>
        </w:rPr>
        <w:t>Moodle</w:t>
      </w:r>
    </w:p>
    <w:p w14:paraId="0517A943" w14:textId="77777777" w:rsidR="00386E54" w:rsidRDefault="00900F61">
      <w:pPr>
        <w:ind w:left="720" w:hanging="720"/>
        <w:rPr>
          <w:rFonts w:ascii="Arial" w:eastAsia="Arial" w:hAnsi="Arial" w:cs="Arial"/>
          <w:b/>
          <w:i/>
          <w:sz w:val="20"/>
          <w:szCs w:val="20"/>
        </w:rPr>
      </w:pPr>
      <w:r>
        <w:rPr>
          <w:rFonts w:ascii="Arial" w:eastAsia="Arial" w:hAnsi="Arial" w:cs="Arial"/>
          <w:b/>
          <w:sz w:val="20"/>
          <w:szCs w:val="20"/>
        </w:rPr>
        <w:t>Anexo IV. “Caso FICREA: de la legalidad, a la vulnerabilidad del ahorro y crédito popular”.</w:t>
      </w:r>
    </w:p>
    <w:p w14:paraId="77C51716" w14:textId="77777777" w:rsidR="00386E54" w:rsidRDefault="00900F61">
      <w:pPr>
        <w:ind w:left="720" w:hanging="720"/>
        <w:rPr>
          <w:rFonts w:ascii="Arial" w:eastAsia="Arial" w:hAnsi="Arial" w:cs="Arial"/>
          <w:b/>
          <w:sz w:val="20"/>
          <w:szCs w:val="20"/>
        </w:rPr>
      </w:pPr>
      <w:r>
        <w:rPr>
          <w:rFonts w:ascii="Arial" w:eastAsia="Arial" w:hAnsi="Arial" w:cs="Arial"/>
          <w:b/>
          <w:sz w:val="20"/>
          <w:szCs w:val="20"/>
        </w:rPr>
        <w:t xml:space="preserve">Anexo V. Complemento 1 del Caso: Oficio de Revocación de Autorización otorgada a FICREA S.A. de C.V., S.F.P. </w:t>
      </w:r>
    </w:p>
    <w:p w14:paraId="5F13A1D6" w14:textId="77777777" w:rsidR="00386E54" w:rsidRDefault="00900F61">
      <w:pPr>
        <w:ind w:left="720" w:hanging="720"/>
        <w:rPr>
          <w:rFonts w:ascii="Arial" w:eastAsia="Arial" w:hAnsi="Arial" w:cs="Arial"/>
          <w:b/>
          <w:sz w:val="20"/>
          <w:szCs w:val="20"/>
        </w:rPr>
      </w:pPr>
      <w:r>
        <w:rPr>
          <w:rFonts w:ascii="Arial" w:eastAsia="Arial" w:hAnsi="Arial" w:cs="Arial"/>
          <w:b/>
          <w:sz w:val="20"/>
          <w:szCs w:val="20"/>
        </w:rPr>
        <w:t>Anexo VI. Complemento 2 del Caso: Oficio de Autorización de Operaciones a FICREA S.A. de C.V., S.F.P.</w:t>
      </w:r>
    </w:p>
    <w:p w14:paraId="0F347420" w14:textId="77777777" w:rsidR="00386E54" w:rsidRDefault="00386E54">
      <w:pPr>
        <w:ind w:left="276" w:firstLine="150"/>
        <w:rPr>
          <w:rFonts w:ascii="Arial" w:eastAsia="Arial" w:hAnsi="Arial" w:cs="Arial"/>
          <w:b/>
          <w:i/>
          <w:sz w:val="20"/>
          <w:szCs w:val="20"/>
        </w:rPr>
      </w:pPr>
    </w:p>
    <w:p w14:paraId="6A5799E2" w14:textId="77777777" w:rsidR="00386E54" w:rsidRDefault="00386E54">
      <w:pPr>
        <w:ind w:left="276" w:firstLine="150"/>
        <w:rPr>
          <w:rFonts w:ascii="Arial" w:eastAsia="Arial" w:hAnsi="Arial" w:cs="Arial"/>
          <w:b/>
          <w:i/>
          <w:sz w:val="20"/>
          <w:szCs w:val="20"/>
        </w:rPr>
      </w:pPr>
    </w:p>
    <w:p w14:paraId="3DB75E06" w14:textId="77777777" w:rsidR="00386E54" w:rsidRDefault="00386E54">
      <w:pPr>
        <w:rPr>
          <w:rFonts w:ascii="Arial" w:eastAsia="Arial" w:hAnsi="Arial" w:cs="Arial"/>
          <w:b/>
          <w:i/>
          <w:sz w:val="20"/>
          <w:szCs w:val="20"/>
        </w:rPr>
      </w:pPr>
    </w:p>
    <w:p w14:paraId="3E9EEDBD" w14:textId="77777777" w:rsidR="00386E54" w:rsidRDefault="00386E54">
      <w:pPr>
        <w:rPr>
          <w:rFonts w:ascii="Arial" w:eastAsia="Arial" w:hAnsi="Arial" w:cs="Arial"/>
          <w:b/>
          <w:i/>
          <w:sz w:val="20"/>
          <w:szCs w:val="20"/>
        </w:rPr>
      </w:pPr>
    </w:p>
    <w:p w14:paraId="7213322A" w14:textId="77777777" w:rsidR="00386E54" w:rsidRDefault="00386E54">
      <w:pPr>
        <w:rPr>
          <w:rFonts w:ascii="Arial" w:eastAsia="Arial" w:hAnsi="Arial" w:cs="Arial"/>
          <w:b/>
          <w:i/>
          <w:sz w:val="20"/>
          <w:szCs w:val="20"/>
        </w:rPr>
      </w:pPr>
    </w:p>
    <w:p w14:paraId="65787289" w14:textId="77777777" w:rsidR="00386E54" w:rsidRDefault="00386E54">
      <w:pPr>
        <w:rPr>
          <w:rFonts w:ascii="Arial" w:eastAsia="Arial" w:hAnsi="Arial" w:cs="Arial"/>
          <w:b/>
          <w:i/>
          <w:sz w:val="20"/>
          <w:szCs w:val="20"/>
        </w:rPr>
      </w:pPr>
    </w:p>
    <w:p w14:paraId="58CEE695" w14:textId="77777777" w:rsidR="00386E54" w:rsidRDefault="00386E54">
      <w:pPr>
        <w:rPr>
          <w:rFonts w:ascii="Arial" w:eastAsia="Arial" w:hAnsi="Arial" w:cs="Arial"/>
          <w:b/>
          <w:sz w:val="20"/>
          <w:szCs w:val="20"/>
        </w:rPr>
      </w:pPr>
    </w:p>
    <w:p w14:paraId="1470C2CA" w14:textId="77777777" w:rsidR="00386E54" w:rsidRDefault="00386E54">
      <w:pPr>
        <w:rPr>
          <w:rFonts w:ascii="Arial" w:eastAsia="Arial" w:hAnsi="Arial" w:cs="Arial"/>
          <w:b/>
          <w:sz w:val="20"/>
          <w:szCs w:val="20"/>
        </w:rPr>
      </w:pPr>
    </w:p>
    <w:p w14:paraId="44ED7EFF" w14:textId="77777777" w:rsidR="00386E54" w:rsidRDefault="00386E54">
      <w:pPr>
        <w:rPr>
          <w:rFonts w:ascii="Arial" w:eastAsia="Arial" w:hAnsi="Arial" w:cs="Arial"/>
          <w:b/>
          <w:sz w:val="20"/>
          <w:szCs w:val="20"/>
        </w:rPr>
      </w:pPr>
    </w:p>
    <w:p w14:paraId="662DDEA4" w14:textId="77777777" w:rsidR="00386E54" w:rsidRDefault="00386E54">
      <w:pPr>
        <w:rPr>
          <w:rFonts w:ascii="Arial" w:eastAsia="Arial" w:hAnsi="Arial" w:cs="Arial"/>
          <w:b/>
          <w:sz w:val="20"/>
          <w:szCs w:val="20"/>
        </w:rPr>
      </w:pPr>
    </w:p>
    <w:p w14:paraId="08C329E6" w14:textId="77777777" w:rsidR="00386E54" w:rsidRDefault="00386E54">
      <w:pPr>
        <w:rPr>
          <w:rFonts w:ascii="Arial" w:eastAsia="Arial" w:hAnsi="Arial" w:cs="Arial"/>
          <w:b/>
          <w:sz w:val="20"/>
          <w:szCs w:val="20"/>
        </w:rPr>
      </w:pPr>
    </w:p>
    <w:p w14:paraId="422B1ABF" w14:textId="77777777" w:rsidR="00386E54" w:rsidRDefault="00386E54">
      <w:pPr>
        <w:rPr>
          <w:rFonts w:ascii="Arial" w:eastAsia="Arial" w:hAnsi="Arial" w:cs="Arial"/>
          <w:b/>
          <w:sz w:val="20"/>
          <w:szCs w:val="20"/>
        </w:rPr>
      </w:pPr>
    </w:p>
    <w:p w14:paraId="0AADE217" w14:textId="77777777" w:rsidR="00386E54" w:rsidRDefault="00386E54">
      <w:pPr>
        <w:rPr>
          <w:rFonts w:ascii="Arial" w:eastAsia="Arial" w:hAnsi="Arial" w:cs="Arial"/>
          <w:b/>
          <w:sz w:val="20"/>
          <w:szCs w:val="20"/>
        </w:rPr>
      </w:pPr>
    </w:p>
    <w:p w14:paraId="4BC73185" w14:textId="77777777" w:rsidR="00386E54" w:rsidRDefault="00386E54">
      <w:pPr>
        <w:rPr>
          <w:rFonts w:ascii="Arial" w:eastAsia="Arial" w:hAnsi="Arial" w:cs="Arial"/>
          <w:b/>
          <w:sz w:val="18"/>
          <w:szCs w:val="18"/>
        </w:rPr>
      </w:pPr>
    </w:p>
    <w:p w14:paraId="33C398C1" w14:textId="77777777" w:rsidR="00386E54" w:rsidRDefault="00386E54">
      <w:pPr>
        <w:rPr>
          <w:rFonts w:ascii="Arial" w:eastAsia="Arial" w:hAnsi="Arial" w:cs="Arial"/>
          <w:b/>
          <w:sz w:val="18"/>
          <w:szCs w:val="18"/>
        </w:rPr>
      </w:pPr>
    </w:p>
    <w:p w14:paraId="71C7EAFE" w14:textId="77777777" w:rsidR="00386E54" w:rsidRDefault="00386E54">
      <w:pPr>
        <w:rPr>
          <w:rFonts w:ascii="Arial" w:eastAsia="Arial" w:hAnsi="Arial" w:cs="Arial"/>
          <w:b/>
          <w:sz w:val="18"/>
          <w:szCs w:val="18"/>
        </w:rPr>
      </w:pPr>
    </w:p>
    <w:p w14:paraId="1D8F0C09" w14:textId="77777777" w:rsidR="00386E54" w:rsidRDefault="00900F61">
      <w:pPr>
        <w:numPr>
          <w:ilvl w:val="0"/>
          <w:numId w:val="1"/>
        </w:numPr>
        <w:jc w:val="center"/>
        <w:rPr>
          <w:rFonts w:ascii="Arial" w:eastAsia="Arial" w:hAnsi="Arial" w:cs="Arial"/>
          <w:b/>
          <w:sz w:val="20"/>
          <w:szCs w:val="20"/>
        </w:rPr>
      </w:pPr>
      <w:r>
        <w:rPr>
          <w:rFonts w:ascii="Arial" w:eastAsia="Arial" w:hAnsi="Arial" w:cs="Arial"/>
          <w:b/>
          <w:sz w:val="20"/>
          <w:szCs w:val="20"/>
        </w:rPr>
        <w:lastRenderedPageBreak/>
        <w:t>INFORMACIÓN GENERAL DEL CURSO</w:t>
      </w:r>
      <w:r>
        <w:rPr>
          <w:rFonts w:ascii="Arial" w:eastAsia="Arial" w:hAnsi="Arial" w:cs="Arial"/>
          <w:b/>
          <w:sz w:val="20"/>
          <w:szCs w:val="20"/>
          <w:vertAlign w:val="superscript"/>
        </w:rPr>
        <w:footnoteReference w:id="1"/>
      </w:r>
    </w:p>
    <w:p w14:paraId="13CD6F31" w14:textId="77777777" w:rsidR="00386E54" w:rsidRDefault="00386E54">
      <w:pPr>
        <w:ind w:left="360"/>
        <w:jc w:val="left"/>
        <w:rPr>
          <w:rFonts w:ascii="Arial" w:eastAsia="Arial" w:hAnsi="Arial" w:cs="Arial"/>
          <w:b/>
          <w:sz w:val="20"/>
          <w:szCs w:val="20"/>
        </w:rPr>
      </w:pPr>
    </w:p>
    <w:p w14:paraId="4B2F6DF0" w14:textId="77777777" w:rsidR="00386E54" w:rsidRDefault="00386E54">
      <w:pPr>
        <w:ind w:left="360"/>
        <w:jc w:val="left"/>
        <w:rPr>
          <w:rFonts w:ascii="Arial" w:eastAsia="Arial" w:hAnsi="Arial" w:cs="Arial"/>
          <w:b/>
          <w:sz w:val="20"/>
          <w:szCs w:val="20"/>
        </w:rPr>
      </w:pPr>
    </w:p>
    <w:tbl>
      <w:tblPr>
        <w:tblStyle w:val="a"/>
        <w:tblW w:w="101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0"/>
        <w:gridCol w:w="3559"/>
      </w:tblGrid>
      <w:tr w:rsidR="00386E54" w14:paraId="54BDD3F6" w14:textId="77777777">
        <w:tc>
          <w:tcPr>
            <w:tcW w:w="3369" w:type="dxa"/>
          </w:tcPr>
          <w:p w14:paraId="7599606F" w14:textId="77777777" w:rsidR="00386E54" w:rsidRDefault="00900F61">
            <w:pPr>
              <w:jc w:val="left"/>
              <w:rPr>
                <w:rFonts w:ascii="Arial" w:eastAsia="Arial" w:hAnsi="Arial" w:cs="Arial"/>
                <w:sz w:val="20"/>
                <w:szCs w:val="20"/>
              </w:rPr>
            </w:pPr>
            <w:r>
              <w:rPr>
                <w:rFonts w:ascii="Arial" w:eastAsia="Arial" w:hAnsi="Arial" w:cs="Arial"/>
                <w:b/>
                <w:sz w:val="20"/>
                <w:szCs w:val="20"/>
                <w:vertAlign w:val="superscript"/>
              </w:rPr>
              <w:footnoteReference w:id="2"/>
            </w:r>
            <w:r>
              <w:rPr>
                <w:rFonts w:ascii="Arial" w:eastAsia="Arial" w:hAnsi="Arial" w:cs="Arial"/>
                <w:b/>
                <w:sz w:val="20"/>
                <w:szCs w:val="20"/>
              </w:rPr>
              <w:t>Denominación:</w:t>
            </w:r>
            <w:r>
              <w:rPr>
                <w:rFonts w:ascii="Arial" w:eastAsia="Arial" w:hAnsi="Arial" w:cs="Arial"/>
                <w:sz w:val="20"/>
                <w:szCs w:val="20"/>
              </w:rPr>
              <w:t xml:space="preserve"> </w:t>
            </w:r>
          </w:p>
          <w:p w14:paraId="181570C5" w14:textId="77777777" w:rsidR="00386E54" w:rsidRDefault="00900F61">
            <w:pPr>
              <w:jc w:val="left"/>
              <w:rPr>
                <w:rFonts w:ascii="Arial" w:eastAsia="Arial" w:hAnsi="Arial" w:cs="Arial"/>
                <w:sz w:val="20"/>
                <w:szCs w:val="20"/>
              </w:rPr>
            </w:pPr>
            <w:r>
              <w:rPr>
                <w:rFonts w:ascii="Arial" w:eastAsia="Arial" w:hAnsi="Arial" w:cs="Arial"/>
                <w:sz w:val="20"/>
                <w:szCs w:val="20"/>
              </w:rPr>
              <w:t xml:space="preserve">Estudio de caso Disciplinar de Derecho Mercantil </w:t>
            </w:r>
          </w:p>
        </w:tc>
        <w:tc>
          <w:tcPr>
            <w:tcW w:w="3260" w:type="dxa"/>
          </w:tcPr>
          <w:p w14:paraId="09940585" w14:textId="77777777" w:rsidR="00386E54" w:rsidRDefault="00900F61">
            <w:pPr>
              <w:rPr>
                <w:rFonts w:ascii="Arial" w:eastAsia="Arial" w:hAnsi="Arial" w:cs="Arial"/>
                <w:sz w:val="20"/>
                <w:szCs w:val="20"/>
              </w:rPr>
            </w:pPr>
            <w:r>
              <w:rPr>
                <w:rFonts w:ascii="Arial" w:eastAsia="Arial" w:hAnsi="Arial" w:cs="Arial"/>
                <w:b/>
                <w:sz w:val="20"/>
                <w:szCs w:val="20"/>
              </w:rPr>
              <w:t xml:space="preserve">Tipo: </w:t>
            </w:r>
            <w:r>
              <w:rPr>
                <w:rFonts w:ascii="Arial" w:eastAsia="Arial" w:hAnsi="Arial" w:cs="Arial"/>
                <w:sz w:val="20"/>
                <w:szCs w:val="20"/>
              </w:rPr>
              <w:t>Taller</w:t>
            </w:r>
          </w:p>
        </w:tc>
        <w:tc>
          <w:tcPr>
            <w:tcW w:w="3559" w:type="dxa"/>
          </w:tcPr>
          <w:p w14:paraId="0EA46B87" w14:textId="77777777" w:rsidR="00386E54" w:rsidRDefault="00900F61">
            <w:pPr>
              <w:rPr>
                <w:rFonts w:ascii="Arial" w:eastAsia="Arial" w:hAnsi="Arial" w:cs="Arial"/>
                <w:sz w:val="20"/>
                <w:szCs w:val="20"/>
              </w:rPr>
            </w:pPr>
            <w:r>
              <w:rPr>
                <w:rFonts w:ascii="Arial" w:eastAsia="Arial" w:hAnsi="Arial" w:cs="Arial"/>
                <w:b/>
                <w:sz w:val="20"/>
                <w:szCs w:val="20"/>
              </w:rPr>
              <w:t>Nivel</w:t>
            </w:r>
            <w:r>
              <w:rPr>
                <w:rFonts w:ascii="Arial" w:eastAsia="Arial" w:hAnsi="Arial" w:cs="Arial"/>
                <w:sz w:val="20"/>
                <w:szCs w:val="20"/>
              </w:rPr>
              <w:t>: Pregrado.</w:t>
            </w:r>
          </w:p>
        </w:tc>
      </w:tr>
      <w:tr w:rsidR="00386E54" w14:paraId="67710B90" w14:textId="77777777">
        <w:tc>
          <w:tcPr>
            <w:tcW w:w="3369" w:type="dxa"/>
            <w:shd w:val="clear" w:color="auto" w:fill="FFFFFF"/>
          </w:tcPr>
          <w:p w14:paraId="11796DDF" w14:textId="77777777" w:rsidR="00386E54" w:rsidRDefault="00900F61">
            <w:pPr>
              <w:rPr>
                <w:rFonts w:ascii="Arial" w:eastAsia="Arial" w:hAnsi="Arial" w:cs="Arial"/>
                <w:b/>
                <w:sz w:val="20"/>
                <w:szCs w:val="20"/>
              </w:rPr>
            </w:pPr>
            <w:r>
              <w:rPr>
                <w:rFonts w:ascii="Arial" w:eastAsia="Arial" w:hAnsi="Arial" w:cs="Arial"/>
                <w:b/>
                <w:sz w:val="20"/>
                <w:szCs w:val="20"/>
              </w:rPr>
              <w:t xml:space="preserve">Área de formación: </w:t>
            </w:r>
          </w:p>
          <w:p w14:paraId="7A78ADE5" w14:textId="77777777" w:rsidR="00386E54" w:rsidRDefault="00900F61">
            <w:pPr>
              <w:rPr>
                <w:rFonts w:ascii="Arial" w:eastAsia="Arial" w:hAnsi="Arial" w:cs="Arial"/>
                <w:sz w:val="20"/>
                <w:szCs w:val="20"/>
              </w:rPr>
            </w:pPr>
            <w:r>
              <w:rPr>
                <w:rFonts w:ascii="Arial" w:eastAsia="Arial" w:hAnsi="Arial" w:cs="Arial"/>
                <w:sz w:val="20"/>
                <w:szCs w:val="20"/>
              </w:rPr>
              <w:t>Desarrollo de competencias globales.</w:t>
            </w:r>
          </w:p>
        </w:tc>
        <w:tc>
          <w:tcPr>
            <w:tcW w:w="3260" w:type="dxa"/>
          </w:tcPr>
          <w:p w14:paraId="02B418A4" w14:textId="77777777" w:rsidR="00386E54" w:rsidRDefault="00900F61">
            <w:pPr>
              <w:rPr>
                <w:rFonts w:ascii="Arial" w:eastAsia="Arial" w:hAnsi="Arial" w:cs="Arial"/>
                <w:b/>
                <w:sz w:val="20"/>
                <w:szCs w:val="20"/>
              </w:rPr>
            </w:pPr>
            <w:r>
              <w:rPr>
                <w:rFonts w:ascii="Arial" w:eastAsia="Arial" w:hAnsi="Arial" w:cs="Arial"/>
                <w:b/>
                <w:sz w:val="20"/>
                <w:szCs w:val="20"/>
              </w:rPr>
              <w:t xml:space="preserve"> Modalidad: 󠄀󠄀 </w:t>
            </w:r>
            <w:r>
              <w:rPr>
                <w:rFonts w:ascii="Arial" w:eastAsia="Arial" w:hAnsi="Arial" w:cs="Arial"/>
                <w:sz w:val="20"/>
                <w:szCs w:val="20"/>
              </w:rPr>
              <w:t xml:space="preserve">Mixta  </w:t>
            </w:r>
          </w:p>
        </w:tc>
        <w:tc>
          <w:tcPr>
            <w:tcW w:w="3559" w:type="dxa"/>
          </w:tcPr>
          <w:p w14:paraId="5221F52A" w14:textId="77777777" w:rsidR="00386E54" w:rsidRDefault="00900F61">
            <w:pPr>
              <w:rPr>
                <w:rFonts w:ascii="Arial" w:eastAsia="Arial" w:hAnsi="Arial" w:cs="Arial"/>
                <w:b/>
                <w:sz w:val="20"/>
                <w:szCs w:val="20"/>
              </w:rPr>
            </w:pPr>
            <w:r>
              <w:rPr>
                <w:rFonts w:ascii="Arial" w:eastAsia="Arial" w:hAnsi="Arial" w:cs="Arial"/>
                <w:b/>
                <w:sz w:val="20"/>
                <w:szCs w:val="20"/>
              </w:rPr>
              <w:t xml:space="preserve">Prerrequisitos: </w:t>
            </w:r>
          </w:p>
          <w:p w14:paraId="7BC71ED4" w14:textId="77777777" w:rsidR="00386E54" w:rsidRDefault="00900F61">
            <w:pPr>
              <w:rPr>
                <w:rFonts w:ascii="Arial" w:eastAsia="Arial" w:hAnsi="Arial" w:cs="Arial"/>
                <w:sz w:val="20"/>
                <w:szCs w:val="20"/>
              </w:rPr>
            </w:pPr>
            <w:r>
              <w:rPr>
                <w:rFonts w:ascii="Arial" w:eastAsia="Arial" w:hAnsi="Arial" w:cs="Arial"/>
                <w:sz w:val="20"/>
                <w:szCs w:val="20"/>
              </w:rPr>
              <w:t>Derecho Mercantil I</w:t>
            </w:r>
          </w:p>
          <w:p w14:paraId="20F6A24E" w14:textId="77777777" w:rsidR="00386E54" w:rsidRDefault="00900F61">
            <w:pPr>
              <w:rPr>
                <w:rFonts w:ascii="Arial" w:eastAsia="Arial" w:hAnsi="Arial" w:cs="Arial"/>
                <w:sz w:val="20"/>
                <w:szCs w:val="20"/>
              </w:rPr>
            </w:pPr>
            <w:r>
              <w:rPr>
                <w:rFonts w:ascii="Arial" w:eastAsia="Arial" w:hAnsi="Arial" w:cs="Arial"/>
                <w:sz w:val="20"/>
                <w:szCs w:val="20"/>
              </w:rPr>
              <w:t>Derecho Mercantil II</w:t>
            </w:r>
          </w:p>
          <w:p w14:paraId="30BD4468" w14:textId="77777777" w:rsidR="00386E54" w:rsidRDefault="00900F61">
            <w:pPr>
              <w:rPr>
                <w:rFonts w:ascii="Arial" w:eastAsia="Arial" w:hAnsi="Arial" w:cs="Arial"/>
                <w:sz w:val="20"/>
                <w:szCs w:val="20"/>
              </w:rPr>
            </w:pPr>
            <w:r>
              <w:rPr>
                <w:rFonts w:ascii="Arial" w:eastAsia="Arial" w:hAnsi="Arial" w:cs="Arial"/>
                <w:sz w:val="20"/>
                <w:szCs w:val="20"/>
              </w:rPr>
              <w:t>Derecho Mercantil III</w:t>
            </w:r>
          </w:p>
          <w:p w14:paraId="67F61ADA" w14:textId="77777777" w:rsidR="00386E54" w:rsidRDefault="00900F61">
            <w:pPr>
              <w:rPr>
                <w:rFonts w:ascii="Arial" w:eastAsia="Arial" w:hAnsi="Arial" w:cs="Arial"/>
                <w:b/>
                <w:sz w:val="20"/>
                <w:szCs w:val="20"/>
              </w:rPr>
            </w:pPr>
            <w:r>
              <w:rPr>
                <w:rFonts w:ascii="Arial" w:eastAsia="Arial" w:hAnsi="Arial" w:cs="Arial"/>
                <w:sz w:val="20"/>
                <w:szCs w:val="20"/>
              </w:rPr>
              <w:t>Derecho Procesal Mercantil</w:t>
            </w:r>
          </w:p>
        </w:tc>
      </w:tr>
      <w:tr w:rsidR="00386E54" w14:paraId="33362A77" w14:textId="77777777">
        <w:tc>
          <w:tcPr>
            <w:tcW w:w="3369" w:type="dxa"/>
          </w:tcPr>
          <w:p w14:paraId="76D58281" w14:textId="77777777" w:rsidR="00386E54" w:rsidRDefault="00900F61">
            <w:pPr>
              <w:rPr>
                <w:rFonts w:ascii="Arial" w:eastAsia="Arial" w:hAnsi="Arial" w:cs="Arial"/>
                <w:sz w:val="20"/>
                <w:szCs w:val="20"/>
              </w:rPr>
            </w:pPr>
            <w:r>
              <w:rPr>
                <w:rFonts w:ascii="Arial" w:eastAsia="Arial" w:hAnsi="Arial" w:cs="Arial"/>
                <w:b/>
                <w:sz w:val="20"/>
                <w:szCs w:val="20"/>
              </w:rPr>
              <w:t xml:space="preserve">Horas: </w:t>
            </w:r>
            <w:r>
              <w:rPr>
                <w:rFonts w:ascii="Arial" w:eastAsia="Arial" w:hAnsi="Arial" w:cs="Arial"/>
                <w:sz w:val="20"/>
                <w:szCs w:val="20"/>
              </w:rPr>
              <w:t xml:space="preserve">18 Teoría; 37 Práctica;  55 Totales </w:t>
            </w:r>
          </w:p>
          <w:p w14:paraId="77FC7DFB" w14:textId="77777777" w:rsidR="00386E54" w:rsidRDefault="00386E54">
            <w:pPr>
              <w:rPr>
                <w:rFonts w:ascii="Arial" w:eastAsia="Arial" w:hAnsi="Arial" w:cs="Arial"/>
                <w:b/>
                <w:sz w:val="20"/>
                <w:szCs w:val="20"/>
              </w:rPr>
            </w:pPr>
          </w:p>
        </w:tc>
        <w:tc>
          <w:tcPr>
            <w:tcW w:w="3260" w:type="dxa"/>
          </w:tcPr>
          <w:p w14:paraId="2C79EE69" w14:textId="77777777" w:rsidR="00386E54" w:rsidRDefault="00900F61">
            <w:pPr>
              <w:rPr>
                <w:rFonts w:ascii="Arial" w:eastAsia="Arial" w:hAnsi="Arial" w:cs="Arial"/>
                <w:sz w:val="20"/>
                <w:szCs w:val="20"/>
              </w:rPr>
            </w:pPr>
            <w:r>
              <w:rPr>
                <w:rFonts w:ascii="Arial" w:eastAsia="Arial" w:hAnsi="Arial" w:cs="Arial"/>
                <w:b/>
                <w:sz w:val="20"/>
                <w:szCs w:val="20"/>
              </w:rPr>
              <w:t xml:space="preserve">Créditos: </w:t>
            </w:r>
            <w:r>
              <w:rPr>
                <w:rFonts w:ascii="Arial" w:eastAsia="Arial" w:hAnsi="Arial" w:cs="Arial"/>
                <w:sz w:val="20"/>
                <w:szCs w:val="20"/>
              </w:rPr>
              <w:t>4</w:t>
            </w:r>
          </w:p>
        </w:tc>
        <w:tc>
          <w:tcPr>
            <w:tcW w:w="3559" w:type="dxa"/>
          </w:tcPr>
          <w:p w14:paraId="5CBBFF18" w14:textId="77777777" w:rsidR="00386E54" w:rsidRDefault="00900F61">
            <w:pPr>
              <w:rPr>
                <w:rFonts w:ascii="Arial" w:eastAsia="Arial" w:hAnsi="Arial" w:cs="Arial"/>
                <w:b/>
                <w:sz w:val="20"/>
                <w:szCs w:val="20"/>
              </w:rPr>
            </w:pPr>
            <w:r>
              <w:rPr>
                <w:rFonts w:ascii="Arial" w:eastAsia="Arial" w:hAnsi="Arial" w:cs="Arial"/>
                <w:b/>
                <w:sz w:val="20"/>
                <w:szCs w:val="20"/>
              </w:rPr>
              <w:t>CNR:</w:t>
            </w:r>
          </w:p>
        </w:tc>
      </w:tr>
      <w:tr w:rsidR="00386E54" w14:paraId="4CD32965" w14:textId="77777777">
        <w:tc>
          <w:tcPr>
            <w:tcW w:w="6629" w:type="dxa"/>
            <w:gridSpan w:val="2"/>
          </w:tcPr>
          <w:p w14:paraId="4007DC8A" w14:textId="77777777" w:rsidR="00386E54" w:rsidRDefault="00900F61">
            <w:pPr>
              <w:rPr>
                <w:rFonts w:ascii="Arial" w:eastAsia="Arial" w:hAnsi="Arial" w:cs="Arial"/>
                <w:sz w:val="20"/>
                <w:szCs w:val="20"/>
              </w:rPr>
            </w:pPr>
            <w:r>
              <w:rPr>
                <w:rFonts w:ascii="Arial" w:eastAsia="Arial" w:hAnsi="Arial" w:cs="Arial"/>
                <w:b/>
                <w:sz w:val="20"/>
                <w:szCs w:val="20"/>
              </w:rPr>
              <w:t xml:space="preserve">Elaboró: </w:t>
            </w:r>
            <w:r>
              <w:rPr>
                <w:rFonts w:ascii="Arial" w:eastAsia="Arial" w:hAnsi="Arial" w:cs="Arial"/>
                <w:sz w:val="20"/>
                <w:szCs w:val="20"/>
              </w:rPr>
              <w:t xml:space="preserve">Martínez Márquez, Marco Antonio; Muñoz García, Martha María de los Ángeles; Pinedo Muñoz, Ma. Concepción.  Díaz Márquez, Blanca Azucena; Pinto Soriano, Elvira; Ávila Nava, Carlos Javier. </w:t>
            </w:r>
          </w:p>
        </w:tc>
        <w:tc>
          <w:tcPr>
            <w:tcW w:w="3559" w:type="dxa"/>
          </w:tcPr>
          <w:p w14:paraId="08A474A6" w14:textId="77777777" w:rsidR="00386E54" w:rsidRDefault="00900F61">
            <w:pPr>
              <w:rPr>
                <w:rFonts w:ascii="Arial" w:eastAsia="Arial" w:hAnsi="Arial" w:cs="Arial"/>
                <w:sz w:val="20"/>
                <w:szCs w:val="20"/>
              </w:rPr>
            </w:pPr>
            <w:r>
              <w:rPr>
                <w:rFonts w:ascii="Arial" w:eastAsia="Arial" w:hAnsi="Arial" w:cs="Arial"/>
                <w:b/>
                <w:sz w:val="20"/>
                <w:szCs w:val="20"/>
              </w:rPr>
              <w:t xml:space="preserve">Fecha de elaboración: </w:t>
            </w:r>
            <w:r>
              <w:rPr>
                <w:rFonts w:ascii="Arial" w:eastAsia="Arial" w:hAnsi="Arial" w:cs="Arial"/>
                <w:sz w:val="20"/>
                <w:szCs w:val="20"/>
              </w:rPr>
              <w:t>Noviembre de 2017</w:t>
            </w:r>
          </w:p>
          <w:p w14:paraId="281BC7F7" w14:textId="77777777" w:rsidR="00386E54" w:rsidRDefault="00386E54">
            <w:pPr>
              <w:rPr>
                <w:rFonts w:ascii="Arial" w:eastAsia="Arial" w:hAnsi="Arial" w:cs="Arial"/>
                <w:b/>
                <w:sz w:val="20"/>
                <w:szCs w:val="20"/>
              </w:rPr>
            </w:pPr>
          </w:p>
        </w:tc>
      </w:tr>
    </w:tbl>
    <w:p w14:paraId="5BE7D949" w14:textId="77777777" w:rsidR="00386E54" w:rsidRDefault="00386E54">
      <w:pPr>
        <w:rPr>
          <w:rFonts w:ascii="Arial" w:eastAsia="Arial" w:hAnsi="Arial" w:cs="Arial"/>
          <w:b/>
          <w:sz w:val="20"/>
          <w:szCs w:val="20"/>
        </w:rPr>
      </w:pPr>
    </w:p>
    <w:p w14:paraId="6887BE4D" w14:textId="77777777" w:rsidR="00386E54" w:rsidRDefault="00900F61">
      <w:pPr>
        <w:rPr>
          <w:rFonts w:ascii="Arial" w:eastAsia="Arial" w:hAnsi="Arial" w:cs="Arial"/>
          <w:b/>
          <w:sz w:val="20"/>
          <w:szCs w:val="20"/>
        </w:rPr>
      </w:pPr>
      <w:r>
        <w:rPr>
          <w:rFonts w:ascii="Arial" w:eastAsia="Arial" w:hAnsi="Arial" w:cs="Arial"/>
          <w:b/>
          <w:sz w:val="20"/>
          <w:szCs w:val="20"/>
        </w:rPr>
        <w:t>Relación con el perfil de egreso</w:t>
      </w:r>
      <w:r>
        <w:rPr>
          <w:rFonts w:ascii="Arial" w:eastAsia="Arial" w:hAnsi="Arial" w:cs="Arial"/>
          <w:b/>
          <w:sz w:val="20"/>
          <w:szCs w:val="20"/>
          <w:vertAlign w:val="superscript"/>
        </w:rPr>
        <w:footnoteReference w:id="3"/>
      </w:r>
    </w:p>
    <w:tbl>
      <w:tblPr>
        <w:tblStyle w:val="a0"/>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386E54" w14:paraId="50449C24" w14:textId="77777777">
        <w:tc>
          <w:tcPr>
            <w:tcW w:w="10173" w:type="dxa"/>
          </w:tcPr>
          <w:p w14:paraId="3A9C88AF"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Es propicio recalcar la importancia de vincular el mundo académico con el mundo laboral en el que los estudiantes se podrán desempeñar; partir de desarrollar habilidades para analizar el contexto social, económico y político que influye en un fenómeno jurídico, identificar el problema mercantil a resolver, formular hipótesis, establecer alternativas de solución y ponerlas en práctica, acrecentado ese sentido de pertenencia y utilidad a la sociedad desde la universidad para lograr una formación humanista.</w:t>
            </w:r>
          </w:p>
          <w:p w14:paraId="22346CF4"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El presente estudio de caso contribuye a lograr que el estudiante interprete y aplique el Derecho para la solución de conflictos mercantiles derivados de un juicio mercantil especial, argumente de forma oral y escrita lo que se desprenda de su análisis jurídico y pueda comunicarlo de manera óptima, haciendo uso de las tecnologías de la información y comunicación en el desempeño profesional con una visión global transnacional, e implemente acciones de carácter social que mejoren el entorno en donde se desenvuelve.</w:t>
            </w:r>
          </w:p>
        </w:tc>
      </w:tr>
    </w:tbl>
    <w:p w14:paraId="7326E033" w14:textId="77777777" w:rsidR="00386E54" w:rsidRDefault="00386E54">
      <w:pPr>
        <w:rPr>
          <w:rFonts w:ascii="Arial" w:eastAsia="Arial" w:hAnsi="Arial" w:cs="Arial"/>
          <w:b/>
          <w:sz w:val="20"/>
          <w:szCs w:val="20"/>
        </w:rPr>
      </w:pPr>
    </w:p>
    <w:p w14:paraId="3573FD8A" w14:textId="77777777" w:rsidR="00386E54" w:rsidRDefault="00900F61">
      <w:pPr>
        <w:rPr>
          <w:rFonts w:ascii="Arial" w:eastAsia="Arial" w:hAnsi="Arial" w:cs="Arial"/>
          <w:b/>
          <w:sz w:val="20"/>
          <w:szCs w:val="20"/>
        </w:rPr>
      </w:pPr>
      <w:r>
        <w:rPr>
          <w:rFonts w:ascii="Arial" w:eastAsia="Arial" w:hAnsi="Arial" w:cs="Arial"/>
          <w:b/>
          <w:sz w:val="20"/>
          <w:szCs w:val="20"/>
        </w:rPr>
        <w:t>Relación con el plan de estudios</w:t>
      </w:r>
      <w:r>
        <w:rPr>
          <w:rFonts w:ascii="Arial" w:eastAsia="Arial" w:hAnsi="Arial" w:cs="Arial"/>
          <w:b/>
          <w:sz w:val="20"/>
          <w:szCs w:val="20"/>
          <w:vertAlign w:val="superscript"/>
        </w:rPr>
        <w:footnoteReference w:id="4"/>
      </w:r>
    </w:p>
    <w:tbl>
      <w:tblPr>
        <w:tblStyle w:val="a1"/>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386E54" w14:paraId="35165D29" w14:textId="77777777">
        <w:tc>
          <w:tcPr>
            <w:tcW w:w="10173" w:type="dxa"/>
          </w:tcPr>
          <w:p w14:paraId="3DD25819" w14:textId="77777777" w:rsidR="00386E54" w:rsidRDefault="00900F61">
            <w:pPr>
              <w:spacing w:after="160"/>
              <w:rPr>
                <w:rFonts w:ascii="Arial" w:eastAsia="Arial" w:hAnsi="Arial" w:cs="Arial"/>
                <w:sz w:val="20"/>
                <w:szCs w:val="20"/>
              </w:rPr>
            </w:pPr>
            <w:r>
              <w:rPr>
                <w:rFonts w:ascii="Arial" w:eastAsia="Arial" w:hAnsi="Arial" w:cs="Arial"/>
                <w:sz w:val="20"/>
                <w:szCs w:val="20"/>
              </w:rPr>
              <w:t>El estudio de caso disciplinar mercantil se oferta en el séptimo semestre de la carrera de Abogado; en ese momento los alumnos han cursado las bases del Derecho Civil y en específico el bloque correspondiente a la materia de Derecho Mercantil I, II, III y Derecho Procesal Mercantil. Con este precedente se cuenta con los conocimientos para abordar la situación jurídica que se entrelaza al relacionar de forma integral los contenidos que ya han abordado, tales como:</w:t>
            </w:r>
          </w:p>
          <w:p w14:paraId="498A7D11" w14:textId="77777777" w:rsidR="00386E54" w:rsidRDefault="00900F61">
            <w:pPr>
              <w:numPr>
                <w:ilvl w:val="0"/>
                <w:numId w:val="2"/>
              </w:numPr>
              <w:contextualSpacing/>
              <w:rPr>
                <w:sz w:val="20"/>
                <w:szCs w:val="20"/>
              </w:rPr>
            </w:pPr>
            <w:r>
              <w:rPr>
                <w:rFonts w:ascii="Arial" w:eastAsia="Arial" w:hAnsi="Arial" w:cs="Arial"/>
                <w:sz w:val="20"/>
                <w:szCs w:val="20"/>
              </w:rPr>
              <w:t>Teoría de las obligaciones.</w:t>
            </w:r>
          </w:p>
          <w:p w14:paraId="60ECC1AD"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lastRenderedPageBreak/>
              <w:t>Actos de comercio.</w:t>
            </w:r>
          </w:p>
          <w:p w14:paraId="75CEF524"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Sujetos mercantiles.</w:t>
            </w:r>
          </w:p>
          <w:p w14:paraId="1F9F6A7B"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Títulos y Operaciones de Crédito.</w:t>
            </w:r>
          </w:p>
          <w:p w14:paraId="41C4A2A9"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Intermediación financiera.</w:t>
            </w:r>
          </w:p>
          <w:p w14:paraId="2FA10D27"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Sociedades mercantiles.</w:t>
            </w:r>
          </w:p>
          <w:p w14:paraId="50827040"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Contratos mercantiles.</w:t>
            </w:r>
          </w:p>
          <w:p w14:paraId="37193459"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Delitos en la  intermediación financiera.</w:t>
            </w:r>
          </w:p>
          <w:p w14:paraId="5CF9FFCA" w14:textId="77777777" w:rsidR="00386E54" w:rsidRDefault="00900F61">
            <w:pPr>
              <w:numPr>
                <w:ilvl w:val="0"/>
                <w:numId w:val="2"/>
              </w:numPr>
              <w:contextualSpacing/>
              <w:rPr>
                <w:rFonts w:ascii="Arial" w:eastAsia="Arial" w:hAnsi="Arial" w:cs="Arial"/>
                <w:sz w:val="20"/>
                <w:szCs w:val="20"/>
              </w:rPr>
            </w:pPr>
            <w:r>
              <w:rPr>
                <w:rFonts w:ascii="Arial" w:eastAsia="Arial" w:hAnsi="Arial" w:cs="Arial"/>
                <w:sz w:val="20"/>
                <w:szCs w:val="20"/>
              </w:rPr>
              <w:t>Juicio mercantil ordinario, ejecutivo y especial.</w:t>
            </w:r>
          </w:p>
          <w:p w14:paraId="7DD6D0D4" w14:textId="77777777" w:rsidR="00386E54" w:rsidRDefault="00900F61">
            <w:pPr>
              <w:numPr>
                <w:ilvl w:val="0"/>
                <w:numId w:val="2"/>
              </w:numPr>
              <w:spacing w:line="276" w:lineRule="auto"/>
              <w:contextualSpacing/>
              <w:rPr>
                <w:rFonts w:ascii="Arial" w:eastAsia="Arial" w:hAnsi="Arial" w:cs="Arial"/>
                <w:sz w:val="20"/>
                <w:szCs w:val="20"/>
              </w:rPr>
            </w:pPr>
            <w:r>
              <w:rPr>
                <w:rFonts w:ascii="Arial" w:eastAsia="Arial" w:hAnsi="Arial" w:cs="Arial"/>
                <w:sz w:val="20"/>
                <w:szCs w:val="20"/>
              </w:rPr>
              <w:t>Competencia de los tribunales.</w:t>
            </w:r>
          </w:p>
        </w:tc>
      </w:tr>
    </w:tbl>
    <w:p w14:paraId="3600C962" w14:textId="77777777" w:rsidR="00386E54" w:rsidRDefault="00386E54">
      <w:pPr>
        <w:rPr>
          <w:rFonts w:ascii="Arial" w:eastAsia="Arial" w:hAnsi="Arial" w:cs="Arial"/>
          <w:b/>
          <w:sz w:val="20"/>
          <w:szCs w:val="20"/>
        </w:rPr>
      </w:pPr>
    </w:p>
    <w:p w14:paraId="573A861F" w14:textId="77777777" w:rsidR="00386E54" w:rsidRDefault="00900F61">
      <w:pPr>
        <w:rPr>
          <w:rFonts w:ascii="Arial" w:eastAsia="Arial" w:hAnsi="Arial" w:cs="Arial"/>
          <w:b/>
          <w:sz w:val="20"/>
          <w:szCs w:val="20"/>
        </w:rPr>
      </w:pPr>
      <w:r>
        <w:rPr>
          <w:rFonts w:ascii="Arial" w:eastAsia="Arial" w:hAnsi="Arial" w:cs="Arial"/>
          <w:b/>
          <w:sz w:val="20"/>
          <w:szCs w:val="20"/>
        </w:rPr>
        <w:t>Campo de aplicación profesional de los conocimientos que promueve el desarrollo de la unidad de Aprendizaje</w:t>
      </w:r>
    </w:p>
    <w:tbl>
      <w:tblPr>
        <w:tblStyle w:val="a2"/>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386E54" w14:paraId="66A86FF2" w14:textId="77777777">
        <w:tc>
          <w:tcPr>
            <w:tcW w:w="9962" w:type="dxa"/>
          </w:tcPr>
          <w:p w14:paraId="7B384513" w14:textId="77777777" w:rsidR="00386E54" w:rsidRDefault="00386E54">
            <w:pPr>
              <w:rPr>
                <w:rFonts w:ascii="Arial" w:eastAsia="Arial" w:hAnsi="Arial" w:cs="Arial"/>
                <w:b/>
                <w:sz w:val="20"/>
                <w:szCs w:val="20"/>
              </w:rPr>
            </w:pPr>
          </w:p>
          <w:p w14:paraId="38BEE6BC" w14:textId="77777777" w:rsidR="00386E54" w:rsidRDefault="00900F61">
            <w:pPr>
              <w:rPr>
                <w:rFonts w:ascii="Arial" w:eastAsia="Arial" w:hAnsi="Arial" w:cs="Arial"/>
                <w:sz w:val="20"/>
                <w:szCs w:val="20"/>
              </w:rPr>
            </w:pPr>
            <w:r>
              <w:rPr>
                <w:rFonts w:ascii="Arial" w:eastAsia="Arial" w:hAnsi="Arial" w:cs="Arial"/>
                <w:sz w:val="20"/>
                <w:szCs w:val="20"/>
              </w:rPr>
              <w:t>Magistratura: nivel federal, estatal y local (magistrados, jueces de primera y segunda instancia), funcionarios administrativos del sistema judicial.</w:t>
            </w:r>
          </w:p>
          <w:p w14:paraId="0EA68574" w14:textId="77777777" w:rsidR="00386E54" w:rsidRDefault="00900F61">
            <w:pPr>
              <w:rPr>
                <w:rFonts w:ascii="Arial" w:eastAsia="Arial" w:hAnsi="Arial" w:cs="Arial"/>
                <w:sz w:val="20"/>
                <w:szCs w:val="20"/>
              </w:rPr>
            </w:pPr>
            <w:r>
              <w:rPr>
                <w:rFonts w:ascii="Arial" w:eastAsia="Arial" w:hAnsi="Arial" w:cs="Arial"/>
                <w:sz w:val="20"/>
                <w:szCs w:val="20"/>
              </w:rPr>
              <w:t>Administración del Estado: defensor de oficio, asesor de los órganos del Estado y de los legisladores.</w:t>
            </w:r>
          </w:p>
          <w:p w14:paraId="255A6DBD" w14:textId="77777777" w:rsidR="00386E54" w:rsidRDefault="00900F61">
            <w:pPr>
              <w:rPr>
                <w:rFonts w:ascii="Arial" w:eastAsia="Arial" w:hAnsi="Arial" w:cs="Arial"/>
                <w:sz w:val="20"/>
                <w:szCs w:val="20"/>
              </w:rPr>
            </w:pPr>
            <w:r>
              <w:rPr>
                <w:rFonts w:ascii="Arial" w:eastAsia="Arial" w:hAnsi="Arial" w:cs="Arial"/>
                <w:sz w:val="20"/>
                <w:szCs w:val="20"/>
              </w:rPr>
              <w:t xml:space="preserve">Abogacía y actividades jurídicas generales: abogado postulante, asesor o consultor jurídico de instituciones privadas, corredor público, árbitro, mediador y conciliador de conflictos mercantiles. </w:t>
            </w:r>
          </w:p>
          <w:p w14:paraId="1930A0C9" w14:textId="77777777" w:rsidR="00386E54" w:rsidRDefault="00900F61">
            <w:pPr>
              <w:rPr>
                <w:rFonts w:ascii="Arial" w:eastAsia="Arial" w:hAnsi="Arial" w:cs="Arial"/>
                <w:sz w:val="20"/>
                <w:szCs w:val="20"/>
              </w:rPr>
            </w:pPr>
            <w:r>
              <w:rPr>
                <w:rFonts w:ascii="Arial" w:eastAsia="Arial" w:hAnsi="Arial" w:cs="Arial"/>
                <w:sz w:val="20"/>
                <w:szCs w:val="20"/>
              </w:rPr>
              <w:t>Docencia e investigación en instituciones públicas y privadas: integrantes de instituciones de enseñanza jurídica.</w:t>
            </w:r>
          </w:p>
          <w:p w14:paraId="7995108A" w14:textId="77777777" w:rsidR="00386E54" w:rsidRDefault="00386E54">
            <w:pPr>
              <w:rPr>
                <w:rFonts w:ascii="Arial" w:eastAsia="Arial" w:hAnsi="Arial" w:cs="Arial"/>
                <w:sz w:val="20"/>
                <w:szCs w:val="20"/>
              </w:rPr>
            </w:pPr>
          </w:p>
        </w:tc>
      </w:tr>
    </w:tbl>
    <w:p w14:paraId="66DB93D1" w14:textId="77777777" w:rsidR="00386E54" w:rsidRDefault="00386E54">
      <w:pPr>
        <w:rPr>
          <w:rFonts w:ascii="Arial" w:eastAsia="Arial" w:hAnsi="Arial" w:cs="Arial"/>
          <w:b/>
          <w:sz w:val="20"/>
          <w:szCs w:val="20"/>
        </w:rPr>
      </w:pPr>
    </w:p>
    <w:p w14:paraId="10C2B144" w14:textId="77777777" w:rsidR="00386E54" w:rsidRDefault="00386E54">
      <w:pPr>
        <w:rPr>
          <w:rFonts w:ascii="Arial" w:eastAsia="Arial" w:hAnsi="Arial" w:cs="Arial"/>
          <w:b/>
          <w:sz w:val="20"/>
          <w:szCs w:val="20"/>
        </w:rPr>
      </w:pPr>
    </w:p>
    <w:p w14:paraId="1817263E" w14:textId="77777777" w:rsidR="00386E54" w:rsidRDefault="00900F61">
      <w:pPr>
        <w:numPr>
          <w:ilvl w:val="0"/>
          <w:numId w:val="1"/>
        </w:numPr>
        <w:rPr>
          <w:rFonts w:ascii="Arial" w:eastAsia="Arial" w:hAnsi="Arial" w:cs="Arial"/>
          <w:b/>
          <w:sz w:val="20"/>
          <w:szCs w:val="20"/>
        </w:rPr>
      </w:pPr>
      <w:r>
        <w:rPr>
          <w:rFonts w:ascii="Arial" w:eastAsia="Arial" w:hAnsi="Arial" w:cs="Arial"/>
          <w:b/>
          <w:sz w:val="20"/>
          <w:szCs w:val="20"/>
        </w:rPr>
        <w:t>DESCRIPCIÓN</w:t>
      </w:r>
    </w:p>
    <w:p w14:paraId="4B22D644" w14:textId="77777777" w:rsidR="00386E54" w:rsidRDefault="00386E54">
      <w:pPr>
        <w:ind w:left="360"/>
        <w:rPr>
          <w:rFonts w:ascii="Arial" w:eastAsia="Arial" w:hAnsi="Arial" w:cs="Arial"/>
          <w:b/>
          <w:sz w:val="20"/>
          <w:szCs w:val="20"/>
        </w:rPr>
      </w:pPr>
    </w:p>
    <w:p w14:paraId="1282BBF5" w14:textId="77777777" w:rsidR="00386E54" w:rsidRDefault="00900F61">
      <w:pPr>
        <w:rPr>
          <w:rFonts w:ascii="Arial" w:eastAsia="Arial" w:hAnsi="Arial" w:cs="Arial"/>
          <w:b/>
          <w:sz w:val="20"/>
          <w:szCs w:val="20"/>
        </w:rPr>
      </w:pPr>
      <w:r>
        <w:rPr>
          <w:rFonts w:ascii="Arial" w:eastAsia="Arial" w:hAnsi="Arial" w:cs="Arial"/>
          <w:b/>
          <w:sz w:val="20"/>
          <w:szCs w:val="20"/>
        </w:rPr>
        <w:t>Objetivo general del curso</w:t>
      </w:r>
    </w:p>
    <w:tbl>
      <w:tblPr>
        <w:tblStyle w:val="a3"/>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386E54" w14:paraId="03E41C41" w14:textId="77777777">
        <w:tc>
          <w:tcPr>
            <w:tcW w:w="9962" w:type="dxa"/>
          </w:tcPr>
          <w:p w14:paraId="3C7163E5" w14:textId="77777777" w:rsidR="00386E54" w:rsidRDefault="00900F61">
            <w:pPr>
              <w:rPr>
                <w:rFonts w:ascii="Arial" w:eastAsia="Arial" w:hAnsi="Arial" w:cs="Arial"/>
                <w:sz w:val="20"/>
                <w:szCs w:val="20"/>
              </w:rPr>
            </w:pPr>
            <w:r>
              <w:rPr>
                <w:rFonts w:ascii="Arial" w:eastAsia="Arial" w:hAnsi="Arial" w:cs="Arial"/>
                <w:sz w:val="20"/>
                <w:szCs w:val="20"/>
              </w:rPr>
              <w:t>En el presente taller de estudio de caso disciplinar en derecho mercantil el alumno interpreta el marco jurídico mercantil desde aspectos teóricos y prácticos que le permiten brindar asesoría a entidades que tienen procesos de evaluación y autorización, así como a usuarios que dentro del sistema financiero han confiado su dinero a entidades crediticias y, finalmente, análisis de actuación de las  autoridades del sistema financiero mexicano cuando ejercitan sus facultades en procesos de autorización y supervisión.</w:t>
            </w:r>
          </w:p>
          <w:p w14:paraId="65122361" w14:textId="77777777" w:rsidR="00386E54" w:rsidRDefault="00386E54">
            <w:pPr>
              <w:rPr>
                <w:rFonts w:ascii="Arial" w:eastAsia="Arial" w:hAnsi="Arial" w:cs="Arial"/>
                <w:b/>
                <w:sz w:val="20"/>
                <w:szCs w:val="20"/>
              </w:rPr>
            </w:pPr>
          </w:p>
        </w:tc>
      </w:tr>
    </w:tbl>
    <w:p w14:paraId="611C9F2F" w14:textId="77777777" w:rsidR="00386E54" w:rsidRDefault="00386E54">
      <w:pPr>
        <w:rPr>
          <w:rFonts w:ascii="Arial" w:eastAsia="Arial" w:hAnsi="Arial" w:cs="Arial"/>
          <w:b/>
          <w:sz w:val="20"/>
          <w:szCs w:val="20"/>
        </w:rPr>
      </w:pPr>
    </w:p>
    <w:p w14:paraId="2213C969" w14:textId="77777777" w:rsidR="00386E54" w:rsidRDefault="00900F61">
      <w:pPr>
        <w:rPr>
          <w:rFonts w:ascii="Arial" w:eastAsia="Arial" w:hAnsi="Arial" w:cs="Arial"/>
          <w:b/>
          <w:sz w:val="20"/>
          <w:szCs w:val="20"/>
        </w:rPr>
      </w:pPr>
      <w:r>
        <w:rPr>
          <w:rFonts w:ascii="Arial" w:eastAsia="Arial" w:hAnsi="Arial" w:cs="Arial"/>
          <w:b/>
          <w:sz w:val="20"/>
          <w:szCs w:val="20"/>
        </w:rPr>
        <w:t>Objetivos parciales o específicos</w:t>
      </w:r>
    </w:p>
    <w:tbl>
      <w:tblPr>
        <w:tblStyle w:val="a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2"/>
      </w:tblGrid>
      <w:tr w:rsidR="00386E54" w14:paraId="17B4BF3A" w14:textId="77777777">
        <w:tc>
          <w:tcPr>
            <w:tcW w:w="9962" w:type="dxa"/>
          </w:tcPr>
          <w:p w14:paraId="6C2273DE" w14:textId="77777777" w:rsidR="00386E54" w:rsidRDefault="00900F61">
            <w:pPr>
              <w:rPr>
                <w:rFonts w:ascii="Arial" w:eastAsia="Arial" w:hAnsi="Arial" w:cs="Arial"/>
                <w:sz w:val="20"/>
                <w:szCs w:val="20"/>
              </w:rPr>
            </w:pPr>
            <w:r>
              <w:rPr>
                <w:rFonts w:ascii="Arial" w:eastAsia="Arial" w:hAnsi="Arial" w:cs="Arial"/>
                <w:sz w:val="20"/>
                <w:szCs w:val="20"/>
              </w:rPr>
              <w:t>Identificar características, funciones y obligaciones jurídicas de las sociedades financieras y autoridades del sistema financiero mexicano.</w:t>
            </w:r>
          </w:p>
          <w:p w14:paraId="00C40ABB" w14:textId="77777777" w:rsidR="00386E54" w:rsidRDefault="00900F61">
            <w:pPr>
              <w:rPr>
                <w:rFonts w:ascii="Arial" w:eastAsia="Arial" w:hAnsi="Arial" w:cs="Arial"/>
                <w:sz w:val="20"/>
                <w:szCs w:val="20"/>
              </w:rPr>
            </w:pPr>
            <w:r>
              <w:rPr>
                <w:rFonts w:ascii="Arial" w:eastAsia="Arial" w:hAnsi="Arial" w:cs="Arial"/>
                <w:sz w:val="20"/>
                <w:szCs w:val="20"/>
              </w:rPr>
              <w:t>Estimar los diversos enfoques jurídicos del caso planteado y sus repercusiones.</w:t>
            </w:r>
          </w:p>
          <w:p w14:paraId="7BDC5DCE" w14:textId="77777777" w:rsidR="00386E54" w:rsidRDefault="00900F61">
            <w:pPr>
              <w:rPr>
                <w:rFonts w:ascii="Arial" w:eastAsia="Arial" w:hAnsi="Arial" w:cs="Arial"/>
                <w:sz w:val="20"/>
                <w:szCs w:val="20"/>
              </w:rPr>
            </w:pPr>
            <w:r>
              <w:rPr>
                <w:rFonts w:ascii="Arial" w:eastAsia="Arial" w:hAnsi="Arial" w:cs="Arial"/>
                <w:sz w:val="20"/>
                <w:szCs w:val="20"/>
              </w:rPr>
              <w:t>Evaluar la educación financiera de un grupo de la población usuaria del sistema financiero mexicano.</w:t>
            </w:r>
          </w:p>
          <w:p w14:paraId="500798AE" w14:textId="77777777" w:rsidR="00386E54" w:rsidRDefault="00900F61">
            <w:pPr>
              <w:rPr>
                <w:rFonts w:ascii="Arial" w:eastAsia="Arial" w:hAnsi="Arial" w:cs="Arial"/>
                <w:sz w:val="20"/>
                <w:szCs w:val="20"/>
              </w:rPr>
            </w:pPr>
            <w:r>
              <w:rPr>
                <w:rFonts w:ascii="Arial" w:eastAsia="Arial" w:hAnsi="Arial" w:cs="Arial"/>
                <w:sz w:val="20"/>
                <w:szCs w:val="20"/>
              </w:rPr>
              <w:t xml:space="preserve">Diseñar estrategias para solventar observaciones derivadas de procesos de autorización y supervisión de  las sociedades financieras.  </w:t>
            </w:r>
          </w:p>
          <w:p w14:paraId="4E791F5B" w14:textId="77777777" w:rsidR="00386E54" w:rsidRDefault="00900F61">
            <w:pPr>
              <w:rPr>
                <w:rFonts w:ascii="Arial" w:eastAsia="Arial" w:hAnsi="Arial" w:cs="Arial"/>
                <w:b/>
                <w:sz w:val="20"/>
                <w:szCs w:val="20"/>
              </w:rPr>
            </w:pPr>
            <w:r>
              <w:rPr>
                <w:rFonts w:ascii="Arial" w:eastAsia="Arial" w:hAnsi="Arial" w:cs="Arial"/>
                <w:sz w:val="20"/>
                <w:szCs w:val="20"/>
              </w:rPr>
              <w:t>Construir una propuesta de reforma a la legislación mercantil en aras de perfeccionar el derecho mercantil mexicano.</w:t>
            </w:r>
          </w:p>
        </w:tc>
      </w:tr>
    </w:tbl>
    <w:p w14:paraId="0C18CD65" w14:textId="77777777" w:rsidR="00386E54" w:rsidRDefault="00386E54">
      <w:pPr>
        <w:rPr>
          <w:rFonts w:ascii="Arial" w:eastAsia="Arial" w:hAnsi="Arial" w:cs="Arial"/>
          <w:b/>
          <w:sz w:val="20"/>
          <w:szCs w:val="20"/>
        </w:rPr>
      </w:pPr>
    </w:p>
    <w:p w14:paraId="2E8C4D72" w14:textId="77777777" w:rsidR="00386E54" w:rsidRDefault="00900F61">
      <w:pPr>
        <w:rPr>
          <w:rFonts w:ascii="Arial" w:eastAsia="Arial" w:hAnsi="Arial" w:cs="Arial"/>
          <w:b/>
          <w:sz w:val="20"/>
          <w:szCs w:val="20"/>
        </w:rPr>
      </w:pPr>
      <w:r>
        <w:br w:type="page"/>
      </w:r>
    </w:p>
    <w:p w14:paraId="5783D944" w14:textId="77777777" w:rsidR="00386E54" w:rsidRDefault="00386E54">
      <w:pPr>
        <w:rPr>
          <w:rFonts w:ascii="Arial" w:eastAsia="Arial" w:hAnsi="Arial" w:cs="Arial"/>
          <w:b/>
          <w:sz w:val="20"/>
          <w:szCs w:val="20"/>
        </w:rPr>
      </w:pPr>
    </w:p>
    <w:p w14:paraId="7832F126" w14:textId="77777777" w:rsidR="00386E54" w:rsidRDefault="00900F61">
      <w:pPr>
        <w:rPr>
          <w:rFonts w:ascii="Arial" w:eastAsia="Arial" w:hAnsi="Arial" w:cs="Arial"/>
          <w:b/>
          <w:sz w:val="20"/>
          <w:szCs w:val="20"/>
        </w:rPr>
      </w:pPr>
      <w:r>
        <w:rPr>
          <w:rFonts w:ascii="Arial" w:eastAsia="Arial" w:hAnsi="Arial" w:cs="Arial"/>
          <w:b/>
          <w:sz w:val="20"/>
          <w:szCs w:val="20"/>
        </w:rPr>
        <w:t>Contenido temático</w:t>
      </w:r>
      <w:r>
        <w:rPr>
          <w:rFonts w:ascii="Arial" w:eastAsia="Arial" w:hAnsi="Arial" w:cs="Arial"/>
          <w:b/>
          <w:sz w:val="20"/>
          <w:szCs w:val="20"/>
          <w:vertAlign w:val="superscript"/>
        </w:rPr>
        <w:footnoteReference w:id="5"/>
      </w:r>
    </w:p>
    <w:tbl>
      <w:tblPr>
        <w:tblStyle w:val="a5"/>
        <w:tblW w:w="101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3"/>
      </w:tblGrid>
      <w:tr w:rsidR="00386E54" w14:paraId="1470F3AE" w14:textId="77777777">
        <w:tc>
          <w:tcPr>
            <w:tcW w:w="10173" w:type="dxa"/>
            <w:tcBorders>
              <w:right w:val="single" w:sz="4" w:space="0" w:color="000000"/>
            </w:tcBorders>
          </w:tcPr>
          <w:p w14:paraId="555A2AC6" w14:textId="77777777" w:rsidR="00386E54" w:rsidRDefault="00900F61">
            <w:pPr>
              <w:spacing w:line="276" w:lineRule="auto"/>
              <w:rPr>
                <w:rFonts w:ascii="Arial" w:eastAsia="Arial" w:hAnsi="Arial" w:cs="Arial"/>
                <w:b/>
                <w:sz w:val="20"/>
                <w:szCs w:val="20"/>
              </w:rPr>
            </w:pPr>
            <w:r>
              <w:rPr>
                <w:rFonts w:ascii="Arial" w:eastAsia="Arial" w:hAnsi="Arial" w:cs="Arial"/>
                <w:sz w:val="20"/>
                <w:szCs w:val="20"/>
              </w:rPr>
              <w:t>El estudio de caso disciplinar de Derecho  Mercantil se compone de 7 iteraciones de las fases del estudio de caso que ahondan en temas específicos relacionados a la autorización y supervisión de las entidades crediticias, entendidas como organizaciones auxiliares de crédito, temas por demás relevantes para el profesional del derecho que se desenvuelve en el área mercantil.</w:t>
            </w:r>
            <w:r>
              <w:rPr>
                <w:rFonts w:ascii="Arial" w:eastAsia="Arial" w:hAnsi="Arial" w:cs="Arial"/>
                <w:b/>
                <w:sz w:val="20"/>
                <w:szCs w:val="20"/>
              </w:rPr>
              <w:t xml:space="preserve"> </w:t>
            </w:r>
          </w:p>
          <w:p w14:paraId="7F27E463" w14:textId="77777777" w:rsidR="00386E54" w:rsidRDefault="00900F61">
            <w:pPr>
              <w:spacing w:line="276" w:lineRule="auto"/>
              <w:rPr>
                <w:rFonts w:ascii="Arial" w:eastAsia="Arial" w:hAnsi="Arial" w:cs="Arial"/>
                <w:b/>
                <w:sz w:val="20"/>
                <w:szCs w:val="20"/>
              </w:rPr>
            </w:pPr>
            <w:r>
              <w:rPr>
                <w:rFonts w:ascii="Arial" w:eastAsia="Arial" w:hAnsi="Arial" w:cs="Arial"/>
                <w:b/>
                <w:sz w:val="20"/>
                <w:szCs w:val="20"/>
              </w:rPr>
              <w:t xml:space="preserve"> </w:t>
            </w:r>
          </w:p>
          <w:p w14:paraId="3871B0D6" w14:textId="77777777" w:rsidR="00386E54" w:rsidRDefault="00900F61">
            <w:pPr>
              <w:spacing w:line="276" w:lineRule="auto"/>
              <w:rPr>
                <w:rFonts w:ascii="Arial" w:eastAsia="Arial" w:hAnsi="Arial" w:cs="Arial"/>
                <w:b/>
                <w:sz w:val="20"/>
                <w:szCs w:val="20"/>
              </w:rPr>
            </w:pPr>
            <w:r>
              <w:rPr>
                <w:rFonts w:ascii="Arial" w:eastAsia="Arial" w:hAnsi="Arial" w:cs="Arial"/>
                <w:b/>
                <w:sz w:val="20"/>
                <w:szCs w:val="20"/>
              </w:rPr>
              <w:t xml:space="preserve">1         </w:t>
            </w:r>
            <w:r>
              <w:rPr>
                <w:rFonts w:ascii="Arial" w:eastAsia="Arial" w:hAnsi="Arial" w:cs="Arial"/>
                <w:b/>
              </w:rPr>
              <w:t>I</w:t>
            </w:r>
            <w:r>
              <w:rPr>
                <w:rFonts w:ascii="Arial" w:eastAsia="Arial" w:hAnsi="Arial" w:cs="Arial"/>
                <w:b/>
                <w:sz w:val="20"/>
                <w:szCs w:val="20"/>
              </w:rPr>
              <w:t>-1 Identificación de la sociedad financiera.</w:t>
            </w:r>
          </w:p>
          <w:p w14:paraId="7C99D9C8"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1.1   Sociedad financiera popular.</w:t>
            </w:r>
          </w:p>
          <w:p w14:paraId="3544B7E8"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1.2   Ahorro y crédito popular.</w:t>
            </w:r>
          </w:p>
          <w:p w14:paraId="285008A3"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1.3   Operaciones activas y pasivas de las SOFIPOS.</w:t>
            </w:r>
          </w:p>
          <w:p w14:paraId="21682863"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1.4   Administración de las SOFIPOS.</w:t>
            </w:r>
          </w:p>
          <w:p w14:paraId="33E22945"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1.5   Disciplinas jurídicas que se relacionan.</w:t>
            </w:r>
          </w:p>
          <w:p w14:paraId="0656049A" w14:textId="77777777" w:rsidR="00386E54" w:rsidRDefault="00900F61">
            <w:pPr>
              <w:spacing w:line="276" w:lineRule="auto"/>
              <w:rPr>
                <w:rFonts w:ascii="Arial" w:eastAsia="Arial" w:hAnsi="Arial" w:cs="Arial"/>
                <w:sz w:val="20"/>
                <w:szCs w:val="20"/>
              </w:rPr>
            </w:pPr>
            <w:r>
              <w:rPr>
                <w:rFonts w:ascii="Arial" w:eastAsia="Arial" w:hAnsi="Arial" w:cs="Arial"/>
                <w:sz w:val="20"/>
                <w:szCs w:val="20"/>
              </w:rPr>
              <w:t>1.5.1          Derecho Mercantil.</w:t>
            </w:r>
          </w:p>
          <w:p w14:paraId="2CFB34D4" w14:textId="77777777" w:rsidR="00386E54" w:rsidRDefault="00900F61">
            <w:pPr>
              <w:rPr>
                <w:rFonts w:ascii="Arial" w:eastAsia="Arial" w:hAnsi="Arial" w:cs="Arial"/>
                <w:sz w:val="20"/>
                <w:szCs w:val="20"/>
              </w:rPr>
            </w:pPr>
            <w:r>
              <w:rPr>
                <w:rFonts w:ascii="Arial" w:eastAsia="Arial" w:hAnsi="Arial" w:cs="Arial"/>
                <w:sz w:val="20"/>
                <w:szCs w:val="20"/>
              </w:rPr>
              <w:t>1.5.2          Derecho Penal.</w:t>
            </w:r>
          </w:p>
          <w:p w14:paraId="3C267B4A" w14:textId="77777777" w:rsidR="00386E54" w:rsidRDefault="00900F61">
            <w:pPr>
              <w:rPr>
                <w:rFonts w:ascii="Arial" w:eastAsia="Arial" w:hAnsi="Arial" w:cs="Arial"/>
                <w:sz w:val="20"/>
                <w:szCs w:val="20"/>
              </w:rPr>
            </w:pPr>
            <w:r>
              <w:rPr>
                <w:rFonts w:ascii="Arial" w:eastAsia="Arial" w:hAnsi="Arial" w:cs="Arial"/>
                <w:sz w:val="20"/>
                <w:szCs w:val="20"/>
              </w:rPr>
              <w:t>1.5.3          Derecho Administrativo.</w:t>
            </w:r>
          </w:p>
          <w:p w14:paraId="2B548A4B" w14:textId="77777777" w:rsidR="00386E54" w:rsidRDefault="00900F61">
            <w:pPr>
              <w:rPr>
                <w:rFonts w:ascii="Arial" w:eastAsia="Arial" w:hAnsi="Arial" w:cs="Arial"/>
                <w:sz w:val="20"/>
                <w:szCs w:val="20"/>
              </w:rPr>
            </w:pPr>
            <w:r>
              <w:rPr>
                <w:rFonts w:ascii="Arial" w:eastAsia="Arial" w:hAnsi="Arial" w:cs="Arial"/>
                <w:sz w:val="20"/>
                <w:szCs w:val="20"/>
              </w:rPr>
              <w:t>1.5.4          Derecho Laboral.</w:t>
            </w:r>
          </w:p>
          <w:p w14:paraId="654A32DD" w14:textId="77777777" w:rsidR="00386E54" w:rsidRDefault="00900F61">
            <w:pPr>
              <w:rPr>
                <w:rFonts w:ascii="Arial" w:eastAsia="Arial" w:hAnsi="Arial" w:cs="Arial"/>
                <w:sz w:val="20"/>
                <w:szCs w:val="20"/>
              </w:rPr>
            </w:pPr>
            <w:r>
              <w:rPr>
                <w:rFonts w:ascii="Arial" w:eastAsia="Arial" w:hAnsi="Arial" w:cs="Arial"/>
                <w:sz w:val="20"/>
                <w:szCs w:val="20"/>
              </w:rPr>
              <w:t>1.5.5          Derecho Fiscal.</w:t>
            </w:r>
          </w:p>
          <w:p w14:paraId="6A8E3D65" w14:textId="77777777" w:rsidR="00386E54" w:rsidRDefault="00900F61">
            <w:pPr>
              <w:rPr>
                <w:rFonts w:ascii="Arial" w:eastAsia="Arial" w:hAnsi="Arial" w:cs="Arial"/>
                <w:b/>
                <w:sz w:val="20"/>
                <w:szCs w:val="20"/>
              </w:rPr>
            </w:pPr>
            <w:r>
              <w:rPr>
                <w:rFonts w:ascii="Arial" w:eastAsia="Arial" w:hAnsi="Arial" w:cs="Arial"/>
                <w:b/>
                <w:sz w:val="20"/>
                <w:szCs w:val="20"/>
              </w:rPr>
              <w:t xml:space="preserve"> </w:t>
            </w:r>
          </w:p>
          <w:p w14:paraId="6DD64838" w14:textId="77777777" w:rsidR="00386E54" w:rsidRDefault="00900F61">
            <w:pPr>
              <w:rPr>
                <w:rFonts w:ascii="Arial" w:eastAsia="Arial" w:hAnsi="Arial" w:cs="Arial"/>
                <w:b/>
                <w:sz w:val="20"/>
                <w:szCs w:val="20"/>
              </w:rPr>
            </w:pPr>
            <w:r>
              <w:rPr>
                <w:rFonts w:ascii="Arial" w:eastAsia="Arial" w:hAnsi="Arial" w:cs="Arial"/>
                <w:b/>
                <w:sz w:val="20"/>
                <w:szCs w:val="20"/>
              </w:rPr>
              <w:t>2</w:t>
            </w:r>
            <w:r>
              <w:rPr>
                <w:rFonts w:ascii="Arial" w:eastAsia="Arial" w:hAnsi="Arial" w:cs="Arial"/>
                <w:sz w:val="20"/>
                <w:szCs w:val="20"/>
              </w:rPr>
              <w:t xml:space="preserve">         </w:t>
            </w:r>
            <w:r>
              <w:rPr>
                <w:rFonts w:ascii="Arial" w:eastAsia="Arial" w:hAnsi="Arial" w:cs="Arial"/>
                <w:b/>
                <w:sz w:val="20"/>
                <w:szCs w:val="20"/>
              </w:rPr>
              <w:t>I-2 Sujetos involucrados.</w:t>
            </w:r>
          </w:p>
          <w:p w14:paraId="509D8833" w14:textId="77777777" w:rsidR="00386E54" w:rsidRDefault="00900F61">
            <w:pPr>
              <w:rPr>
                <w:rFonts w:ascii="Arial" w:eastAsia="Arial" w:hAnsi="Arial" w:cs="Arial"/>
                <w:sz w:val="20"/>
                <w:szCs w:val="20"/>
              </w:rPr>
            </w:pPr>
            <w:r>
              <w:rPr>
                <w:rFonts w:ascii="Arial" w:eastAsia="Arial" w:hAnsi="Arial" w:cs="Arial"/>
                <w:sz w:val="20"/>
                <w:szCs w:val="20"/>
              </w:rPr>
              <w:t>2.1   Educación financiera.</w:t>
            </w:r>
          </w:p>
          <w:p w14:paraId="467EF01B" w14:textId="77777777" w:rsidR="00386E54" w:rsidRDefault="00900F61">
            <w:pPr>
              <w:rPr>
                <w:rFonts w:ascii="Arial" w:eastAsia="Arial" w:hAnsi="Arial" w:cs="Arial"/>
                <w:sz w:val="20"/>
                <w:szCs w:val="20"/>
              </w:rPr>
            </w:pPr>
            <w:r>
              <w:rPr>
                <w:rFonts w:ascii="Arial" w:eastAsia="Arial" w:hAnsi="Arial" w:cs="Arial"/>
                <w:sz w:val="20"/>
                <w:szCs w:val="20"/>
              </w:rPr>
              <w:t xml:space="preserve">      2.1.1 Usuarios de servicios financieros.</w:t>
            </w:r>
          </w:p>
          <w:p w14:paraId="0ECE2503" w14:textId="77777777" w:rsidR="00386E54" w:rsidRDefault="00900F61">
            <w:pPr>
              <w:rPr>
                <w:rFonts w:ascii="Arial" w:eastAsia="Arial" w:hAnsi="Arial" w:cs="Arial"/>
                <w:sz w:val="20"/>
                <w:szCs w:val="20"/>
              </w:rPr>
            </w:pPr>
            <w:r>
              <w:rPr>
                <w:rFonts w:ascii="Arial" w:eastAsia="Arial" w:hAnsi="Arial" w:cs="Arial"/>
                <w:sz w:val="20"/>
                <w:szCs w:val="20"/>
              </w:rPr>
              <w:t>2.2   Autoridades del Sistema Financiero Mexicano.</w:t>
            </w:r>
          </w:p>
          <w:p w14:paraId="156E9878" w14:textId="77777777" w:rsidR="00386E54" w:rsidRDefault="00900F61">
            <w:pPr>
              <w:rPr>
                <w:rFonts w:ascii="Arial" w:eastAsia="Arial" w:hAnsi="Arial" w:cs="Arial"/>
                <w:sz w:val="20"/>
                <w:szCs w:val="20"/>
              </w:rPr>
            </w:pPr>
            <w:r>
              <w:rPr>
                <w:rFonts w:ascii="Arial" w:eastAsia="Arial" w:hAnsi="Arial" w:cs="Arial"/>
                <w:sz w:val="20"/>
                <w:szCs w:val="20"/>
              </w:rPr>
              <w:t>2.3   Secretaría de Hacienda y Crédito Público.</w:t>
            </w:r>
          </w:p>
          <w:p w14:paraId="4EDBE5CC" w14:textId="77777777" w:rsidR="00386E54" w:rsidRDefault="00900F61">
            <w:pPr>
              <w:rPr>
                <w:rFonts w:ascii="Arial" w:eastAsia="Arial" w:hAnsi="Arial" w:cs="Arial"/>
                <w:sz w:val="20"/>
                <w:szCs w:val="20"/>
              </w:rPr>
            </w:pPr>
            <w:r>
              <w:rPr>
                <w:rFonts w:ascii="Arial" w:eastAsia="Arial" w:hAnsi="Arial" w:cs="Arial"/>
                <w:sz w:val="20"/>
                <w:szCs w:val="20"/>
              </w:rPr>
              <w:t>2.4   Comisión Nacional Bancaria y de Valores.</w:t>
            </w:r>
          </w:p>
          <w:p w14:paraId="650B9168" w14:textId="77777777" w:rsidR="00386E54" w:rsidRDefault="00900F61">
            <w:pPr>
              <w:rPr>
                <w:rFonts w:ascii="Arial" w:eastAsia="Arial" w:hAnsi="Arial" w:cs="Arial"/>
                <w:sz w:val="20"/>
                <w:szCs w:val="20"/>
              </w:rPr>
            </w:pPr>
            <w:r>
              <w:rPr>
                <w:rFonts w:ascii="Arial" w:eastAsia="Arial" w:hAnsi="Arial" w:cs="Arial"/>
                <w:sz w:val="20"/>
                <w:szCs w:val="20"/>
              </w:rPr>
              <w:t>2.5   Comisión Nacional para la Protección y  Defensa de los de Usuarios de  Servicios Financieros.</w:t>
            </w:r>
          </w:p>
          <w:p w14:paraId="07D63BDE" w14:textId="77777777" w:rsidR="00386E54" w:rsidRDefault="00900F61">
            <w:pPr>
              <w:spacing w:after="160"/>
              <w:rPr>
                <w:rFonts w:ascii="Arial" w:eastAsia="Arial" w:hAnsi="Arial" w:cs="Arial"/>
                <w:sz w:val="20"/>
                <w:szCs w:val="20"/>
              </w:rPr>
            </w:pPr>
            <w:r>
              <w:rPr>
                <w:rFonts w:ascii="Arial" w:eastAsia="Arial" w:hAnsi="Arial" w:cs="Arial"/>
                <w:sz w:val="20"/>
                <w:szCs w:val="20"/>
              </w:rPr>
              <w:t xml:space="preserve"> </w:t>
            </w:r>
          </w:p>
          <w:p w14:paraId="40C37B81" w14:textId="77777777" w:rsidR="00386E54" w:rsidRDefault="00900F61">
            <w:pPr>
              <w:rPr>
                <w:rFonts w:ascii="Arial" w:eastAsia="Arial" w:hAnsi="Arial" w:cs="Arial"/>
                <w:b/>
                <w:sz w:val="20"/>
                <w:szCs w:val="20"/>
              </w:rPr>
            </w:pPr>
            <w:r>
              <w:rPr>
                <w:rFonts w:ascii="Arial" w:eastAsia="Arial" w:hAnsi="Arial" w:cs="Arial"/>
                <w:b/>
                <w:sz w:val="20"/>
                <w:szCs w:val="20"/>
              </w:rPr>
              <w:t>3</w:t>
            </w:r>
            <w:r>
              <w:rPr>
                <w:rFonts w:ascii="Arial" w:eastAsia="Arial" w:hAnsi="Arial" w:cs="Arial"/>
                <w:sz w:val="20"/>
                <w:szCs w:val="20"/>
              </w:rPr>
              <w:t xml:space="preserve">         </w:t>
            </w:r>
            <w:r>
              <w:rPr>
                <w:rFonts w:ascii="Arial" w:eastAsia="Arial" w:hAnsi="Arial" w:cs="Arial"/>
                <w:b/>
                <w:sz w:val="20"/>
                <w:szCs w:val="20"/>
              </w:rPr>
              <w:t>I-3 Facultades de las autoridades del Sistema Financiero Mexicano.</w:t>
            </w:r>
          </w:p>
          <w:p w14:paraId="2665E51F" w14:textId="77777777" w:rsidR="00386E54" w:rsidRDefault="00900F61">
            <w:pPr>
              <w:rPr>
                <w:rFonts w:ascii="Arial" w:eastAsia="Arial" w:hAnsi="Arial" w:cs="Arial"/>
                <w:sz w:val="20"/>
                <w:szCs w:val="20"/>
              </w:rPr>
            </w:pPr>
            <w:r>
              <w:rPr>
                <w:rFonts w:ascii="Arial" w:eastAsia="Arial" w:hAnsi="Arial" w:cs="Arial"/>
                <w:sz w:val="20"/>
                <w:szCs w:val="20"/>
              </w:rPr>
              <w:t>3.1   Facultades de la SCHP en materia financiera.</w:t>
            </w:r>
          </w:p>
          <w:p w14:paraId="2E13A743" w14:textId="77777777" w:rsidR="00386E54" w:rsidRDefault="00900F61">
            <w:pPr>
              <w:rPr>
                <w:rFonts w:ascii="Arial" w:eastAsia="Arial" w:hAnsi="Arial" w:cs="Arial"/>
                <w:sz w:val="20"/>
                <w:szCs w:val="20"/>
              </w:rPr>
            </w:pPr>
            <w:r>
              <w:rPr>
                <w:rFonts w:ascii="Arial" w:eastAsia="Arial" w:hAnsi="Arial" w:cs="Arial"/>
                <w:sz w:val="20"/>
                <w:szCs w:val="20"/>
              </w:rPr>
              <w:t>3.2   Facultades de las CNBV  de autorización y supervisión de las entidades de crédito.</w:t>
            </w:r>
          </w:p>
          <w:p w14:paraId="43047661" w14:textId="77777777" w:rsidR="00386E54" w:rsidRDefault="00900F61">
            <w:pPr>
              <w:rPr>
                <w:rFonts w:ascii="Arial" w:eastAsia="Arial" w:hAnsi="Arial" w:cs="Arial"/>
                <w:sz w:val="20"/>
                <w:szCs w:val="20"/>
              </w:rPr>
            </w:pPr>
            <w:r>
              <w:rPr>
                <w:rFonts w:ascii="Arial" w:eastAsia="Arial" w:hAnsi="Arial" w:cs="Arial"/>
                <w:sz w:val="20"/>
                <w:szCs w:val="20"/>
              </w:rPr>
              <w:t>3.3   Facultades de la CONDUSEF.</w:t>
            </w:r>
          </w:p>
          <w:p w14:paraId="1D3E3431" w14:textId="77777777" w:rsidR="00386E54" w:rsidRDefault="00900F61">
            <w:pPr>
              <w:rPr>
                <w:rFonts w:ascii="Arial" w:eastAsia="Arial" w:hAnsi="Arial" w:cs="Arial"/>
                <w:sz w:val="20"/>
                <w:szCs w:val="20"/>
              </w:rPr>
            </w:pPr>
            <w:r>
              <w:rPr>
                <w:rFonts w:ascii="Arial" w:eastAsia="Arial" w:hAnsi="Arial" w:cs="Arial"/>
                <w:sz w:val="20"/>
                <w:szCs w:val="20"/>
              </w:rPr>
              <w:t xml:space="preserve"> </w:t>
            </w:r>
          </w:p>
          <w:p w14:paraId="7665042E" w14:textId="77777777" w:rsidR="00386E54" w:rsidRDefault="00900F61">
            <w:pPr>
              <w:rPr>
                <w:rFonts w:ascii="Arial" w:eastAsia="Arial" w:hAnsi="Arial" w:cs="Arial"/>
                <w:b/>
                <w:sz w:val="20"/>
                <w:szCs w:val="20"/>
              </w:rPr>
            </w:pPr>
            <w:r>
              <w:rPr>
                <w:rFonts w:ascii="Arial" w:eastAsia="Arial" w:hAnsi="Arial" w:cs="Arial"/>
                <w:b/>
                <w:sz w:val="20"/>
                <w:szCs w:val="20"/>
              </w:rPr>
              <w:t>4</w:t>
            </w:r>
            <w:r>
              <w:rPr>
                <w:rFonts w:ascii="Arial" w:eastAsia="Arial" w:hAnsi="Arial" w:cs="Arial"/>
                <w:sz w:val="20"/>
                <w:szCs w:val="20"/>
              </w:rPr>
              <w:t xml:space="preserve">         </w:t>
            </w:r>
            <w:r>
              <w:rPr>
                <w:rFonts w:ascii="Arial" w:eastAsia="Arial" w:hAnsi="Arial" w:cs="Arial"/>
                <w:b/>
                <w:sz w:val="20"/>
                <w:szCs w:val="20"/>
              </w:rPr>
              <w:t>I-4 Análisis del Marco Jurídico del Sistema Financiero Mexicano.</w:t>
            </w:r>
          </w:p>
          <w:p w14:paraId="1C5E4463" w14:textId="77777777" w:rsidR="00386E54" w:rsidRDefault="00900F61">
            <w:pPr>
              <w:rPr>
                <w:rFonts w:ascii="Arial" w:eastAsia="Arial" w:hAnsi="Arial" w:cs="Arial"/>
                <w:sz w:val="20"/>
                <w:szCs w:val="20"/>
              </w:rPr>
            </w:pPr>
            <w:r>
              <w:rPr>
                <w:rFonts w:ascii="Arial" w:eastAsia="Arial" w:hAnsi="Arial" w:cs="Arial"/>
                <w:sz w:val="20"/>
                <w:szCs w:val="20"/>
              </w:rPr>
              <w:t>4.1   Código de Comercio.</w:t>
            </w:r>
          </w:p>
          <w:p w14:paraId="67723E30" w14:textId="77777777" w:rsidR="00386E54" w:rsidRDefault="00900F61">
            <w:pPr>
              <w:rPr>
                <w:rFonts w:ascii="Arial" w:eastAsia="Arial" w:hAnsi="Arial" w:cs="Arial"/>
                <w:sz w:val="20"/>
                <w:szCs w:val="20"/>
              </w:rPr>
            </w:pPr>
            <w:r>
              <w:rPr>
                <w:rFonts w:ascii="Arial" w:eastAsia="Arial" w:hAnsi="Arial" w:cs="Arial"/>
                <w:sz w:val="20"/>
                <w:szCs w:val="20"/>
              </w:rPr>
              <w:t>4.2   Ley de Ahorro y Crédito Popular.</w:t>
            </w:r>
          </w:p>
          <w:p w14:paraId="24C8A86E" w14:textId="77777777" w:rsidR="00386E54" w:rsidRDefault="00900F61">
            <w:pPr>
              <w:rPr>
                <w:rFonts w:ascii="Arial" w:eastAsia="Arial" w:hAnsi="Arial" w:cs="Arial"/>
                <w:sz w:val="20"/>
                <w:szCs w:val="20"/>
              </w:rPr>
            </w:pPr>
            <w:r>
              <w:rPr>
                <w:rFonts w:ascii="Arial" w:eastAsia="Arial" w:hAnsi="Arial" w:cs="Arial"/>
                <w:sz w:val="20"/>
                <w:szCs w:val="20"/>
              </w:rPr>
              <w:t>4.3   Ley de la Comisión Nacional Bancaria y de Valores.</w:t>
            </w:r>
          </w:p>
          <w:p w14:paraId="40F25A81" w14:textId="77777777" w:rsidR="00386E54" w:rsidRDefault="00900F61">
            <w:pPr>
              <w:rPr>
                <w:rFonts w:ascii="Arial" w:eastAsia="Arial" w:hAnsi="Arial" w:cs="Arial"/>
                <w:sz w:val="20"/>
                <w:szCs w:val="20"/>
              </w:rPr>
            </w:pPr>
            <w:r>
              <w:rPr>
                <w:rFonts w:ascii="Arial" w:eastAsia="Arial" w:hAnsi="Arial" w:cs="Arial"/>
                <w:sz w:val="20"/>
                <w:szCs w:val="20"/>
              </w:rPr>
              <w:t>4.4   Ley de Protección y Defensa del Usuario  de Servicios Financieros.</w:t>
            </w:r>
          </w:p>
          <w:p w14:paraId="2C86D8D6" w14:textId="77777777" w:rsidR="00386E54" w:rsidRDefault="00900F61">
            <w:pPr>
              <w:rPr>
                <w:rFonts w:ascii="Arial" w:eastAsia="Arial" w:hAnsi="Arial" w:cs="Arial"/>
                <w:b/>
                <w:sz w:val="20"/>
                <w:szCs w:val="20"/>
              </w:rPr>
            </w:pPr>
            <w:r>
              <w:rPr>
                <w:rFonts w:ascii="Arial" w:eastAsia="Arial" w:hAnsi="Arial" w:cs="Arial"/>
                <w:b/>
                <w:sz w:val="20"/>
                <w:szCs w:val="20"/>
              </w:rPr>
              <w:t xml:space="preserve"> </w:t>
            </w:r>
          </w:p>
          <w:p w14:paraId="4C3958A4" w14:textId="77777777" w:rsidR="00386E54" w:rsidRDefault="00900F61">
            <w:pPr>
              <w:rPr>
                <w:rFonts w:ascii="Arial" w:eastAsia="Arial" w:hAnsi="Arial" w:cs="Arial"/>
                <w:b/>
                <w:sz w:val="20"/>
                <w:szCs w:val="20"/>
              </w:rPr>
            </w:pPr>
            <w:r>
              <w:rPr>
                <w:rFonts w:ascii="Arial" w:eastAsia="Arial" w:hAnsi="Arial" w:cs="Arial"/>
                <w:b/>
                <w:sz w:val="20"/>
                <w:szCs w:val="20"/>
              </w:rPr>
              <w:t>5</w:t>
            </w:r>
            <w:r>
              <w:rPr>
                <w:rFonts w:ascii="Arial" w:eastAsia="Arial" w:hAnsi="Arial" w:cs="Arial"/>
                <w:sz w:val="20"/>
                <w:szCs w:val="20"/>
              </w:rPr>
              <w:t xml:space="preserve">         </w:t>
            </w:r>
            <w:r>
              <w:rPr>
                <w:rFonts w:ascii="Arial" w:eastAsia="Arial" w:hAnsi="Arial" w:cs="Arial"/>
                <w:b/>
                <w:sz w:val="20"/>
                <w:szCs w:val="20"/>
              </w:rPr>
              <w:t>I-5 Delitos en materia financiera.</w:t>
            </w:r>
          </w:p>
          <w:p w14:paraId="4F0A6FAF" w14:textId="77777777" w:rsidR="00386E54" w:rsidRDefault="00900F61">
            <w:pPr>
              <w:rPr>
                <w:rFonts w:ascii="Arial" w:eastAsia="Arial" w:hAnsi="Arial" w:cs="Arial"/>
                <w:sz w:val="20"/>
                <w:szCs w:val="20"/>
              </w:rPr>
            </w:pPr>
            <w:r>
              <w:rPr>
                <w:rFonts w:ascii="Arial" w:eastAsia="Arial" w:hAnsi="Arial" w:cs="Arial"/>
                <w:sz w:val="20"/>
                <w:szCs w:val="20"/>
              </w:rPr>
              <w:t>5.1   Robo.</w:t>
            </w:r>
          </w:p>
          <w:p w14:paraId="5E6B59D3" w14:textId="77777777" w:rsidR="00386E54" w:rsidRDefault="00900F61">
            <w:pPr>
              <w:rPr>
                <w:rFonts w:ascii="Arial" w:eastAsia="Arial" w:hAnsi="Arial" w:cs="Arial"/>
                <w:sz w:val="20"/>
                <w:szCs w:val="20"/>
              </w:rPr>
            </w:pPr>
            <w:r>
              <w:rPr>
                <w:rFonts w:ascii="Arial" w:eastAsia="Arial" w:hAnsi="Arial" w:cs="Arial"/>
                <w:sz w:val="20"/>
                <w:szCs w:val="20"/>
              </w:rPr>
              <w:t xml:space="preserve">5.2   Desvío de recursos de inversionistas.  </w:t>
            </w:r>
          </w:p>
          <w:p w14:paraId="5761D7E8" w14:textId="77777777" w:rsidR="00386E54" w:rsidRDefault="00900F61">
            <w:pPr>
              <w:rPr>
                <w:rFonts w:ascii="Arial" w:eastAsia="Arial" w:hAnsi="Arial" w:cs="Arial"/>
                <w:sz w:val="20"/>
                <w:szCs w:val="20"/>
              </w:rPr>
            </w:pPr>
            <w:r>
              <w:rPr>
                <w:rFonts w:ascii="Arial" w:eastAsia="Arial" w:hAnsi="Arial" w:cs="Arial"/>
                <w:sz w:val="20"/>
                <w:szCs w:val="20"/>
              </w:rPr>
              <w:t>5.3   Fraude.</w:t>
            </w:r>
          </w:p>
          <w:p w14:paraId="5FA4BA78" w14:textId="77777777" w:rsidR="00386E54" w:rsidRDefault="00900F61">
            <w:pPr>
              <w:rPr>
                <w:rFonts w:ascii="Arial" w:eastAsia="Arial" w:hAnsi="Arial" w:cs="Arial"/>
                <w:sz w:val="20"/>
                <w:szCs w:val="20"/>
              </w:rPr>
            </w:pPr>
            <w:r>
              <w:rPr>
                <w:rFonts w:ascii="Arial" w:eastAsia="Arial" w:hAnsi="Arial" w:cs="Arial"/>
                <w:sz w:val="20"/>
                <w:szCs w:val="20"/>
              </w:rPr>
              <w:t>5.4   Lavado de dinero.</w:t>
            </w:r>
          </w:p>
          <w:p w14:paraId="4D92699B" w14:textId="77777777" w:rsidR="00386E54" w:rsidRDefault="00900F61">
            <w:pPr>
              <w:rPr>
                <w:rFonts w:ascii="Arial" w:eastAsia="Arial" w:hAnsi="Arial" w:cs="Arial"/>
                <w:sz w:val="20"/>
                <w:szCs w:val="20"/>
              </w:rPr>
            </w:pPr>
            <w:r>
              <w:rPr>
                <w:rFonts w:ascii="Arial" w:eastAsia="Arial" w:hAnsi="Arial" w:cs="Arial"/>
                <w:sz w:val="20"/>
                <w:szCs w:val="20"/>
              </w:rPr>
              <w:t>5.5   Daño patrimonial causado por el Estado.</w:t>
            </w:r>
          </w:p>
          <w:p w14:paraId="04EA3B40" w14:textId="77777777" w:rsidR="00386E54" w:rsidRDefault="00900F61">
            <w:pPr>
              <w:rPr>
                <w:rFonts w:ascii="Arial" w:eastAsia="Arial" w:hAnsi="Arial" w:cs="Arial"/>
                <w:sz w:val="20"/>
                <w:szCs w:val="20"/>
              </w:rPr>
            </w:pPr>
            <w:r>
              <w:rPr>
                <w:rFonts w:ascii="Arial" w:eastAsia="Arial" w:hAnsi="Arial" w:cs="Arial"/>
                <w:sz w:val="20"/>
                <w:szCs w:val="20"/>
              </w:rPr>
              <w:t xml:space="preserve"> </w:t>
            </w:r>
          </w:p>
          <w:p w14:paraId="28EFB4DB" w14:textId="77777777" w:rsidR="00386E54" w:rsidRDefault="00900F61">
            <w:pPr>
              <w:rPr>
                <w:rFonts w:ascii="Arial" w:eastAsia="Arial" w:hAnsi="Arial" w:cs="Arial"/>
                <w:b/>
                <w:sz w:val="20"/>
                <w:szCs w:val="20"/>
              </w:rPr>
            </w:pPr>
            <w:r>
              <w:rPr>
                <w:rFonts w:ascii="Arial" w:eastAsia="Arial" w:hAnsi="Arial" w:cs="Arial"/>
                <w:b/>
                <w:sz w:val="20"/>
                <w:szCs w:val="20"/>
              </w:rPr>
              <w:t>6</w:t>
            </w:r>
            <w:r>
              <w:rPr>
                <w:rFonts w:ascii="Arial" w:eastAsia="Arial" w:hAnsi="Arial" w:cs="Arial"/>
                <w:sz w:val="20"/>
                <w:szCs w:val="20"/>
              </w:rPr>
              <w:t xml:space="preserve">         </w:t>
            </w:r>
            <w:r>
              <w:rPr>
                <w:rFonts w:ascii="Arial" w:eastAsia="Arial" w:hAnsi="Arial" w:cs="Arial"/>
                <w:b/>
                <w:sz w:val="20"/>
                <w:szCs w:val="20"/>
              </w:rPr>
              <w:t>I-6 Soluciones del caso.</w:t>
            </w:r>
          </w:p>
          <w:p w14:paraId="0EFA0EA7" w14:textId="77777777" w:rsidR="00386E54" w:rsidRDefault="00900F61">
            <w:pPr>
              <w:rPr>
                <w:rFonts w:ascii="Arial" w:eastAsia="Arial" w:hAnsi="Arial" w:cs="Arial"/>
                <w:sz w:val="20"/>
                <w:szCs w:val="20"/>
              </w:rPr>
            </w:pPr>
            <w:r>
              <w:rPr>
                <w:rFonts w:ascii="Arial" w:eastAsia="Arial" w:hAnsi="Arial" w:cs="Arial"/>
                <w:sz w:val="20"/>
                <w:szCs w:val="20"/>
              </w:rPr>
              <w:lastRenderedPageBreak/>
              <w:t>6.1   Materia penal.</w:t>
            </w:r>
          </w:p>
          <w:p w14:paraId="2A10CF05" w14:textId="77777777" w:rsidR="00386E54" w:rsidRDefault="00900F61">
            <w:pPr>
              <w:rPr>
                <w:rFonts w:ascii="Arial" w:eastAsia="Arial" w:hAnsi="Arial" w:cs="Arial"/>
                <w:sz w:val="20"/>
                <w:szCs w:val="20"/>
              </w:rPr>
            </w:pPr>
            <w:r>
              <w:rPr>
                <w:rFonts w:ascii="Arial" w:eastAsia="Arial" w:hAnsi="Arial" w:cs="Arial"/>
                <w:sz w:val="20"/>
                <w:szCs w:val="20"/>
              </w:rPr>
              <w:t>6.2   Materia mercantil.</w:t>
            </w:r>
          </w:p>
          <w:p w14:paraId="61E2CF0D" w14:textId="77777777" w:rsidR="00386E54" w:rsidRDefault="00900F61">
            <w:pPr>
              <w:rPr>
                <w:rFonts w:ascii="Arial" w:eastAsia="Arial" w:hAnsi="Arial" w:cs="Arial"/>
                <w:sz w:val="20"/>
                <w:szCs w:val="20"/>
              </w:rPr>
            </w:pPr>
            <w:r>
              <w:rPr>
                <w:rFonts w:ascii="Arial" w:eastAsia="Arial" w:hAnsi="Arial" w:cs="Arial"/>
                <w:sz w:val="20"/>
                <w:szCs w:val="20"/>
              </w:rPr>
              <w:t>6.2.1          Concurso de acreedores.</w:t>
            </w:r>
          </w:p>
          <w:p w14:paraId="552E1690" w14:textId="77777777" w:rsidR="00386E54" w:rsidRDefault="00900F61">
            <w:pPr>
              <w:rPr>
                <w:rFonts w:ascii="Arial" w:eastAsia="Arial" w:hAnsi="Arial" w:cs="Arial"/>
                <w:sz w:val="20"/>
                <w:szCs w:val="20"/>
              </w:rPr>
            </w:pPr>
            <w:r>
              <w:rPr>
                <w:rFonts w:ascii="Arial" w:eastAsia="Arial" w:hAnsi="Arial" w:cs="Arial"/>
                <w:sz w:val="20"/>
                <w:szCs w:val="20"/>
              </w:rPr>
              <w:t>6.2.2          Liquidación de la SOFIPO.</w:t>
            </w:r>
          </w:p>
          <w:p w14:paraId="64248148" w14:textId="77777777" w:rsidR="00386E54" w:rsidRDefault="00900F61">
            <w:pPr>
              <w:rPr>
                <w:rFonts w:ascii="Arial" w:eastAsia="Arial" w:hAnsi="Arial" w:cs="Arial"/>
                <w:sz w:val="20"/>
                <w:szCs w:val="20"/>
              </w:rPr>
            </w:pPr>
            <w:r>
              <w:rPr>
                <w:rFonts w:ascii="Arial" w:eastAsia="Arial" w:hAnsi="Arial" w:cs="Arial"/>
                <w:sz w:val="20"/>
                <w:szCs w:val="20"/>
              </w:rPr>
              <w:t>6.3   Materia fiscal.</w:t>
            </w:r>
          </w:p>
          <w:p w14:paraId="6780815E" w14:textId="77777777" w:rsidR="00386E54" w:rsidRDefault="00900F61">
            <w:pPr>
              <w:rPr>
                <w:rFonts w:ascii="Arial" w:eastAsia="Arial" w:hAnsi="Arial" w:cs="Arial"/>
                <w:sz w:val="20"/>
                <w:szCs w:val="20"/>
              </w:rPr>
            </w:pPr>
            <w:r>
              <w:rPr>
                <w:rFonts w:ascii="Arial" w:eastAsia="Arial" w:hAnsi="Arial" w:cs="Arial"/>
                <w:sz w:val="20"/>
                <w:szCs w:val="20"/>
              </w:rPr>
              <w:t>6.4   Materia laboral.</w:t>
            </w:r>
          </w:p>
          <w:p w14:paraId="47EFE7A9" w14:textId="77777777" w:rsidR="00386E54" w:rsidRDefault="00900F61">
            <w:pPr>
              <w:rPr>
                <w:rFonts w:ascii="Arial" w:eastAsia="Arial" w:hAnsi="Arial" w:cs="Arial"/>
                <w:sz w:val="20"/>
                <w:szCs w:val="20"/>
              </w:rPr>
            </w:pPr>
            <w:r>
              <w:rPr>
                <w:rFonts w:ascii="Arial" w:eastAsia="Arial" w:hAnsi="Arial" w:cs="Arial"/>
                <w:sz w:val="20"/>
                <w:szCs w:val="20"/>
              </w:rPr>
              <w:t>6.5   Materia administrativa.</w:t>
            </w:r>
          </w:p>
          <w:p w14:paraId="5997298A" w14:textId="77777777" w:rsidR="00386E54" w:rsidRDefault="00900F61">
            <w:pPr>
              <w:rPr>
                <w:rFonts w:ascii="Arial" w:eastAsia="Arial" w:hAnsi="Arial" w:cs="Arial"/>
                <w:sz w:val="20"/>
                <w:szCs w:val="20"/>
              </w:rPr>
            </w:pPr>
            <w:r>
              <w:rPr>
                <w:rFonts w:ascii="Arial" w:eastAsia="Arial" w:hAnsi="Arial" w:cs="Arial"/>
                <w:sz w:val="20"/>
                <w:szCs w:val="20"/>
              </w:rPr>
              <w:t>6. 5.1 Derecho comparado con otros sistemas financieros.</w:t>
            </w:r>
          </w:p>
          <w:p w14:paraId="17218999" w14:textId="77777777" w:rsidR="00386E54" w:rsidRDefault="00900F61">
            <w:pPr>
              <w:rPr>
                <w:rFonts w:ascii="Arial" w:eastAsia="Arial" w:hAnsi="Arial" w:cs="Arial"/>
                <w:b/>
                <w:sz w:val="20"/>
                <w:szCs w:val="20"/>
              </w:rPr>
            </w:pPr>
            <w:r>
              <w:rPr>
                <w:rFonts w:ascii="Arial" w:eastAsia="Arial" w:hAnsi="Arial" w:cs="Arial"/>
                <w:b/>
                <w:sz w:val="20"/>
                <w:szCs w:val="20"/>
              </w:rPr>
              <w:t xml:space="preserve"> </w:t>
            </w:r>
          </w:p>
          <w:p w14:paraId="7CA86CB9" w14:textId="77777777" w:rsidR="00386E54" w:rsidRDefault="00900F61">
            <w:pPr>
              <w:rPr>
                <w:rFonts w:ascii="Arial" w:eastAsia="Arial" w:hAnsi="Arial" w:cs="Arial"/>
                <w:b/>
                <w:sz w:val="20"/>
                <w:szCs w:val="20"/>
              </w:rPr>
            </w:pPr>
            <w:r>
              <w:rPr>
                <w:rFonts w:ascii="Arial" w:eastAsia="Arial" w:hAnsi="Arial" w:cs="Arial"/>
                <w:b/>
                <w:sz w:val="20"/>
                <w:szCs w:val="20"/>
              </w:rPr>
              <w:t>7</w:t>
            </w:r>
            <w:r>
              <w:rPr>
                <w:rFonts w:ascii="Arial" w:eastAsia="Arial" w:hAnsi="Arial" w:cs="Arial"/>
                <w:sz w:val="20"/>
                <w:szCs w:val="20"/>
              </w:rPr>
              <w:t xml:space="preserve">         </w:t>
            </w:r>
            <w:r>
              <w:rPr>
                <w:rFonts w:ascii="Arial" w:eastAsia="Arial" w:hAnsi="Arial" w:cs="Arial"/>
                <w:b/>
                <w:sz w:val="20"/>
                <w:szCs w:val="20"/>
              </w:rPr>
              <w:t>I-7  Campo de acción del Abogado</w:t>
            </w:r>
          </w:p>
          <w:p w14:paraId="645FF39C" w14:textId="77777777" w:rsidR="00386E54" w:rsidRDefault="00900F61">
            <w:pPr>
              <w:rPr>
                <w:rFonts w:ascii="Arial" w:eastAsia="Arial" w:hAnsi="Arial" w:cs="Arial"/>
                <w:sz w:val="20"/>
                <w:szCs w:val="20"/>
              </w:rPr>
            </w:pPr>
            <w:r>
              <w:rPr>
                <w:rFonts w:ascii="Arial" w:eastAsia="Arial" w:hAnsi="Arial" w:cs="Arial"/>
                <w:sz w:val="20"/>
                <w:szCs w:val="20"/>
              </w:rPr>
              <w:t>7.1   Impartición del taller de alfabetización financiera.</w:t>
            </w:r>
          </w:p>
          <w:p w14:paraId="501191FF" w14:textId="77777777" w:rsidR="00386E54" w:rsidRDefault="00900F61">
            <w:pPr>
              <w:rPr>
                <w:rFonts w:ascii="Arial" w:eastAsia="Arial" w:hAnsi="Arial" w:cs="Arial"/>
                <w:sz w:val="20"/>
                <w:szCs w:val="20"/>
              </w:rPr>
            </w:pPr>
            <w:r>
              <w:rPr>
                <w:rFonts w:ascii="Arial" w:eastAsia="Arial" w:hAnsi="Arial" w:cs="Arial"/>
                <w:sz w:val="20"/>
                <w:szCs w:val="20"/>
              </w:rPr>
              <w:t>7.2   Asesoría Jurídica a una sociedad financiera.</w:t>
            </w:r>
          </w:p>
          <w:p w14:paraId="4D1AB3CF" w14:textId="77777777" w:rsidR="00386E54" w:rsidRDefault="00900F61">
            <w:pPr>
              <w:rPr>
                <w:rFonts w:ascii="Arial" w:eastAsia="Arial" w:hAnsi="Arial" w:cs="Arial"/>
                <w:b/>
                <w:sz w:val="20"/>
                <w:szCs w:val="20"/>
              </w:rPr>
            </w:pPr>
            <w:r>
              <w:rPr>
                <w:rFonts w:ascii="Arial" w:eastAsia="Arial" w:hAnsi="Arial" w:cs="Arial"/>
                <w:sz w:val="20"/>
                <w:szCs w:val="20"/>
              </w:rPr>
              <w:t xml:space="preserve">7.3   Propuesta de reforma a un precepto legal que perfeccione la norma jurídica en materia de sociedades financieras. </w:t>
            </w:r>
          </w:p>
        </w:tc>
      </w:tr>
    </w:tbl>
    <w:p w14:paraId="4C4107C4" w14:textId="77777777" w:rsidR="00386E54" w:rsidRDefault="00386E54">
      <w:pPr>
        <w:rPr>
          <w:rFonts w:ascii="Arial" w:eastAsia="Arial" w:hAnsi="Arial" w:cs="Arial"/>
          <w:b/>
          <w:sz w:val="20"/>
          <w:szCs w:val="20"/>
        </w:rPr>
      </w:pPr>
    </w:p>
    <w:p w14:paraId="75D3D4D3" w14:textId="77777777" w:rsidR="00386E54" w:rsidRDefault="00900F61">
      <w:pPr>
        <w:rPr>
          <w:rFonts w:ascii="Arial" w:eastAsia="Arial" w:hAnsi="Arial" w:cs="Arial"/>
          <w:b/>
          <w:sz w:val="20"/>
          <w:szCs w:val="20"/>
        </w:rPr>
      </w:pPr>
      <w:r>
        <w:rPr>
          <w:rFonts w:ascii="Arial" w:eastAsia="Arial" w:hAnsi="Arial" w:cs="Arial"/>
          <w:b/>
          <w:sz w:val="20"/>
          <w:szCs w:val="20"/>
        </w:rPr>
        <w:t>Introducción al Caso</w:t>
      </w:r>
    </w:p>
    <w:p w14:paraId="5A988EB3" w14:textId="77777777" w:rsidR="00386E54" w:rsidRDefault="00386E54">
      <w:pPr>
        <w:rPr>
          <w:rFonts w:ascii="Arial" w:eastAsia="Arial" w:hAnsi="Arial" w:cs="Arial"/>
          <w:b/>
          <w:sz w:val="20"/>
          <w:szCs w:val="20"/>
        </w:rPr>
      </w:pPr>
    </w:p>
    <w:p w14:paraId="29A7402C" w14:textId="77777777" w:rsidR="00386E54" w:rsidRDefault="00900F61">
      <w:pPr>
        <w:pBdr>
          <w:top w:val="single" w:sz="4" w:space="1" w:color="000000"/>
          <w:left w:val="single" w:sz="4" w:space="1" w:color="000000"/>
          <w:bottom w:val="single" w:sz="4" w:space="1" w:color="000000"/>
          <w:right w:val="single" w:sz="4" w:space="1" w:color="000000"/>
        </w:pBdr>
        <w:spacing w:line="276" w:lineRule="auto"/>
        <w:rPr>
          <w:rFonts w:ascii="Arial" w:eastAsia="Arial" w:hAnsi="Arial" w:cs="Arial"/>
          <w:sz w:val="20"/>
          <w:szCs w:val="20"/>
        </w:rPr>
      </w:pPr>
      <w:r>
        <w:rPr>
          <w:rFonts w:ascii="Arial" w:eastAsia="Arial" w:hAnsi="Arial" w:cs="Arial"/>
          <w:sz w:val="20"/>
          <w:szCs w:val="20"/>
        </w:rPr>
        <w:t>La elección del caso de la sociedad crediticia FICREA para el estudio de caso disciplinar en materia mercantil, obedeció a la interesante conjunción de saberes teóricos y prácticos que se relacionan,  por lo que al cursarlo y analizarlo el alumno tiene la oportunidad de visualizar diversas disciplinas del derecho entrelazarse en una situación jurídica real y está en condiciones de entender la complejidad de su futura y quizá, ya actual vida laboral en el área mercantil, sin perder de vista el compromiso social que cómo abogado deberá prevalecer en su ejercicio profesional.</w:t>
      </w:r>
    </w:p>
    <w:p w14:paraId="105594FB" w14:textId="77777777" w:rsidR="00386E54" w:rsidRDefault="00900F61">
      <w:pPr>
        <w:pBdr>
          <w:top w:val="single" w:sz="4" w:space="1" w:color="000000"/>
          <w:left w:val="single" w:sz="4" w:space="1" w:color="000000"/>
          <w:bottom w:val="single" w:sz="4" w:space="1" w:color="000000"/>
          <w:right w:val="single" w:sz="4" w:space="1" w:color="000000"/>
        </w:pBdr>
        <w:spacing w:line="276" w:lineRule="auto"/>
        <w:rPr>
          <w:rFonts w:ascii="Arial" w:eastAsia="Arial" w:hAnsi="Arial" w:cs="Arial"/>
          <w:sz w:val="20"/>
          <w:szCs w:val="20"/>
        </w:rPr>
      </w:pPr>
      <w:r>
        <w:rPr>
          <w:rFonts w:ascii="Arial" w:eastAsia="Arial" w:hAnsi="Arial" w:cs="Arial"/>
          <w:sz w:val="20"/>
          <w:szCs w:val="20"/>
        </w:rPr>
        <w:t xml:space="preserve">Dados los hechos que se presentan en el caso, el abogado tiene varias áreas de oportunidad al incluir elementos de varias disciplinas del derecho, por lo que se cuidó ponderar la mercantil sobre la complejidad del caso. </w:t>
      </w:r>
    </w:p>
    <w:p w14:paraId="3E410F1D" w14:textId="77777777" w:rsidR="00386E54" w:rsidRDefault="00386E54">
      <w:pPr>
        <w:rPr>
          <w:rFonts w:ascii="Arial" w:eastAsia="Arial" w:hAnsi="Arial" w:cs="Arial"/>
          <w:b/>
          <w:sz w:val="20"/>
          <w:szCs w:val="20"/>
        </w:rPr>
      </w:pPr>
    </w:p>
    <w:p w14:paraId="60EDB2A3" w14:textId="77777777" w:rsidR="00386E54" w:rsidRDefault="00900F61">
      <w:pPr>
        <w:rPr>
          <w:rFonts w:ascii="Arial" w:eastAsia="Arial" w:hAnsi="Arial" w:cs="Arial"/>
          <w:b/>
          <w:sz w:val="20"/>
          <w:szCs w:val="20"/>
        </w:rPr>
      </w:pPr>
      <w:r>
        <w:rPr>
          <w:rFonts w:ascii="Arial" w:eastAsia="Arial" w:hAnsi="Arial" w:cs="Arial"/>
          <w:b/>
          <w:sz w:val="20"/>
          <w:szCs w:val="20"/>
        </w:rPr>
        <w:t xml:space="preserve">Estructura conceptual del curso </w:t>
      </w:r>
      <w:r>
        <w:rPr>
          <w:rFonts w:ascii="Arial" w:eastAsia="Arial" w:hAnsi="Arial" w:cs="Arial"/>
          <w:b/>
          <w:sz w:val="20"/>
          <w:szCs w:val="20"/>
          <w:vertAlign w:val="superscript"/>
        </w:rPr>
        <w:footnoteReference w:id="6"/>
      </w:r>
    </w:p>
    <w:tbl>
      <w:tblPr>
        <w:tblStyle w:val="a6"/>
        <w:tblW w:w="101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2"/>
      </w:tblGrid>
      <w:tr w:rsidR="00386E54" w14:paraId="194DEDD3" w14:textId="77777777">
        <w:tc>
          <w:tcPr>
            <w:tcW w:w="10112" w:type="dxa"/>
          </w:tcPr>
          <w:p w14:paraId="19EAEEA9" w14:textId="77777777" w:rsidR="00386E54" w:rsidRDefault="00900F61">
            <w:pPr>
              <w:spacing w:after="160" w:line="259" w:lineRule="auto"/>
              <w:rPr>
                <w:rFonts w:ascii="Arial" w:eastAsia="Arial" w:hAnsi="Arial" w:cs="Arial"/>
                <w:b/>
                <w:sz w:val="20"/>
                <w:szCs w:val="20"/>
              </w:rPr>
            </w:pPr>
            <w:r>
              <w:rPr>
                <w:rFonts w:ascii="Arial" w:eastAsia="Arial" w:hAnsi="Arial" w:cs="Arial"/>
                <w:b/>
                <w:sz w:val="20"/>
                <w:szCs w:val="20"/>
              </w:rPr>
              <w:t>Estructura del contenido del Estudio de Caso Disciplinar en el Juicio Mercantil Especial.</w:t>
            </w:r>
          </w:p>
          <w:p w14:paraId="64D27BE5" w14:textId="77777777" w:rsidR="00386E54" w:rsidRDefault="00900F61">
            <w:pPr>
              <w:numPr>
                <w:ilvl w:val="0"/>
                <w:numId w:val="17"/>
              </w:numPr>
              <w:spacing w:line="259" w:lineRule="auto"/>
              <w:contextualSpacing/>
              <w:rPr>
                <w:rFonts w:ascii="Arial" w:eastAsia="Arial" w:hAnsi="Arial" w:cs="Arial"/>
                <w:sz w:val="20"/>
                <w:szCs w:val="20"/>
              </w:rPr>
            </w:pPr>
            <w:r>
              <w:rPr>
                <w:rFonts w:ascii="Arial" w:eastAsia="Arial" w:hAnsi="Arial" w:cs="Arial"/>
                <w:sz w:val="20"/>
                <w:szCs w:val="20"/>
              </w:rPr>
              <w:t>Hechos.</w:t>
            </w:r>
          </w:p>
          <w:p w14:paraId="79E7EA5D" w14:textId="77777777" w:rsidR="00386E54" w:rsidRDefault="00900F61">
            <w:pPr>
              <w:numPr>
                <w:ilvl w:val="0"/>
                <w:numId w:val="17"/>
              </w:numPr>
              <w:spacing w:line="259" w:lineRule="auto"/>
              <w:contextualSpacing/>
              <w:rPr>
                <w:rFonts w:ascii="Arial" w:eastAsia="Arial" w:hAnsi="Arial" w:cs="Arial"/>
                <w:sz w:val="20"/>
                <w:szCs w:val="20"/>
              </w:rPr>
            </w:pPr>
            <w:r>
              <w:rPr>
                <w:rFonts w:ascii="Arial" w:eastAsia="Arial" w:hAnsi="Arial" w:cs="Arial"/>
                <w:sz w:val="20"/>
                <w:szCs w:val="20"/>
              </w:rPr>
              <w:t>Identificación del problema.</w:t>
            </w:r>
          </w:p>
          <w:p w14:paraId="5116DA62" w14:textId="77777777" w:rsidR="00386E54" w:rsidRDefault="00900F61">
            <w:pPr>
              <w:numPr>
                <w:ilvl w:val="0"/>
                <w:numId w:val="17"/>
              </w:numPr>
              <w:spacing w:line="259" w:lineRule="auto"/>
              <w:contextualSpacing/>
              <w:rPr>
                <w:rFonts w:ascii="Arial" w:eastAsia="Arial" w:hAnsi="Arial" w:cs="Arial"/>
                <w:sz w:val="20"/>
                <w:szCs w:val="20"/>
              </w:rPr>
            </w:pPr>
            <w:r>
              <w:rPr>
                <w:rFonts w:ascii="Arial" w:eastAsia="Arial" w:hAnsi="Arial" w:cs="Arial"/>
                <w:sz w:val="20"/>
                <w:szCs w:val="20"/>
              </w:rPr>
              <w:t>Identificación de la legislación aplicable.</w:t>
            </w:r>
          </w:p>
          <w:p w14:paraId="74C4D151" w14:textId="77777777" w:rsidR="00386E54" w:rsidRDefault="00900F61">
            <w:pPr>
              <w:numPr>
                <w:ilvl w:val="0"/>
                <w:numId w:val="17"/>
              </w:numPr>
              <w:spacing w:line="259" w:lineRule="auto"/>
              <w:contextualSpacing/>
              <w:rPr>
                <w:rFonts w:ascii="Arial" w:eastAsia="Arial" w:hAnsi="Arial" w:cs="Arial"/>
                <w:sz w:val="20"/>
                <w:szCs w:val="20"/>
              </w:rPr>
            </w:pPr>
            <w:r>
              <w:rPr>
                <w:rFonts w:ascii="Arial" w:eastAsia="Arial" w:hAnsi="Arial" w:cs="Arial"/>
                <w:sz w:val="20"/>
                <w:szCs w:val="20"/>
              </w:rPr>
              <w:t>Desarrollo del problema y sus diferentes escenarios.</w:t>
            </w:r>
          </w:p>
          <w:p w14:paraId="3D9F09F6" w14:textId="77777777" w:rsidR="00386E54" w:rsidRDefault="00386E54">
            <w:pPr>
              <w:spacing w:after="160" w:line="259" w:lineRule="auto"/>
              <w:rPr>
                <w:rFonts w:ascii="Arial" w:eastAsia="Arial" w:hAnsi="Arial" w:cs="Arial"/>
                <w:sz w:val="20"/>
                <w:szCs w:val="20"/>
              </w:rPr>
            </w:pPr>
          </w:p>
        </w:tc>
      </w:tr>
    </w:tbl>
    <w:p w14:paraId="5DA967C1" w14:textId="77777777" w:rsidR="00386E54" w:rsidRDefault="00386E54">
      <w:pPr>
        <w:rPr>
          <w:rFonts w:ascii="Arial" w:eastAsia="Arial" w:hAnsi="Arial" w:cs="Arial"/>
          <w:b/>
          <w:sz w:val="20"/>
          <w:szCs w:val="20"/>
        </w:rPr>
      </w:pPr>
    </w:p>
    <w:p w14:paraId="46FE487B" w14:textId="77777777" w:rsidR="00386E54" w:rsidRDefault="00900F61">
      <w:pPr>
        <w:rPr>
          <w:rFonts w:ascii="Arial" w:eastAsia="Arial" w:hAnsi="Arial" w:cs="Arial"/>
          <w:b/>
          <w:sz w:val="20"/>
          <w:szCs w:val="20"/>
        </w:rPr>
      </w:pPr>
      <w:r>
        <w:rPr>
          <w:rFonts w:ascii="Arial" w:eastAsia="Arial" w:hAnsi="Arial" w:cs="Arial"/>
          <w:b/>
          <w:sz w:val="20"/>
          <w:szCs w:val="20"/>
        </w:rPr>
        <w:t xml:space="preserve">Metodología </w:t>
      </w:r>
    </w:p>
    <w:tbl>
      <w:tblPr>
        <w:tblStyle w:val="a7"/>
        <w:tblW w:w="99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2"/>
      </w:tblGrid>
      <w:tr w:rsidR="00386E54" w14:paraId="18210AFE" w14:textId="77777777">
        <w:tc>
          <w:tcPr>
            <w:tcW w:w="9972" w:type="dxa"/>
            <w:shd w:val="clear" w:color="auto" w:fill="auto"/>
            <w:tcMar>
              <w:top w:w="100" w:type="dxa"/>
              <w:left w:w="100" w:type="dxa"/>
              <w:bottom w:w="100" w:type="dxa"/>
              <w:right w:w="100" w:type="dxa"/>
            </w:tcMar>
          </w:tcPr>
          <w:p w14:paraId="242F69B5"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 xml:space="preserve">El estudio de caso constituye una metodología que describe un suceso real o simulado complejo que permite al profesionista aplicar sus conocimientos y habilidades para resolver un problema; el estudiante pone en marcha tanto contenidos conceptuales y procedimentales como actitudes en un contexto y situación dados. Esta estrategia de enseñanza aprendizaje permite desarrollar habilidades del pensamiento crítico, competencia comunicativa de saber argumentar y contrastar, promover el aprendizaje colaborativo y la escucha respetuosa de las opiniones de los demás así como solucionar problemas y aplicar e integrar conocimientos de diferentes áreas disciplinares. La metodología general a utilizarse o pasos de estudio se </w:t>
            </w:r>
            <w:r>
              <w:rPr>
                <w:rFonts w:ascii="Arial" w:eastAsia="Arial" w:hAnsi="Arial" w:cs="Arial"/>
                <w:sz w:val="20"/>
                <w:szCs w:val="20"/>
              </w:rPr>
              <w:lastRenderedPageBreak/>
              <w:t>compone de tres fases reiterativas, que son:</w:t>
            </w:r>
          </w:p>
          <w:p w14:paraId="49F7021F" w14:textId="77777777" w:rsidR="00386E54" w:rsidRDefault="00900F61">
            <w:pPr>
              <w:numPr>
                <w:ilvl w:val="0"/>
                <w:numId w:val="12"/>
              </w:numPr>
              <w:spacing w:line="259" w:lineRule="auto"/>
              <w:contextualSpacing/>
              <w:rPr>
                <w:rFonts w:ascii="Arial" w:eastAsia="Arial" w:hAnsi="Arial" w:cs="Arial"/>
                <w:sz w:val="20"/>
                <w:szCs w:val="20"/>
              </w:rPr>
            </w:pPr>
            <w:r>
              <w:rPr>
                <w:rFonts w:ascii="Arial" w:eastAsia="Arial" w:hAnsi="Arial" w:cs="Arial"/>
                <w:sz w:val="20"/>
                <w:szCs w:val="20"/>
              </w:rPr>
              <w:t>a) Fase de recepción o análisis del caso a través de la lectura, estudio o investigación del caso.</w:t>
            </w:r>
          </w:p>
          <w:p w14:paraId="24193009" w14:textId="77777777" w:rsidR="00386E54" w:rsidRDefault="00900F61">
            <w:pPr>
              <w:numPr>
                <w:ilvl w:val="0"/>
                <w:numId w:val="12"/>
              </w:numPr>
              <w:spacing w:line="259" w:lineRule="auto"/>
              <w:contextualSpacing/>
              <w:rPr>
                <w:rFonts w:ascii="Arial" w:eastAsia="Arial" w:hAnsi="Arial" w:cs="Arial"/>
                <w:sz w:val="20"/>
                <w:szCs w:val="20"/>
              </w:rPr>
            </w:pPr>
            <w:r>
              <w:rPr>
                <w:rFonts w:ascii="Arial" w:eastAsia="Arial" w:hAnsi="Arial" w:cs="Arial"/>
                <w:sz w:val="20"/>
                <w:szCs w:val="20"/>
              </w:rPr>
              <w:t>b) Fase de interacción, discusión o deliberación, donde se comparten hallazgos, se debaten situaciones y se defienden posturas.</w:t>
            </w:r>
          </w:p>
          <w:p w14:paraId="75549BC3" w14:textId="77777777" w:rsidR="00386E54" w:rsidRDefault="00900F61">
            <w:pPr>
              <w:numPr>
                <w:ilvl w:val="0"/>
                <w:numId w:val="12"/>
              </w:numPr>
              <w:spacing w:line="259" w:lineRule="auto"/>
              <w:contextualSpacing/>
              <w:rPr>
                <w:rFonts w:ascii="Arial" w:eastAsia="Arial" w:hAnsi="Arial" w:cs="Arial"/>
                <w:sz w:val="20"/>
                <w:szCs w:val="20"/>
              </w:rPr>
            </w:pPr>
            <w:r>
              <w:rPr>
                <w:rFonts w:ascii="Arial" w:eastAsia="Arial" w:hAnsi="Arial" w:cs="Arial"/>
                <w:sz w:val="20"/>
                <w:szCs w:val="20"/>
              </w:rPr>
              <w:t>c) Fase de confrontación, conclusión o resolución del caso, de forma reflexiva los estudiantes son capaces de elegir su actuación si se les presenta un caso similar en su desempeño profesional.</w:t>
            </w:r>
          </w:p>
          <w:p w14:paraId="49E88784"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 xml:space="preserve">La unidad de aprendizaje Estudio de Caso Disciplinar en Derecho Mercantil, del Plan de Estudios número 25 de la carrera de Abogado, busca vincular las Unidades de Aprendizajes de carácter mercantil y procesal mercantil, al ser un Estudio de Caso Disciplinar en el Juicio Mercantil Especial, se proyecta el caso FICREA </w:t>
            </w:r>
            <w:r>
              <w:rPr>
                <w:rFonts w:ascii="Arial" w:eastAsia="Arial" w:hAnsi="Arial" w:cs="Arial"/>
                <w:color w:val="222222"/>
                <w:sz w:val="20"/>
                <w:szCs w:val="20"/>
                <w:highlight w:val="white"/>
              </w:rPr>
              <w:t>S.A. de C.V., SFP</w:t>
            </w:r>
            <w:r>
              <w:rPr>
                <w:rFonts w:ascii="Arial" w:eastAsia="Arial" w:hAnsi="Arial" w:cs="Arial"/>
                <w:sz w:val="20"/>
                <w:szCs w:val="20"/>
              </w:rPr>
              <w:t>, como un organismo auxiliar de crédito.</w:t>
            </w:r>
          </w:p>
          <w:p w14:paraId="78A3C092"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El estudio se dividirá en cuatro fases:</w:t>
            </w:r>
          </w:p>
          <w:p w14:paraId="3D1F9747" w14:textId="77777777" w:rsidR="00386E54" w:rsidRDefault="00900F61">
            <w:pPr>
              <w:numPr>
                <w:ilvl w:val="0"/>
                <w:numId w:val="9"/>
              </w:numPr>
              <w:spacing w:line="259" w:lineRule="auto"/>
              <w:ind w:left="360"/>
              <w:contextualSpacing/>
              <w:rPr>
                <w:rFonts w:ascii="Arial" w:eastAsia="Arial" w:hAnsi="Arial" w:cs="Arial"/>
                <w:sz w:val="20"/>
                <w:szCs w:val="20"/>
              </w:rPr>
            </w:pPr>
            <w:r>
              <w:rPr>
                <w:rFonts w:ascii="Arial" w:eastAsia="Arial" w:hAnsi="Arial" w:cs="Arial"/>
                <w:sz w:val="20"/>
                <w:szCs w:val="20"/>
              </w:rPr>
              <w:t>Hechos.</w:t>
            </w:r>
          </w:p>
          <w:p w14:paraId="7FFB4A8B" w14:textId="77777777" w:rsidR="00386E54" w:rsidRDefault="00900F61">
            <w:pPr>
              <w:numPr>
                <w:ilvl w:val="0"/>
                <w:numId w:val="9"/>
              </w:numPr>
              <w:spacing w:line="259" w:lineRule="auto"/>
              <w:ind w:left="360"/>
              <w:contextualSpacing/>
              <w:rPr>
                <w:rFonts w:ascii="Arial" w:eastAsia="Arial" w:hAnsi="Arial" w:cs="Arial"/>
                <w:sz w:val="20"/>
                <w:szCs w:val="20"/>
              </w:rPr>
            </w:pPr>
            <w:r>
              <w:rPr>
                <w:rFonts w:ascii="Arial" w:eastAsia="Arial" w:hAnsi="Arial" w:cs="Arial"/>
                <w:sz w:val="20"/>
                <w:szCs w:val="20"/>
              </w:rPr>
              <w:t>Identificación del problema.</w:t>
            </w:r>
          </w:p>
          <w:p w14:paraId="6667A8D6" w14:textId="77777777" w:rsidR="00386E54" w:rsidRDefault="00900F61">
            <w:pPr>
              <w:numPr>
                <w:ilvl w:val="0"/>
                <w:numId w:val="9"/>
              </w:numPr>
              <w:spacing w:line="259" w:lineRule="auto"/>
              <w:ind w:left="360"/>
              <w:contextualSpacing/>
              <w:rPr>
                <w:rFonts w:ascii="Arial" w:eastAsia="Arial" w:hAnsi="Arial" w:cs="Arial"/>
                <w:sz w:val="20"/>
                <w:szCs w:val="20"/>
              </w:rPr>
            </w:pPr>
            <w:r>
              <w:rPr>
                <w:rFonts w:ascii="Arial" w:eastAsia="Arial" w:hAnsi="Arial" w:cs="Arial"/>
                <w:sz w:val="20"/>
                <w:szCs w:val="20"/>
              </w:rPr>
              <w:t>Identificación de la legislación aplicable.</w:t>
            </w:r>
          </w:p>
          <w:p w14:paraId="31C4FAC7" w14:textId="77777777" w:rsidR="00386E54" w:rsidRDefault="00900F61">
            <w:pPr>
              <w:numPr>
                <w:ilvl w:val="0"/>
                <w:numId w:val="9"/>
              </w:numPr>
              <w:spacing w:line="259" w:lineRule="auto"/>
              <w:ind w:left="360"/>
              <w:contextualSpacing/>
              <w:rPr>
                <w:rFonts w:ascii="Arial" w:eastAsia="Arial" w:hAnsi="Arial" w:cs="Arial"/>
                <w:sz w:val="20"/>
                <w:szCs w:val="20"/>
              </w:rPr>
            </w:pPr>
            <w:r>
              <w:rPr>
                <w:rFonts w:ascii="Arial" w:eastAsia="Arial" w:hAnsi="Arial" w:cs="Arial"/>
                <w:sz w:val="20"/>
                <w:szCs w:val="20"/>
              </w:rPr>
              <w:t>Desarrollo del problema y sus diferentes escenarios.</w:t>
            </w:r>
          </w:p>
          <w:p w14:paraId="6CD56062" w14:textId="77777777" w:rsidR="00386E54" w:rsidRDefault="00386E54">
            <w:pPr>
              <w:spacing w:line="259" w:lineRule="auto"/>
              <w:ind w:left="720"/>
              <w:rPr>
                <w:rFonts w:ascii="Arial" w:eastAsia="Arial" w:hAnsi="Arial" w:cs="Arial"/>
                <w:sz w:val="20"/>
                <w:szCs w:val="20"/>
              </w:rPr>
            </w:pPr>
          </w:p>
          <w:p w14:paraId="50DF835D"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Y se integra de siete iteraciones de caso:</w:t>
            </w:r>
          </w:p>
          <w:p w14:paraId="29BF790D"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Identificación de la sociedad financiera.</w:t>
            </w:r>
          </w:p>
          <w:p w14:paraId="3193C1A3"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Sujetos involucrados.</w:t>
            </w:r>
          </w:p>
          <w:p w14:paraId="0C7862DC"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Facultades de las autoridades del Sistema Financiero Mexicano.</w:t>
            </w:r>
          </w:p>
          <w:p w14:paraId="017540D5"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Análisis del Marco Jurídico del Sistema Financiero Mexicano.</w:t>
            </w:r>
          </w:p>
          <w:p w14:paraId="0A44D39E"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Delitos en materia financiera.</w:t>
            </w:r>
          </w:p>
          <w:p w14:paraId="0D771CA2"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Soluciones del caso.</w:t>
            </w:r>
          </w:p>
          <w:p w14:paraId="2D9235BA" w14:textId="77777777" w:rsidR="00386E54" w:rsidRDefault="00900F61">
            <w:pPr>
              <w:numPr>
                <w:ilvl w:val="0"/>
                <w:numId w:val="10"/>
              </w:numPr>
              <w:spacing w:line="259" w:lineRule="auto"/>
              <w:ind w:left="360"/>
              <w:contextualSpacing/>
              <w:rPr>
                <w:rFonts w:ascii="Arial" w:eastAsia="Arial" w:hAnsi="Arial" w:cs="Arial"/>
                <w:sz w:val="20"/>
                <w:szCs w:val="20"/>
              </w:rPr>
            </w:pPr>
            <w:r>
              <w:rPr>
                <w:rFonts w:ascii="Arial" w:eastAsia="Arial" w:hAnsi="Arial" w:cs="Arial"/>
                <w:sz w:val="20"/>
                <w:szCs w:val="20"/>
              </w:rPr>
              <w:t>Campo de acción del abogado.</w:t>
            </w:r>
          </w:p>
          <w:p w14:paraId="5D23EB9C" w14:textId="77777777" w:rsidR="00386E54" w:rsidRDefault="00386E54">
            <w:pPr>
              <w:spacing w:line="259" w:lineRule="auto"/>
              <w:rPr>
                <w:rFonts w:ascii="Arial" w:eastAsia="Arial" w:hAnsi="Arial" w:cs="Arial"/>
                <w:sz w:val="20"/>
                <w:szCs w:val="20"/>
              </w:rPr>
            </w:pPr>
          </w:p>
          <w:p w14:paraId="4612A95C"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Las estrategias de enseñanza y aprendizaje se centran en cuatro aspectos esenciales que es la investigación abierta, la oralidad, el trabajo colaborativo y el uso de las tecnologías de la información y comunicación diversificado.</w:t>
            </w:r>
          </w:p>
          <w:p w14:paraId="54F7FCF2" w14:textId="77777777" w:rsidR="00386E54" w:rsidRDefault="00900F61">
            <w:pPr>
              <w:spacing w:after="160" w:line="259" w:lineRule="auto"/>
              <w:jc w:val="center"/>
              <w:rPr>
                <w:rFonts w:ascii="Arial" w:eastAsia="Arial" w:hAnsi="Arial" w:cs="Arial"/>
                <w:sz w:val="20"/>
                <w:szCs w:val="20"/>
              </w:rPr>
            </w:pPr>
            <w:r>
              <w:rPr>
                <w:rFonts w:ascii="Arial" w:eastAsia="Arial" w:hAnsi="Arial" w:cs="Arial"/>
                <w:noProof/>
                <w:sz w:val="20"/>
                <w:szCs w:val="20"/>
                <w:lang w:val="es-ES_tradnl"/>
              </w:rPr>
              <w:lastRenderedPageBreak/>
              <w:drawing>
                <wp:inline distT="114300" distB="114300" distL="114300" distR="114300" wp14:anchorId="79251D7A" wp14:editId="1FE8C5B0">
                  <wp:extent cx="5410200" cy="3043238"/>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5410200" cy="3043238"/>
                          </a:xfrm>
                          <a:prstGeom prst="rect">
                            <a:avLst/>
                          </a:prstGeom>
                          <a:ln/>
                        </pic:spPr>
                      </pic:pic>
                    </a:graphicData>
                  </a:graphic>
                </wp:inline>
              </w:drawing>
            </w:r>
          </w:p>
          <w:p w14:paraId="48AFB78A" w14:textId="77777777" w:rsidR="00386E54" w:rsidRDefault="00900F61">
            <w:pPr>
              <w:spacing w:after="160" w:line="259" w:lineRule="auto"/>
              <w:rPr>
                <w:rFonts w:ascii="Arial" w:eastAsia="Arial" w:hAnsi="Arial" w:cs="Arial"/>
                <w:sz w:val="20"/>
                <w:szCs w:val="20"/>
              </w:rPr>
            </w:pPr>
            <w:r>
              <w:rPr>
                <w:rFonts w:ascii="Arial" w:eastAsia="Arial" w:hAnsi="Arial" w:cs="Arial"/>
                <w:sz w:val="20"/>
                <w:szCs w:val="20"/>
              </w:rPr>
              <w:t xml:space="preserve">Tres son los ejes que se brindan como espacios de desarrollo educativo y profesional del estudiante, el compromiso social con el sector más vulnerable que son los ahorradores de las sociedades auxiliares de crédito, se refleja en en el taller de alfabetización financiera; con el sector privado al brindar una asesoría jurídica en materia mercantil y hacia el gubernativo o administrativo como investigador jurídico de las tendencias del Derecho Mercantil al presentar una propuesta o artículo de reflexión sobre un  caso en </w:t>
            </w:r>
            <w:bookmarkStart w:id="0" w:name="_GoBack"/>
            <w:bookmarkEnd w:id="0"/>
            <w:r>
              <w:rPr>
                <w:rFonts w:ascii="Arial" w:eastAsia="Arial" w:hAnsi="Arial" w:cs="Arial"/>
                <w:sz w:val="20"/>
                <w:szCs w:val="20"/>
              </w:rPr>
              <w:t xml:space="preserve">particular con repercusión en hechos jurídicos mercantiles. </w:t>
            </w:r>
          </w:p>
        </w:tc>
      </w:tr>
    </w:tbl>
    <w:p w14:paraId="46AF6E4A" w14:textId="77777777" w:rsidR="00386E54" w:rsidRDefault="00386E54">
      <w:pPr>
        <w:rPr>
          <w:rFonts w:ascii="Arial" w:eastAsia="Arial" w:hAnsi="Arial" w:cs="Arial"/>
          <w:b/>
          <w:sz w:val="20"/>
          <w:szCs w:val="20"/>
        </w:rPr>
      </w:pPr>
    </w:p>
    <w:p w14:paraId="5326F9AE" w14:textId="77777777" w:rsidR="00386E54" w:rsidRDefault="00900F61">
      <w:pPr>
        <w:rPr>
          <w:rFonts w:ascii="Arial" w:eastAsia="Arial" w:hAnsi="Arial" w:cs="Arial"/>
          <w:b/>
          <w:sz w:val="20"/>
          <w:szCs w:val="20"/>
        </w:rPr>
      </w:pPr>
      <w:r>
        <w:rPr>
          <w:rFonts w:ascii="Arial" w:eastAsia="Arial" w:hAnsi="Arial" w:cs="Arial"/>
          <w:b/>
          <w:sz w:val="20"/>
          <w:szCs w:val="20"/>
        </w:rPr>
        <w:t xml:space="preserve">Modalidad de evaluación </w:t>
      </w:r>
    </w:p>
    <w:tbl>
      <w:tblPr>
        <w:tblStyle w:val="a8"/>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8"/>
        <w:gridCol w:w="4964"/>
      </w:tblGrid>
      <w:tr w:rsidR="00386E54" w14:paraId="53B4C764" w14:textId="77777777">
        <w:tc>
          <w:tcPr>
            <w:tcW w:w="4998" w:type="dxa"/>
            <w:vAlign w:val="center"/>
          </w:tcPr>
          <w:p w14:paraId="1945582A" w14:textId="77777777" w:rsidR="00386E54" w:rsidRDefault="00900F61">
            <w:pPr>
              <w:jc w:val="center"/>
              <w:rPr>
                <w:rFonts w:ascii="Arial" w:eastAsia="Arial" w:hAnsi="Arial" w:cs="Arial"/>
                <w:b/>
                <w:sz w:val="20"/>
                <w:szCs w:val="20"/>
              </w:rPr>
            </w:pPr>
            <w:r>
              <w:rPr>
                <w:rFonts w:ascii="Arial" w:eastAsia="Arial" w:hAnsi="Arial" w:cs="Arial"/>
                <w:b/>
                <w:sz w:val="20"/>
                <w:szCs w:val="20"/>
              </w:rPr>
              <w:t>Instrumento de evaluación</w:t>
            </w:r>
          </w:p>
          <w:p w14:paraId="1453EF78" w14:textId="77777777" w:rsidR="00386E54" w:rsidRDefault="00900F61">
            <w:pPr>
              <w:rPr>
                <w:rFonts w:ascii="Arial" w:eastAsia="Arial" w:hAnsi="Arial" w:cs="Arial"/>
                <w:sz w:val="20"/>
                <w:szCs w:val="20"/>
              </w:rPr>
            </w:pPr>
            <w:r>
              <w:rPr>
                <w:rFonts w:ascii="Arial" w:eastAsia="Arial" w:hAnsi="Arial" w:cs="Arial"/>
                <w:b/>
                <w:sz w:val="20"/>
                <w:szCs w:val="20"/>
              </w:rPr>
              <w:t>Comunicacionales:</w:t>
            </w:r>
            <w:r>
              <w:rPr>
                <w:rFonts w:ascii="Arial" w:eastAsia="Arial" w:hAnsi="Arial" w:cs="Arial"/>
                <w:sz w:val="20"/>
                <w:szCs w:val="20"/>
              </w:rPr>
              <w:t xml:space="preserve"> Audio, Video, Comunicado oficial. </w:t>
            </w:r>
          </w:p>
          <w:p w14:paraId="73168883" w14:textId="77777777" w:rsidR="00386E54" w:rsidRDefault="00386E54">
            <w:pPr>
              <w:jc w:val="center"/>
              <w:rPr>
                <w:rFonts w:ascii="Arial" w:eastAsia="Arial" w:hAnsi="Arial" w:cs="Arial"/>
                <w:b/>
                <w:sz w:val="20"/>
                <w:szCs w:val="20"/>
              </w:rPr>
            </w:pPr>
          </w:p>
          <w:p w14:paraId="427FF317" w14:textId="77777777" w:rsidR="00386E54" w:rsidRDefault="00900F61">
            <w:pPr>
              <w:rPr>
                <w:rFonts w:ascii="Arial" w:eastAsia="Arial" w:hAnsi="Arial" w:cs="Arial"/>
                <w:b/>
                <w:sz w:val="20"/>
                <w:szCs w:val="20"/>
              </w:rPr>
            </w:pPr>
            <w:r>
              <w:rPr>
                <w:rFonts w:ascii="Arial" w:eastAsia="Arial" w:hAnsi="Arial" w:cs="Arial"/>
                <w:b/>
                <w:sz w:val="20"/>
                <w:szCs w:val="20"/>
              </w:rPr>
              <w:t>Desempeño:</w:t>
            </w:r>
            <w:r>
              <w:rPr>
                <w:rFonts w:ascii="Arial" w:eastAsia="Arial" w:hAnsi="Arial" w:cs="Arial"/>
                <w:sz w:val="20"/>
                <w:szCs w:val="20"/>
              </w:rPr>
              <w:t xml:space="preserve"> Impartición del taller de Alfabetización financiera, Presentación de propuesta de iniciativa de reforma, Asesoría a una entidad crediticia. </w:t>
            </w:r>
          </w:p>
        </w:tc>
        <w:tc>
          <w:tcPr>
            <w:tcW w:w="4964" w:type="dxa"/>
            <w:vAlign w:val="center"/>
          </w:tcPr>
          <w:p w14:paraId="419D899B" w14:textId="77777777" w:rsidR="00386E54" w:rsidRDefault="00900F61">
            <w:pPr>
              <w:jc w:val="center"/>
              <w:rPr>
                <w:rFonts w:ascii="Arial" w:eastAsia="Arial" w:hAnsi="Arial" w:cs="Arial"/>
                <w:b/>
                <w:sz w:val="20"/>
                <w:szCs w:val="20"/>
              </w:rPr>
            </w:pPr>
            <w:r>
              <w:rPr>
                <w:rFonts w:ascii="Arial" w:eastAsia="Arial" w:hAnsi="Arial" w:cs="Arial"/>
                <w:b/>
                <w:sz w:val="20"/>
                <w:szCs w:val="20"/>
              </w:rPr>
              <w:t>Factor de ponderación</w:t>
            </w:r>
          </w:p>
        </w:tc>
      </w:tr>
      <w:tr w:rsidR="00386E54" w14:paraId="5F307E45" w14:textId="77777777">
        <w:tc>
          <w:tcPr>
            <w:tcW w:w="4998" w:type="dxa"/>
            <w:vAlign w:val="center"/>
          </w:tcPr>
          <w:p w14:paraId="59521720" w14:textId="77777777" w:rsidR="00386E54" w:rsidRDefault="00900F61">
            <w:pPr>
              <w:jc w:val="left"/>
              <w:rPr>
                <w:rFonts w:ascii="Arial" w:eastAsia="Arial" w:hAnsi="Arial" w:cs="Arial"/>
                <w:sz w:val="20"/>
                <w:szCs w:val="20"/>
              </w:rPr>
            </w:pPr>
            <w:r>
              <w:rPr>
                <w:rFonts w:ascii="Arial" w:eastAsia="Arial" w:hAnsi="Arial" w:cs="Arial"/>
                <w:sz w:val="20"/>
                <w:szCs w:val="20"/>
              </w:rPr>
              <w:t>Entregable E1 (Sábana)</w:t>
            </w:r>
          </w:p>
          <w:p w14:paraId="3D4E11A0" w14:textId="77777777" w:rsidR="00386E54" w:rsidRDefault="00900F61">
            <w:pPr>
              <w:jc w:val="left"/>
              <w:rPr>
                <w:rFonts w:ascii="Arial" w:eastAsia="Arial" w:hAnsi="Arial" w:cs="Arial"/>
                <w:i/>
                <w:sz w:val="20"/>
                <w:szCs w:val="20"/>
              </w:rPr>
            </w:pPr>
            <w:r>
              <w:rPr>
                <w:rFonts w:ascii="Arial" w:eastAsia="Arial" w:hAnsi="Arial" w:cs="Arial"/>
                <w:i/>
                <w:sz w:val="20"/>
                <w:szCs w:val="20"/>
              </w:rPr>
              <w:t>Se evalúa cumplimiento en las entregas.</w:t>
            </w:r>
          </w:p>
        </w:tc>
        <w:tc>
          <w:tcPr>
            <w:tcW w:w="4964" w:type="dxa"/>
            <w:vAlign w:val="center"/>
          </w:tcPr>
          <w:p w14:paraId="7706E949" w14:textId="77777777" w:rsidR="00386E54" w:rsidRDefault="00900F61">
            <w:pPr>
              <w:jc w:val="center"/>
              <w:rPr>
                <w:rFonts w:ascii="Arial" w:eastAsia="Arial" w:hAnsi="Arial" w:cs="Arial"/>
                <w:b/>
                <w:sz w:val="20"/>
                <w:szCs w:val="20"/>
              </w:rPr>
            </w:pPr>
            <w:r>
              <w:rPr>
                <w:rFonts w:ascii="Arial" w:eastAsia="Arial" w:hAnsi="Arial" w:cs="Arial"/>
                <w:b/>
                <w:sz w:val="20"/>
                <w:szCs w:val="20"/>
              </w:rPr>
              <w:t>10%</w:t>
            </w:r>
          </w:p>
        </w:tc>
      </w:tr>
      <w:tr w:rsidR="00386E54" w14:paraId="0ED27488" w14:textId="77777777">
        <w:tc>
          <w:tcPr>
            <w:tcW w:w="4998" w:type="dxa"/>
            <w:vAlign w:val="center"/>
          </w:tcPr>
          <w:p w14:paraId="6268F482" w14:textId="77777777" w:rsidR="00386E54" w:rsidRDefault="00900F61">
            <w:pPr>
              <w:jc w:val="left"/>
              <w:rPr>
                <w:rFonts w:ascii="Arial" w:eastAsia="Arial" w:hAnsi="Arial" w:cs="Arial"/>
                <w:sz w:val="20"/>
                <w:szCs w:val="20"/>
              </w:rPr>
            </w:pPr>
            <w:r>
              <w:rPr>
                <w:rFonts w:ascii="Arial" w:eastAsia="Arial" w:hAnsi="Arial" w:cs="Arial"/>
                <w:sz w:val="20"/>
                <w:szCs w:val="20"/>
              </w:rPr>
              <w:t>Entregable E2  (Audio)</w:t>
            </w:r>
          </w:p>
        </w:tc>
        <w:tc>
          <w:tcPr>
            <w:tcW w:w="4964" w:type="dxa"/>
            <w:vAlign w:val="center"/>
          </w:tcPr>
          <w:p w14:paraId="6F78F817" w14:textId="77777777" w:rsidR="00386E54" w:rsidRDefault="00900F61">
            <w:pPr>
              <w:jc w:val="center"/>
              <w:rPr>
                <w:rFonts w:ascii="Arial" w:eastAsia="Arial" w:hAnsi="Arial" w:cs="Arial"/>
                <w:b/>
                <w:sz w:val="20"/>
                <w:szCs w:val="20"/>
              </w:rPr>
            </w:pPr>
            <w:r>
              <w:rPr>
                <w:rFonts w:ascii="Arial" w:eastAsia="Arial" w:hAnsi="Arial" w:cs="Arial"/>
                <w:b/>
                <w:sz w:val="20"/>
                <w:szCs w:val="20"/>
              </w:rPr>
              <w:t>5%</w:t>
            </w:r>
          </w:p>
        </w:tc>
      </w:tr>
      <w:tr w:rsidR="00386E54" w14:paraId="2908F6AC" w14:textId="77777777">
        <w:tc>
          <w:tcPr>
            <w:tcW w:w="4998" w:type="dxa"/>
            <w:vAlign w:val="center"/>
          </w:tcPr>
          <w:p w14:paraId="3ACD47B8" w14:textId="77777777" w:rsidR="00386E54" w:rsidRDefault="00900F61">
            <w:pPr>
              <w:jc w:val="left"/>
              <w:rPr>
                <w:rFonts w:ascii="Arial" w:eastAsia="Arial" w:hAnsi="Arial" w:cs="Arial"/>
                <w:sz w:val="20"/>
                <w:szCs w:val="20"/>
              </w:rPr>
            </w:pPr>
            <w:r>
              <w:rPr>
                <w:rFonts w:ascii="Arial" w:eastAsia="Arial" w:hAnsi="Arial" w:cs="Arial"/>
                <w:sz w:val="20"/>
                <w:szCs w:val="20"/>
              </w:rPr>
              <w:t>Entregable E3 (Taller de alfabetización financiera)</w:t>
            </w:r>
          </w:p>
        </w:tc>
        <w:tc>
          <w:tcPr>
            <w:tcW w:w="4964" w:type="dxa"/>
            <w:vAlign w:val="center"/>
          </w:tcPr>
          <w:p w14:paraId="70452E2A" w14:textId="77777777" w:rsidR="00386E54" w:rsidRDefault="00900F61">
            <w:pPr>
              <w:jc w:val="center"/>
              <w:rPr>
                <w:rFonts w:ascii="Arial" w:eastAsia="Arial" w:hAnsi="Arial" w:cs="Arial"/>
                <w:b/>
                <w:sz w:val="20"/>
                <w:szCs w:val="20"/>
              </w:rPr>
            </w:pPr>
            <w:r>
              <w:rPr>
                <w:rFonts w:ascii="Arial" w:eastAsia="Arial" w:hAnsi="Arial" w:cs="Arial"/>
                <w:b/>
                <w:sz w:val="20"/>
                <w:szCs w:val="20"/>
              </w:rPr>
              <w:t>20%</w:t>
            </w:r>
          </w:p>
        </w:tc>
      </w:tr>
      <w:tr w:rsidR="00386E54" w14:paraId="7C19BF98" w14:textId="77777777">
        <w:tc>
          <w:tcPr>
            <w:tcW w:w="4998" w:type="dxa"/>
            <w:vAlign w:val="center"/>
          </w:tcPr>
          <w:p w14:paraId="57EBF03C" w14:textId="77777777" w:rsidR="00386E54" w:rsidRDefault="00900F61">
            <w:pPr>
              <w:jc w:val="left"/>
              <w:rPr>
                <w:rFonts w:ascii="Arial" w:eastAsia="Arial" w:hAnsi="Arial" w:cs="Arial"/>
                <w:sz w:val="20"/>
                <w:szCs w:val="20"/>
              </w:rPr>
            </w:pPr>
            <w:r>
              <w:rPr>
                <w:rFonts w:ascii="Arial" w:eastAsia="Arial" w:hAnsi="Arial" w:cs="Arial"/>
                <w:sz w:val="20"/>
                <w:szCs w:val="20"/>
              </w:rPr>
              <w:t>Entregable E4 (Video de debate)</w:t>
            </w:r>
          </w:p>
        </w:tc>
        <w:tc>
          <w:tcPr>
            <w:tcW w:w="4964" w:type="dxa"/>
            <w:vAlign w:val="center"/>
          </w:tcPr>
          <w:p w14:paraId="116C2024" w14:textId="77777777" w:rsidR="00386E54" w:rsidRDefault="00900F61">
            <w:pPr>
              <w:jc w:val="center"/>
              <w:rPr>
                <w:rFonts w:ascii="Arial" w:eastAsia="Arial" w:hAnsi="Arial" w:cs="Arial"/>
                <w:b/>
                <w:sz w:val="20"/>
                <w:szCs w:val="20"/>
              </w:rPr>
            </w:pPr>
            <w:r>
              <w:rPr>
                <w:rFonts w:ascii="Arial" w:eastAsia="Arial" w:hAnsi="Arial" w:cs="Arial"/>
                <w:b/>
                <w:sz w:val="20"/>
                <w:szCs w:val="20"/>
              </w:rPr>
              <w:t>5%</w:t>
            </w:r>
          </w:p>
        </w:tc>
      </w:tr>
      <w:tr w:rsidR="00386E54" w14:paraId="55EC396F" w14:textId="77777777">
        <w:tc>
          <w:tcPr>
            <w:tcW w:w="4998" w:type="dxa"/>
            <w:vAlign w:val="center"/>
          </w:tcPr>
          <w:p w14:paraId="02D8251B" w14:textId="77777777" w:rsidR="00386E54" w:rsidRDefault="00900F61">
            <w:pPr>
              <w:jc w:val="left"/>
              <w:rPr>
                <w:rFonts w:ascii="Arial" w:eastAsia="Arial" w:hAnsi="Arial" w:cs="Arial"/>
                <w:sz w:val="20"/>
                <w:szCs w:val="20"/>
              </w:rPr>
            </w:pPr>
            <w:r>
              <w:rPr>
                <w:rFonts w:ascii="Arial" w:eastAsia="Arial" w:hAnsi="Arial" w:cs="Arial"/>
                <w:sz w:val="20"/>
                <w:szCs w:val="20"/>
              </w:rPr>
              <w:t>Entregable E5 (Comunicado oficial)</w:t>
            </w:r>
          </w:p>
        </w:tc>
        <w:tc>
          <w:tcPr>
            <w:tcW w:w="4964" w:type="dxa"/>
            <w:vAlign w:val="center"/>
          </w:tcPr>
          <w:p w14:paraId="39142C17" w14:textId="77777777" w:rsidR="00386E54" w:rsidRDefault="00900F61">
            <w:pPr>
              <w:jc w:val="center"/>
              <w:rPr>
                <w:rFonts w:ascii="Arial" w:eastAsia="Arial" w:hAnsi="Arial" w:cs="Arial"/>
                <w:b/>
                <w:sz w:val="20"/>
                <w:szCs w:val="20"/>
              </w:rPr>
            </w:pPr>
            <w:r>
              <w:rPr>
                <w:rFonts w:ascii="Arial" w:eastAsia="Arial" w:hAnsi="Arial" w:cs="Arial"/>
                <w:b/>
                <w:sz w:val="20"/>
                <w:szCs w:val="20"/>
              </w:rPr>
              <w:t>5%</w:t>
            </w:r>
          </w:p>
        </w:tc>
      </w:tr>
      <w:tr w:rsidR="00386E54" w14:paraId="2A1EF911" w14:textId="77777777">
        <w:tc>
          <w:tcPr>
            <w:tcW w:w="4998" w:type="dxa"/>
            <w:vAlign w:val="center"/>
          </w:tcPr>
          <w:p w14:paraId="62644850" w14:textId="77777777" w:rsidR="00386E54" w:rsidRDefault="00900F61">
            <w:pPr>
              <w:jc w:val="left"/>
              <w:rPr>
                <w:rFonts w:ascii="Arial" w:eastAsia="Arial" w:hAnsi="Arial" w:cs="Arial"/>
                <w:sz w:val="20"/>
                <w:szCs w:val="20"/>
              </w:rPr>
            </w:pPr>
            <w:r>
              <w:rPr>
                <w:rFonts w:ascii="Arial" w:eastAsia="Arial" w:hAnsi="Arial" w:cs="Arial"/>
                <w:sz w:val="20"/>
                <w:szCs w:val="20"/>
              </w:rPr>
              <w:t>Entregable E6 (Propuesta de reforma)</w:t>
            </w:r>
          </w:p>
        </w:tc>
        <w:tc>
          <w:tcPr>
            <w:tcW w:w="4964" w:type="dxa"/>
            <w:vAlign w:val="center"/>
          </w:tcPr>
          <w:p w14:paraId="3C3721F8" w14:textId="77777777" w:rsidR="00386E54" w:rsidRDefault="00900F61">
            <w:pPr>
              <w:jc w:val="center"/>
              <w:rPr>
                <w:rFonts w:ascii="Arial" w:eastAsia="Arial" w:hAnsi="Arial" w:cs="Arial"/>
                <w:b/>
                <w:sz w:val="20"/>
                <w:szCs w:val="20"/>
              </w:rPr>
            </w:pPr>
            <w:r>
              <w:rPr>
                <w:rFonts w:ascii="Arial" w:eastAsia="Arial" w:hAnsi="Arial" w:cs="Arial"/>
                <w:b/>
                <w:sz w:val="20"/>
                <w:szCs w:val="20"/>
              </w:rPr>
              <w:t>20%</w:t>
            </w:r>
          </w:p>
        </w:tc>
      </w:tr>
      <w:tr w:rsidR="00386E54" w14:paraId="003312FC" w14:textId="77777777">
        <w:tc>
          <w:tcPr>
            <w:tcW w:w="4998" w:type="dxa"/>
            <w:vAlign w:val="center"/>
          </w:tcPr>
          <w:p w14:paraId="0145D014" w14:textId="77777777" w:rsidR="00386E54" w:rsidRDefault="00900F61">
            <w:pPr>
              <w:jc w:val="left"/>
              <w:rPr>
                <w:rFonts w:ascii="Arial" w:eastAsia="Arial" w:hAnsi="Arial" w:cs="Arial"/>
                <w:sz w:val="20"/>
                <w:szCs w:val="20"/>
              </w:rPr>
            </w:pPr>
            <w:r>
              <w:rPr>
                <w:rFonts w:ascii="Arial" w:eastAsia="Arial" w:hAnsi="Arial" w:cs="Arial"/>
                <w:sz w:val="20"/>
                <w:szCs w:val="20"/>
              </w:rPr>
              <w:lastRenderedPageBreak/>
              <w:t>Entregable E7 (Video de noticiero)</w:t>
            </w:r>
          </w:p>
        </w:tc>
        <w:tc>
          <w:tcPr>
            <w:tcW w:w="4964" w:type="dxa"/>
            <w:vAlign w:val="center"/>
          </w:tcPr>
          <w:p w14:paraId="6E4C4D01" w14:textId="77777777" w:rsidR="00386E54" w:rsidRDefault="00900F61">
            <w:pPr>
              <w:jc w:val="center"/>
              <w:rPr>
                <w:rFonts w:ascii="Arial" w:eastAsia="Arial" w:hAnsi="Arial" w:cs="Arial"/>
                <w:b/>
                <w:sz w:val="20"/>
                <w:szCs w:val="20"/>
              </w:rPr>
            </w:pPr>
            <w:r>
              <w:rPr>
                <w:rFonts w:ascii="Arial" w:eastAsia="Arial" w:hAnsi="Arial" w:cs="Arial"/>
                <w:b/>
                <w:sz w:val="20"/>
                <w:szCs w:val="20"/>
              </w:rPr>
              <w:t>5%</w:t>
            </w:r>
          </w:p>
        </w:tc>
      </w:tr>
      <w:tr w:rsidR="00386E54" w14:paraId="32E6AACF" w14:textId="77777777">
        <w:tc>
          <w:tcPr>
            <w:tcW w:w="4998" w:type="dxa"/>
            <w:vAlign w:val="center"/>
          </w:tcPr>
          <w:p w14:paraId="426BF0B0" w14:textId="77777777" w:rsidR="00386E54" w:rsidRDefault="00900F61">
            <w:pPr>
              <w:jc w:val="left"/>
              <w:rPr>
                <w:rFonts w:ascii="Arial" w:eastAsia="Arial" w:hAnsi="Arial" w:cs="Arial"/>
                <w:sz w:val="20"/>
                <w:szCs w:val="20"/>
              </w:rPr>
            </w:pPr>
            <w:r>
              <w:rPr>
                <w:rFonts w:ascii="Arial" w:eastAsia="Arial" w:hAnsi="Arial" w:cs="Arial"/>
                <w:sz w:val="20"/>
                <w:szCs w:val="20"/>
              </w:rPr>
              <w:t>Entregable E8 (Asesoría profesional)</w:t>
            </w:r>
          </w:p>
        </w:tc>
        <w:tc>
          <w:tcPr>
            <w:tcW w:w="4964" w:type="dxa"/>
            <w:vAlign w:val="center"/>
          </w:tcPr>
          <w:p w14:paraId="41FD710C" w14:textId="77777777" w:rsidR="00386E54" w:rsidRDefault="00900F61">
            <w:pPr>
              <w:jc w:val="center"/>
              <w:rPr>
                <w:rFonts w:ascii="Arial" w:eastAsia="Arial" w:hAnsi="Arial" w:cs="Arial"/>
                <w:b/>
                <w:sz w:val="20"/>
                <w:szCs w:val="20"/>
              </w:rPr>
            </w:pPr>
            <w:r>
              <w:rPr>
                <w:rFonts w:ascii="Arial" w:eastAsia="Arial" w:hAnsi="Arial" w:cs="Arial"/>
                <w:b/>
                <w:sz w:val="20"/>
                <w:szCs w:val="20"/>
              </w:rPr>
              <w:t>10%</w:t>
            </w:r>
          </w:p>
        </w:tc>
      </w:tr>
      <w:tr w:rsidR="00386E54" w14:paraId="36547CE3" w14:textId="77777777">
        <w:tc>
          <w:tcPr>
            <w:tcW w:w="4998" w:type="dxa"/>
            <w:vAlign w:val="center"/>
          </w:tcPr>
          <w:p w14:paraId="56338BAF" w14:textId="77777777" w:rsidR="00386E54" w:rsidRDefault="00900F61">
            <w:pPr>
              <w:jc w:val="left"/>
              <w:rPr>
                <w:rFonts w:ascii="Arial" w:eastAsia="Arial" w:hAnsi="Arial" w:cs="Arial"/>
                <w:sz w:val="20"/>
                <w:szCs w:val="20"/>
              </w:rPr>
            </w:pPr>
            <w:r>
              <w:rPr>
                <w:rFonts w:ascii="Arial" w:eastAsia="Arial" w:hAnsi="Arial" w:cs="Arial"/>
                <w:sz w:val="20"/>
                <w:szCs w:val="20"/>
              </w:rPr>
              <w:t>Valores y actitudes a consideración del docente.</w:t>
            </w:r>
          </w:p>
        </w:tc>
        <w:tc>
          <w:tcPr>
            <w:tcW w:w="4964" w:type="dxa"/>
            <w:vAlign w:val="center"/>
          </w:tcPr>
          <w:p w14:paraId="1282932A" w14:textId="77777777" w:rsidR="00386E54" w:rsidRDefault="00900F61">
            <w:pPr>
              <w:jc w:val="center"/>
              <w:rPr>
                <w:rFonts w:ascii="Arial" w:eastAsia="Arial" w:hAnsi="Arial" w:cs="Arial"/>
                <w:b/>
                <w:sz w:val="20"/>
                <w:szCs w:val="20"/>
              </w:rPr>
            </w:pPr>
            <w:r>
              <w:rPr>
                <w:rFonts w:ascii="Arial" w:eastAsia="Arial" w:hAnsi="Arial" w:cs="Arial"/>
                <w:b/>
                <w:sz w:val="20"/>
                <w:szCs w:val="20"/>
              </w:rPr>
              <w:t>10%</w:t>
            </w:r>
          </w:p>
        </w:tc>
      </w:tr>
      <w:tr w:rsidR="00386E54" w14:paraId="7A5EE6EC" w14:textId="77777777">
        <w:tc>
          <w:tcPr>
            <w:tcW w:w="4998" w:type="dxa"/>
            <w:vAlign w:val="center"/>
          </w:tcPr>
          <w:p w14:paraId="6247E701" w14:textId="77777777" w:rsidR="00386E54" w:rsidRDefault="00900F61">
            <w:pPr>
              <w:jc w:val="left"/>
              <w:rPr>
                <w:rFonts w:ascii="Arial" w:eastAsia="Arial" w:hAnsi="Arial" w:cs="Arial"/>
                <w:sz w:val="20"/>
                <w:szCs w:val="20"/>
              </w:rPr>
            </w:pPr>
            <w:r>
              <w:rPr>
                <w:rFonts w:ascii="Arial" w:eastAsia="Arial" w:hAnsi="Arial" w:cs="Arial"/>
                <w:sz w:val="20"/>
                <w:szCs w:val="20"/>
              </w:rPr>
              <w:t>Participación en el aula a consideración del docente.</w:t>
            </w:r>
          </w:p>
        </w:tc>
        <w:tc>
          <w:tcPr>
            <w:tcW w:w="4964" w:type="dxa"/>
            <w:vAlign w:val="center"/>
          </w:tcPr>
          <w:p w14:paraId="7B7609B2" w14:textId="77777777" w:rsidR="00386E54" w:rsidRDefault="00900F61">
            <w:pPr>
              <w:jc w:val="center"/>
              <w:rPr>
                <w:rFonts w:ascii="Arial" w:eastAsia="Arial" w:hAnsi="Arial" w:cs="Arial"/>
                <w:b/>
                <w:sz w:val="20"/>
                <w:szCs w:val="20"/>
              </w:rPr>
            </w:pPr>
            <w:r>
              <w:rPr>
                <w:rFonts w:ascii="Arial" w:eastAsia="Arial" w:hAnsi="Arial" w:cs="Arial"/>
                <w:b/>
                <w:sz w:val="20"/>
                <w:szCs w:val="20"/>
              </w:rPr>
              <w:t>10%</w:t>
            </w:r>
          </w:p>
        </w:tc>
      </w:tr>
      <w:tr w:rsidR="00386E54" w14:paraId="35BAF118" w14:textId="77777777">
        <w:tc>
          <w:tcPr>
            <w:tcW w:w="4998" w:type="dxa"/>
            <w:vAlign w:val="center"/>
          </w:tcPr>
          <w:p w14:paraId="25CDF647" w14:textId="77777777" w:rsidR="00386E54" w:rsidRDefault="00900F61">
            <w:pPr>
              <w:jc w:val="center"/>
              <w:rPr>
                <w:rFonts w:ascii="Arial" w:eastAsia="Arial" w:hAnsi="Arial" w:cs="Arial"/>
                <w:b/>
                <w:sz w:val="20"/>
                <w:szCs w:val="20"/>
              </w:rPr>
            </w:pPr>
            <w:r>
              <w:rPr>
                <w:rFonts w:ascii="Arial" w:eastAsia="Arial" w:hAnsi="Arial" w:cs="Arial"/>
                <w:b/>
                <w:sz w:val="20"/>
                <w:szCs w:val="20"/>
              </w:rPr>
              <w:t>Total</w:t>
            </w:r>
          </w:p>
        </w:tc>
        <w:tc>
          <w:tcPr>
            <w:tcW w:w="4964" w:type="dxa"/>
            <w:vAlign w:val="center"/>
          </w:tcPr>
          <w:p w14:paraId="696DD616" w14:textId="77777777" w:rsidR="00386E54" w:rsidRDefault="00900F61">
            <w:pPr>
              <w:jc w:val="center"/>
              <w:rPr>
                <w:rFonts w:ascii="Arial" w:eastAsia="Arial" w:hAnsi="Arial" w:cs="Arial"/>
                <w:b/>
                <w:sz w:val="20"/>
                <w:szCs w:val="20"/>
              </w:rPr>
            </w:pPr>
            <w:r>
              <w:rPr>
                <w:rFonts w:ascii="Arial" w:eastAsia="Arial" w:hAnsi="Arial" w:cs="Arial"/>
                <w:b/>
                <w:sz w:val="20"/>
                <w:szCs w:val="20"/>
              </w:rPr>
              <w:t>100%</w:t>
            </w:r>
          </w:p>
        </w:tc>
      </w:tr>
    </w:tbl>
    <w:p w14:paraId="5FBFFD29" w14:textId="77777777" w:rsidR="00386E54" w:rsidRDefault="00386E54">
      <w:pPr>
        <w:rPr>
          <w:rFonts w:ascii="Arial" w:eastAsia="Arial" w:hAnsi="Arial" w:cs="Arial"/>
          <w:b/>
          <w:sz w:val="20"/>
          <w:szCs w:val="20"/>
        </w:rPr>
      </w:pPr>
    </w:p>
    <w:p w14:paraId="635FE6C2" w14:textId="77777777" w:rsidR="00386E54" w:rsidRDefault="00900F61">
      <w:pPr>
        <w:rPr>
          <w:rFonts w:ascii="Arial" w:eastAsia="Arial" w:hAnsi="Arial" w:cs="Arial"/>
          <w:b/>
          <w:sz w:val="20"/>
          <w:szCs w:val="20"/>
        </w:rPr>
      </w:pPr>
      <w:r>
        <w:rPr>
          <w:rFonts w:ascii="Arial" w:eastAsia="Arial" w:hAnsi="Arial" w:cs="Arial"/>
          <w:b/>
          <w:sz w:val="20"/>
          <w:szCs w:val="20"/>
        </w:rPr>
        <w:t>Elementos del desarrollo de la unidad de aprendizaje</w:t>
      </w:r>
    </w:p>
    <w:p w14:paraId="71248AA6" w14:textId="77777777" w:rsidR="00386E54" w:rsidRDefault="00386E54">
      <w:pPr>
        <w:rPr>
          <w:rFonts w:ascii="Arial" w:eastAsia="Arial" w:hAnsi="Arial" w:cs="Arial"/>
          <w:b/>
          <w:sz w:val="20"/>
          <w:szCs w:val="20"/>
        </w:rPr>
      </w:pPr>
    </w:p>
    <w:tbl>
      <w:tblPr>
        <w:tblStyle w:val="a9"/>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7485"/>
      </w:tblGrid>
      <w:tr w:rsidR="00386E54" w14:paraId="4117A7AC" w14:textId="77777777">
        <w:tc>
          <w:tcPr>
            <w:tcW w:w="2625" w:type="dxa"/>
            <w:vAlign w:val="center"/>
          </w:tcPr>
          <w:p w14:paraId="21E7EAE8" w14:textId="77777777" w:rsidR="00386E54" w:rsidRDefault="00900F61">
            <w:pPr>
              <w:jc w:val="center"/>
              <w:rPr>
                <w:rFonts w:ascii="Arial" w:eastAsia="Arial" w:hAnsi="Arial" w:cs="Arial"/>
                <w:b/>
                <w:sz w:val="20"/>
                <w:szCs w:val="20"/>
              </w:rPr>
            </w:pPr>
            <w:r>
              <w:rPr>
                <w:rFonts w:ascii="Arial" w:eastAsia="Arial" w:hAnsi="Arial" w:cs="Arial"/>
                <w:b/>
                <w:sz w:val="20"/>
                <w:szCs w:val="20"/>
              </w:rPr>
              <w:t>Conocimientos</w:t>
            </w:r>
          </w:p>
        </w:tc>
        <w:tc>
          <w:tcPr>
            <w:tcW w:w="7485" w:type="dxa"/>
            <w:vAlign w:val="center"/>
          </w:tcPr>
          <w:p w14:paraId="592B8FA3" w14:textId="77777777" w:rsidR="00386E54" w:rsidRDefault="00900F61">
            <w:pPr>
              <w:rPr>
                <w:rFonts w:ascii="Arial" w:eastAsia="Arial" w:hAnsi="Arial" w:cs="Arial"/>
                <w:sz w:val="20"/>
                <w:szCs w:val="20"/>
              </w:rPr>
            </w:pPr>
            <w:r>
              <w:rPr>
                <w:rFonts w:ascii="Arial" w:eastAsia="Arial" w:hAnsi="Arial" w:cs="Arial"/>
                <w:sz w:val="20"/>
                <w:szCs w:val="20"/>
              </w:rPr>
              <w:t>Distingue las sociedades financieras  y sus características.</w:t>
            </w:r>
          </w:p>
          <w:p w14:paraId="77323362" w14:textId="77777777" w:rsidR="00386E54" w:rsidRDefault="00900F61">
            <w:pPr>
              <w:rPr>
                <w:rFonts w:ascii="Arial" w:eastAsia="Arial" w:hAnsi="Arial" w:cs="Arial"/>
                <w:sz w:val="20"/>
                <w:szCs w:val="20"/>
              </w:rPr>
            </w:pPr>
            <w:r>
              <w:rPr>
                <w:rFonts w:ascii="Arial" w:eastAsia="Arial" w:hAnsi="Arial" w:cs="Arial"/>
                <w:sz w:val="20"/>
                <w:szCs w:val="20"/>
              </w:rPr>
              <w:t>Reconoce a las autoridades del sistema financiero mexicano y sus funciones.</w:t>
            </w:r>
          </w:p>
          <w:p w14:paraId="5BEA2844" w14:textId="77777777" w:rsidR="00386E54" w:rsidRDefault="00900F61">
            <w:pPr>
              <w:rPr>
                <w:rFonts w:ascii="Arial" w:eastAsia="Arial" w:hAnsi="Arial" w:cs="Arial"/>
                <w:b/>
                <w:sz w:val="20"/>
                <w:szCs w:val="20"/>
              </w:rPr>
            </w:pPr>
            <w:r>
              <w:rPr>
                <w:rFonts w:ascii="Arial" w:eastAsia="Arial" w:hAnsi="Arial" w:cs="Arial"/>
                <w:sz w:val="20"/>
                <w:szCs w:val="20"/>
              </w:rPr>
              <w:t>Identifica los diversos tipos de juicios de carácter mercantil en especial en el juicio mercantil especial y su desarrollo.</w:t>
            </w:r>
          </w:p>
        </w:tc>
      </w:tr>
      <w:tr w:rsidR="00386E54" w14:paraId="1D22FE04" w14:textId="77777777">
        <w:tc>
          <w:tcPr>
            <w:tcW w:w="2625" w:type="dxa"/>
            <w:vAlign w:val="center"/>
          </w:tcPr>
          <w:p w14:paraId="43884BB3" w14:textId="77777777" w:rsidR="00386E54" w:rsidRDefault="00900F61">
            <w:pPr>
              <w:jc w:val="center"/>
              <w:rPr>
                <w:rFonts w:ascii="Arial" w:eastAsia="Arial" w:hAnsi="Arial" w:cs="Arial"/>
                <w:b/>
                <w:sz w:val="20"/>
                <w:szCs w:val="20"/>
              </w:rPr>
            </w:pPr>
            <w:r>
              <w:rPr>
                <w:rFonts w:ascii="Arial" w:eastAsia="Arial" w:hAnsi="Arial" w:cs="Arial"/>
                <w:b/>
                <w:sz w:val="20"/>
                <w:szCs w:val="20"/>
              </w:rPr>
              <w:t>Aptitudes</w:t>
            </w:r>
          </w:p>
        </w:tc>
        <w:tc>
          <w:tcPr>
            <w:tcW w:w="7485" w:type="dxa"/>
            <w:vAlign w:val="center"/>
          </w:tcPr>
          <w:p w14:paraId="5ECCE02D" w14:textId="77777777" w:rsidR="00386E54" w:rsidRDefault="00900F61">
            <w:pPr>
              <w:jc w:val="left"/>
              <w:rPr>
                <w:rFonts w:ascii="Arial" w:eastAsia="Arial" w:hAnsi="Arial" w:cs="Arial"/>
                <w:sz w:val="20"/>
                <w:szCs w:val="20"/>
              </w:rPr>
            </w:pPr>
            <w:r>
              <w:rPr>
                <w:rFonts w:ascii="Arial" w:eastAsia="Arial" w:hAnsi="Arial" w:cs="Arial"/>
                <w:sz w:val="20"/>
                <w:szCs w:val="20"/>
              </w:rPr>
              <w:t>Liderazgo.</w:t>
            </w:r>
          </w:p>
          <w:p w14:paraId="74C1097E" w14:textId="77777777" w:rsidR="00386E54" w:rsidRDefault="00900F61">
            <w:pPr>
              <w:jc w:val="left"/>
              <w:rPr>
                <w:rFonts w:ascii="Arial" w:eastAsia="Arial" w:hAnsi="Arial" w:cs="Arial"/>
                <w:sz w:val="20"/>
                <w:szCs w:val="20"/>
              </w:rPr>
            </w:pPr>
            <w:r>
              <w:rPr>
                <w:rFonts w:ascii="Arial" w:eastAsia="Arial" w:hAnsi="Arial" w:cs="Arial"/>
                <w:sz w:val="20"/>
                <w:szCs w:val="20"/>
              </w:rPr>
              <w:t>Servicio Social.</w:t>
            </w:r>
          </w:p>
          <w:p w14:paraId="2C961D3D" w14:textId="77777777" w:rsidR="00386E54" w:rsidRDefault="00900F61">
            <w:pPr>
              <w:jc w:val="left"/>
              <w:rPr>
                <w:rFonts w:ascii="Arial" w:eastAsia="Arial" w:hAnsi="Arial" w:cs="Arial"/>
                <w:sz w:val="20"/>
                <w:szCs w:val="20"/>
              </w:rPr>
            </w:pPr>
            <w:r>
              <w:rPr>
                <w:rFonts w:ascii="Arial" w:eastAsia="Arial" w:hAnsi="Arial" w:cs="Arial"/>
                <w:sz w:val="20"/>
                <w:szCs w:val="20"/>
              </w:rPr>
              <w:t>Compromiso con el desarrollo del país y de sus comunidades.</w:t>
            </w:r>
          </w:p>
          <w:p w14:paraId="15EC6762" w14:textId="77777777" w:rsidR="00386E54" w:rsidRDefault="00900F61">
            <w:pPr>
              <w:jc w:val="left"/>
              <w:rPr>
                <w:rFonts w:ascii="Arial" w:eastAsia="Arial" w:hAnsi="Arial" w:cs="Arial"/>
                <w:sz w:val="20"/>
                <w:szCs w:val="20"/>
              </w:rPr>
            </w:pPr>
            <w:r>
              <w:rPr>
                <w:rFonts w:ascii="Arial" w:eastAsia="Arial" w:hAnsi="Arial" w:cs="Arial"/>
                <w:sz w:val="20"/>
                <w:szCs w:val="20"/>
              </w:rPr>
              <w:t>Compromiso de actuar como agente de cambio.</w:t>
            </w:r>
          </w:p>
          <w:p w14:paraId="2946D340" w14:textId="77777777" w:rsidR="00386E54" w:rsidRDefault="00900F61">
            <w:pPr>
              <w:jc w:val="left"/>
              <w:rPr>
                <w:rFonts w:ascii="Arial" w:eastAsia="Arial" w:hAnsi="Arial" w:cs="Arial"/>
                <w:b/>
                <w:sz w:val="20"/>
                <w:szCs w:val="20"/>
              </w:rPr>
            </w:pPr>
            <w:r>
              <w:rPr>
                <w:rFonts w:ascii="Arial" w:eastAsia="Arial" w:hAnsi="Arial" w:cs="Arial"/>
                <w:sz w:val="20"/>
                <w:szCs w:val="20"/>
              </w:rPr>
              <w:t>Visión del entorno jurídico internacional.</w:t>
            </w:r>
          </w:p>
        </w:tc>
      </w:tr>
      <w:tr w:rsidR="00386E54" w14:paraId="43712F0D" w14:textId="77777777">
        <w:tc>
          <w:tcPr>
            <w:tcW w:w="2625" w:type="dxa"/>
            <w:vAlign w:val="center"/>
          </w:tcPr>
          <w:p w14:paraId="6277A908" w14:textId="77777777" w:rsidR="00386E54" w:rsidRDefault="00900F61">
            <w:pPr>
              <w:jc w:val="center"/>
              <w:rPr>
                <w:rFonts w:ascii="Arial" w:eastAsia="Arial" w:hAnsi="Arial" w:cs="Arial"/>
                <w:b/>
                <w:sz w:val="20"/>
                <w:szCs w:val="20"/>
              </w:rPr>
            </w:pPr>
            <w:r>
              <w:rPr>
                <w:rFonts w:ascii="Arial" w:eastAsia="Arial" w:hAnsi="Arial" w:cs="Arial"/>
                <w:b/>
                <w:sz w:val="20"/>
                <w:szCs w:val="20"/>
              </w:rPr>
              <w:t>Valores</w:t>
            </w:r>
          </w:p>
        </w:tc>
        <w:tc>
          <w:tcPr>
            <w:tcW w:w="7485" w:type="dxa"/>
            <w:vAlign w:val="center"/>
          </w:tcPr>
          <w:p w14:paraId="239C7FFC" w14:textId="77777777" w:rsidR="00386E54" w:rsidRDefault="00900F61">
            <w:pPr>
              <w:jc w:val="left"/>
              <w:rPr>
                <w:rFonts w:ascii="Arial" w:eastAsia="Arial" w:hAnsi="Arial" w:cs="Arial"/>
                <w:sz w:val="20"/>
                <w:szCs w:val="20"/>
              </w:rPr>
            </w:pPr>
            <w:r>
              <w:rPr>
                <w:rFonts w:ascii="Arial" w:eastAsia="Arial" w:hAnsi="Arial" w:cs="Arial"/>
                <w:sz w:val="20"/>
                <w:szCs w:val="20"/>
              </w:rPr>
              <w:t>Honestidad.</w:t>
            </w:r>
          </w:p>
          <w:p w14:paraId="45E6A57D" w14:textId="77777777" w:rsidR="00386E54" w:rsidRDefault="00900F61">
            <w:pPr>
              <w:jc w:val="left"/>
              <w:rPr>
                <w:rFonts w:ascii="Arial" w:eastAsia="Arial" w:hAnsi="Arial" w:cs="Arial"/>
                <w:sz w:val="20"/>
                <w:szCs w:val="20"/>
              </w:rPr>
            </w:pPr>
            <w:r>
              <w:rPr>
                <w:rFonts w:ascii="Arial" w:eastAsia="Arial" w:hAnsi="Arial" w:cs="Arial"/>
                <w:sz w:val="20"/>
                <w:szCs w:val="20"/>
              </w:rPr>
              <w:t>Apego al principio de Justicia (Desarrollo de propuesta de reforma)</w:t>
            </w:r>
          </w:p>
          <w:p w14:paraId="3C677611" w14:textId="77777777" w:rsidR="00386E54" w:rsidRDefault="00900F61">
            <w:pPr>
              <w:jc w:val="left"/>
              <w:rPr>
                <w:rFonts w:ascii="Arial" w:eastAsia="Arial" w:hAnsi="Arial" w:cs="Arial"/>
                <w:sz w:val="20"/>
                <w:szCs w:val="20"/>
              </w:rPr>
            </w:pPr>
            <w:r>
              <w:rPr>
                <w:rFonts w:ascii="Arial" w:eastAsia="Arial" w:hAnsi="Arial" w:cs="Arial"/>
                <w:sz w:val="20"/>
                <w:szCs w:val="20"/>
              </w:rPr>
              <w:t>Responsabilidad.</w:t>
            </w:r>
          </w:p>
          <w:p w14:paraId="682932DB" w14:textId="77777777" w:rsidR="00386E54" w:rsidRDefault="00900F61">
            <w:pPr>
              <w:jc w:val="left"/>
              <w:rPr>
                <w:rFonts w:ascii="Arial" w:eastAsia="Arial" w:hAnsi="Arial" w:cs="Arial"/>
                <w:sz w:val="20"/>
                <w:szCs w:val="20"/>
              </w:rPr>
            </w:pPr>
            <w:r>
              <w:rPr>
                <w:rFonts w:ascii="Arial" w:eastAsia="Arial" w:hAnsi="Arial" w:cs="Arial"/>
                <w:sz w:val="20"/>
                <w:szCs w:val="20"/>
              </w:rPr>
              <w:t>Conciencia de las necesidades del país en alfabetización financiera.</w:t>
            </w:r>
          </w:p>
          <w:p w14:paraId="0F90DCBE" w14:textId="77777777" w:rsidR="00386E54" w:rsidRDefault="00900F61">
            <w:pPr>
              <w:jc w:val="left"/>
              <w:rPr>
                <w:rFonts w:ascii="Arial" w:eastAsia="Arial" w:hAnsi="Arial" w:cs="Arial"/>
                <w:sz w:val="20"/>
                <w:szCs w:val="20"/>
              </w:rPr>
            </w:pPr>
            <w:r>
              <w:rPr>
                <w:rFonts w:ascii="Arial" w:eastAsia="Arial" w:hAnsi="Arial" w:cs="Arial"/>
                <w:sz w:val="20"/>
                <w:szCs w:val="20"/>
              </w:rPr>
              <w:t>Respeto a diversidad cultural, social y jurídica.</w:t>
            </w:r>
          </w:p>
        </w:tc>
      </w:tr>
      <w:tr w:rsidR="00386E54" w14:paraId="59D2B646" w14:textId="77777777">
        <w:tc>
          <w:tcPr>
            <w:tcW w:w="2625" w:type="dxa"/>
            <w:vAlign w:val="center"/>
          </w:tcPr>
          <w:p w14:paraId="6826F13E" w14:textId="77777777" w:rsidR="00386E54" w:rsidRDefault="00900F61">
            <w:pPr>
              <w:jc w:val="center"/>
              <w:rPr>
                <w:rFonts w:ascii="Arial" w:eastAsia="Arial" w:hAnsi="Arial" w:cs="Arial"/>
                <w:b/>
                <w:sz w:val="20"/>
                <w:szCs w:val="20"/>
              </w:rPr>
            </w:pPr>
            <w:r>
              <w:rPr>
                <w:rFonts w:ascii="Arial" w:eastAsia="Arial" w:hAnsi="Arial" w:cs="Arial"/>
                <w:b/>
                <w:sz w:val="20"/>
                <w:szCs w:val="20"/>
              </w:rPr>
              <w:t>Capacidades</w:t>
            </w:r>
          </w:p>
        </w:tc>
        <w:tc>
          <w:tcPr>
            <w:tcW w:w="7485" w:type="dxa"/>
            <w:vAlign w:val="center"/>
          </w:tcPr>
          <w:p w14:paraId="3901CA77" w14:textId="77777777" w:rsidR="00386E54" w:rsidRDefault="00900F61">
            <w:pPr>
              <w:rPr>
                <w:rFonts w:ascii="Arial" w:eastAsia="Arial" w:hAnsi="Arial" w:cs="Arial"/>
                <w:sz w:val="20"/>
                <w:szCs w:val="20"/>
              </w:rPr>
            </w:pPr>
            <w:r>
              <w:rPr>
                <w:rFonts w:ascii="Arial" w:eastAsia="Arial" w:hAnsi="Arial" w:cs="Arial"/>
                <w:sz w:val="20"/>
                <w:szCs w:val="20"/>
              </w:rPr>
              <w:t>De análisis, síntesis y evaluación.</w:t>
            </w:r>
          </w:p>
          <w:p w14:paraId="14C10323"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 xml:space="preserve">De emplear el marco jurídico al caso en particular. </w:t>
            </w:r>
          </w:p>
          <w:p w14:paraId="4BA20944"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De razonamiento y argumentación  jurídica oral y escrita.</w:t>
            </w:r>
          </w:p>
          <w:p w14:paraId="224A4E58"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De debate desde una perspectiva jurídica.</w:t>
            </w:r>
          </w:p>
          <w:p w14:paraId="17AC5B3D"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Para brindar asesoría a instituciones auxiliares de crédito.</w:t>
            </w:r>
          </w:p>
          <w:p w14:paraId="4A3501C2"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De elaboración de proyectos de investigación legislativa.</w:t>
            </w:r>
          </w:p>
          <w:p w14:paraId="6E915E11" w14:textId="77777777" w:rsidR="00386E54" w:rsidRDefault="00900F61">
            <w:pPr>
              <w:rPr>
                <w:rFonts w:ascii="Arial" w:eastAsia="Arial" w:hAnsi="Arial" w:cs="Arial"/>
                <w:sz w:val="20"/>
                <w:szCs w:val="20"/>
                <w:highlight w:val="white"/>
              </w:rPr>
            </w:pPr>
            <w:r>
              <w:rPr>
                <w:rFonts w:ascii="Arial" w:eastAsia="Arial" w:hAnsi="Arial" w:cs="Arial"/>
                <w:sz w:val="20"/>
                <w:szCs w:val="20"/>
                <w:highlight w:val="white"/>
              </w:rPr>
              <w:t>De búsqueda confiable de información.</w:t>
            </w:r>
          </w:p>
        </w:tc>
      </w:tr>
      <w:tr w:rsidR="00386E54" w14:paraId="0E42686B" w14:textId="77777777">
        <w:tc>
          <w:tcPr>
            <w:tcW w:w="2625" w:type="dxa"/>
            <w:vAlign w:val="center"/>
          </w:tcPr>
          <w:p w14:paraId="03A77E44" w14:textId="77777777" w:rsidR="00386E54" w:rsidRDefault="00900F61">
            <w:pPr>
              <w:jc w:val="center"/>
              <w:rPr>
                <w:rFonts w:ascii="Arial" w:eastAsia="Arial" w:hAnsi="Arial" w:cs="Arial"/>
                <w:b/>
                <w:sz w:val="20"/>
                <w:szCs w:val="20"/>
              </w:rPr>
            </w:pPr>
            <w:r>
              <w:rPr>
                <w:rFonts w:ascii="Arial" w:eastAsia="Arial" w:hAnsi="Arial" w:cs="Arial"/>
                <w:b/>
                <w:sz w:val="20"/>
                <w:szCs w:val="20"/>
              </w:rPr>
              <w:t>Habilidades</w:t>
            </w:r>
          </w:p>
        </w:tc>
        <w:tc>
          <w:tcPr>
            <w:tcW w:w="7485" w:type="dxa"/>
            <w:vAlign w:val="center"/>
          </w:tcPr>
          <w:p w14:paraId="4BA39A38"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Autogestión del aprendizaje.</w:t>
            </w:r>
          </w:p>
          <w:p w14:paraId="5E6033ED"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Pensamiento crítico.</w:t>
            </w:r>
          </w:p>
          <w:p w14:paraId="2BB50648"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Creatividad.</w:t>
            </w:r>
          </w:p>
          <w:p w14:paraId="5ABEC34F"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Identificación, conciliación y resolución de conflictos mercantiles.</w:t>
            </w:r>
          </w:p>
          <w:p w14:paraId="63578EA8"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Toma de decisiones.</w:t>
            </w:r>
          </w:p>
          <w:p w14:paraId="31089E85"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Trabajo en equipo.</w:t>
            </w:r>
          </w:p>
          <w:p w14:paraId="32B625D7" w14:textId="77777777" w:rsidR="00386E54" w:rsidRDefault="00900F61">
            <w:pPr>
              <w:rPr>
                <w:rFonts w:ascii="Arial" w:eastAsia="Arial" w:hAnsi="Arial" w:cs="Arial"/>
                <w:color w:val="222222"/>
                <w:sz w:val="20"/>
                <w:szCs w:val="20"/>
              </w:rPr>
            </w:pPr>
            <w:r>
              <w:rPr>
                <w:rFonts w:ascii="Arial" w:eastAsia="Arial" w:hAnsi="Arial" w:cs="Arial"/>
                <w:color w:val="222222"/>
                <w:sz w:val="20"/>
                <w:szCs w:val="20"/>
              </w:rPr>
              <w:t>Uso eficiente de  la informática y las telecomunicaciones.</w:t>
            </w:r>
          </w:p>
          <w:p w14:paraId="10D67490" w14:textId="77777777" w:rsidR="00386E54" w:rsidRDefault="00900F61">
            <w:pPr>
              <w:rPr>
                <w:rFonts w:ascii="Arial" w:eastAsia="Arial" w:hAnsi="Arial" w:cs="Arial"/>
                <w:b/>
                <w:sz w:val="20"/>
                <w:szCs w:val="20"/>
              </w:rPr>
            </w:pPr>
            <w:r>
              <w:rPr>
                <w:rFonts w:ascii="Arial" w:eastAsia="Arial" w:hAnsi="Arial" w:cs="Arial"/>
                <w:color w:val="222222"/>
                <w:sz w:val="20"/>
                <w:szCs w:val="20"/>
              </w:rPr>
              <w:t>Comunicación oral y escrita.</w:t>
            </w:r>
          </w:p>
        </w:tc>
      </w:tr>
    </w:tbl>
    <w:p w14:paraId="24AC9BE0" w14:textId="77777777" w:rsidR="00386E54" w:rsidRDefault="00386E54">
      <w:pPr>
        <w:rPr>
          <w:rFonts w:ascii="Arial" w:eastAsia="Arial" w:hAnsi="Arial" w:cs="Arial"/>
          <w:b/>
          <w:sz w:val="20"/>
          <w:szCs w:val="20"/>
        </w:rPr>
      </w:pPr>
    </w:p>
    <w:p w14:paraId="0CE4B366" w14:textId="77777777" w:rsidR="00386E54" w:rsidRDefault="00900F61">
      <w:pPr>
        <w:rPr>
          <w:rFonts w:ascii="Arial" w:eastAsia="Arial" w:hAnsi="Arial" w:cs="Arial"/>
          <w:b/>
          <w:sz w:val="20"/>
          <w:szCs w:val="20"/>
        </w:rPr>
      </w:pPr>
      <w:r>
        <w:rPr>
          <w:rFonts w:ascii="Arial" w:eastAsia="Arial" w:hAnsi="Arial" w:cs="Arial"/>
          <w:b/>
          <w:sz w:val="20"/>
          <w:szCs w:val="20"/>
        </w:rPr>
        <w:t xml:space="preserve">Perfil del profesor: </w:t>
      </w:r>
    </w:p>
    <w:p w14:paraId="3CC30D6C" w14:textId="77777777" w:rsidR="00386E54" w:rsidRDefault="00386E54">
      <w:pPr>
        <w:rPr>
          <w:rFonts w:ascii="Arial" w:eastAsia="Arial" w:hAnsi="Arial" w:cs="Arial"/>
          <w:b/>
          <w:sz w:val="20"/>
          <w:szCs w:val="20"/>
        </w:rPr>
      </w:pPr>
    </w:p>
    <w:tbl>
      <w:tblPr>
        <w:tblStyle w:val="aa"/>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386E54" w14:paraId="2B545439" w14:textId="77777777">
        <w:tc>
          <w:tcPr>
            <w:tcW w:w="10031" w:type="dxa"/>
          </w:tcPr>
          <w:p w14:paraId="21E6B902" w14:textId="77777777" w:rsidR="00386E54" w:rsidRDefault="00900F61">
            <w:pPr>
              <w:rPr>
                <w:rFonts w:ascii="Arial" w:eastAsia="Arial" w:hAnsi="Arial" w:cs="Arial"/>
                <w:sz w:val="20"/>
                <w:szCs w:val="20"/>
              </w:rPr>
            </w:pPr>
            <w:r>
              <w:rPr>
                <w:rFonts w:ascii="Arial" w:eastAsia="Arial" w:hAnsi="Arial" w:cs="Arial"/>
                <w:sz w:val="20"/>
                <w:szCs w:val="20"/>
              </w:rPr>
              <w:t xml:space="preserve">En todos los casos </w:t>
            </w:r>
            <w:r>
              <w:rPr>
                <w:rFonts w:ascii="Arial" w:eastAsia="Arial" w:hAnsi="Arial" w:cs="Arial"/>
                <w:b/>
                <w:sz w:val="20"/>
                <w:szCs w:val="20"/>
              </w:rPr>
              <w:t xml:space="preserve">se recomienda </w:t>
            </w:r>
            <w:r>
              <w:rPr>
                <w:rFonts w:ascii="Arial" w:eastAsia="Arial" w:hAnsi="Arial" w:cs="Arial"/>
                <w:sz w:val="20"/>
                <w:szCs w:val="20"/>
              </w:rPr>
              <w:t xml:space="preserve">que el profesor cuente con estudios de posgrado (especialidad, maestría o doctorado) en el área de Derecho Mercantil, así como con experiencia docente, innovador en las prácticas educativas, incluyente de las tecnologías de la información y comunicación como apoyo a las estrategias de </w:t>
            </w:r>
            <w:r>
              <w:rPr>
                <w:rFonts w:ascii="Arial" w:eastAsia="Arial" w:hAnsi="Arial" w:cs="Arial"/>
                <w:sz w:val="20"/>
                <w:szCs w:val="20"/>
              </w:rPr>
              <w:lastRenderedPageBreak/>
              <w:t xml:space="preserve">enseñanza y aprendizaje, ético, responsable, comprometido con su entorno educativo, sensible a los estilos de aprendizaje de sus estudiantes. </w:t>
            </w:r>
          </w:p>
        </w:tc>
      </w:tr>
    </w:tbl>
    <w:p w14:paraId="5D2FE805" w14:textId="77777777" w:rsidR="00386E54" w:rsidRDefault="00386E54">
      <w:pPr>
        <w:ind w:left="360"/>
        <w:rPr>
          <w:rFonts w:ascii="Arial" w:eastAsia="Arial" w:hAnsi="Arial" w:cs="Arial"/>
          <w:b/>
          <w:sz w:val="20"/>
          <w:szCs w:val="20"/>
        </w:rPr>
      </w:pPr>
    </w:p>
    <w:p w14:paraId="11E4F571" w14:textId="77777777" w:rsidR="00386E54" w:rsidRDefault="00900F61">
      <w:pPr>
        <w:numPr>
          <w:ilvl w:val="0"/>
          <w:numId w:val="1"/>
        </w:numPr>
        <w:rPr>
          <w:rFonts w:ascii="Arial" w:eastAsia="Arial" w:hAnsi="Arial" w:cs="Arial"/>
          <w:b/>
          <w:sz w:val="20"/>
          <w:szCs w:val="20"/>
        </w:rPr>
      </w:pPr>
      <w:r>
        <w:rPr>
          <w:rFonts w:ascii="Arial" w:eastAsia="Arial" w:hAnsi="Arial" w:cs="Arial"/>
          <w:b/>
          <w:sz w:val="20"/>
          <w:szCs w:val="20"/>
        </w:rPr>
        <w:t>BIBLIOGRAFÍA BÁSICA</w:t>
      </w:r>
    </w:p>
    <w:p w14:paraId="17A89990" w14:textId="77777777" w:rsidR="00386E54" w:rsidRDefault="00386E54">
      <w:pPr>
        <w:rPr>
          <w:rFonts w:ascii="Arial" w:eastAsia="Arial" w:hAnsi="Arial" w:cs="Arial"/>
          <w:b/>
          <w:sz w:val="20"/>
          <w:szCs w:val="20"/>
        </w:rPr>
      </w:pPr>
    </w:p>
    <w:tbl>
      <w:tblPr>
        <w:tblStyle w:val="ab"/>
        <w:tblW w:w="9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2582"/>
        <w:gridCol w:w="1770"/>
        <w:gridCol w:w="840"/>
        <w:gridCol w:w="3000"/>
      </w:tblGrid>
      <w:tr w:rsidR="00386E54" w14:paraId="17899BA1" w14:textId="77777777">
        <w:tc>
          <w:tcPr>
            <w:tcW w:w="1779" w:type="dxa"/>
            <w:vAlign w:val="center"/>
          </w:tcPr>
          <w:p w14:paraId="3A17F4EA" w14:textId="77777777" w:rsidR="00386E54" w:rsidRDefault="00900F61">
            <w:pPr>
              <w:jc w:val="center"/>
              <w:rPr>
                <w:rFonts w:ascii="Arial" w:eastAsia="Arial" w:hAnsi="Arial" w:cs="Arial"/>
                <w:b/>
                <w:sz w:val="20"/>
                <w:szCs w:val="20"/>
              </w:rPr>
            </w:pPr>
            <w:r>
              <w:rPr>
                <w:rFonts w:ascii="Arial" w:eastAsia="Arial" w:hAnsi="Arial" w:cs="Arial"/>
                <w:b/>
                <w:sz w:val="20"/>
                <w:szCs w:val="20"/>
              </w:rPr>
              <w:t>Autor(es)</w:t>
            </w:r>
          </w:p>
        </w:tc>
        <w:tc>
          <w:tcPr>
            <w:tcW w:w="2582" w:type="dxa"/>
            <w:vAlign w:val="center"/>
          </w:tcPr>
          <w:p w14:paraId="441B9969" w14:textId="77777777" w:rsidR="00386E54" w:rsidRDefault="00900F61">
            <w:pPr>
              <w:jc w:val="center"/>
              <w:rPr>
                <w:rFonts w:ascii="Arial" w:eastAsia="Arial" w:hAnsi="Arial" w:cs="Arial"/>
                <w:b/>
                <w:sz w:val="20"/>
                <w:szCs w:val="20"/>
              </w:rPr>
            </w:pPr>
            <w:r>
              <w:rPr>
                <w:rFonts w:ascii="Arial" w:eastAsia="Arial" w:hAnsi="Arial" w:cs="Arial"/>
                <w:b/>
                <w:sz w:val="20"/>
                <w:szCs w:val="20"/>
              </w:rPr>
              <w:t>Título</w:t>
            </w:r>
          </w:p>
        </w:tc>
        <w:tc>
          <w:tcPr>
            <w:tcW w:w="1770" w:type="dxa"/>
            <w:vAlign w:val="center"/>
          </w:tcPr>
          <w:p w14:paraId="71D93A44" w14:textId="77777777" w:rsidR="00386E54" w:rsidRDefault="00900F61">
            <w:pPr>
              <w:jc w:val="center"/>
              <w:rPr>
                <w:rFonts w:ascii="Arial" w:eastAsia="Arial" w:hAnsi="Arial" w:cs="Arial"/>
                <w:b/>
                <w:sz w:val="20"/>
                <w:szCs w:val="20"/>
              </w:rPr>
            </w:pPr>
            <w:r>
              <w:rPr>
                <w:rFonts w:ascii="Arial" w:eastAsia="Arial" w:hAnsi="Arial" w:cs="Arial"/>
                <w:b/>
                <w:sz w:val="20"/>
                <w:szCs w:val="20"/>
              </w:rPr>
              <w:t>Editorial</w:t>
            </w:r>
          </w:p>
        </w:tc>
        <w:tc>
          <w:tcPr>
            <w:tcW w:w="840" w:type="dxa"/>
            <w:vAlign w:val="center"/>
          </w:tcPr>
          <w:p w14:paraId="359D3CD6" w14:textId="77777777" w:rsidR="00386E54" w:rsidRDefault="00900F61">
            <w:pPr>
              <w:jc w:val="center"/>
              <w:rPr>
                <w:rFonts w:ascii="Arial" w:eastAsia="Arial" w:hAnsi="Arial" w:cs="Arial"/>
                <w:b/>
                <w:sz w:val="20"/>
                <w:szCs w:val="20"/>
              </w:rPr>
            </w:pPr>
            <w:r>
              <w:rPr>
                <w:rFonts w:ascii="Arial" w:eastAsia="Arial" w:hAnsi="Arial" w:cs="Arial"/>
                <w:b/>
                <w:sz w:val="20"/>
                <w:szCs w:val="20"/>
              </w:rPr>
              <w:t>Año</w:t>
            </w:r>
          </w:p>
        </w:tc>
        <w:tc>
          <w:tcPr>
            <w:tcW w:w="3000" w:type="dxa"/>
            <w:vAlign w:val="center"/>
          </w:tcPr>
          <w:p w14:paraId="6C33BA93" w14:textId="77777777" w:rsidR="00386E54" w:rsidRDefault="00900F61">
            <w:pPr>
              <w:jc w:val="center"/>
              <w:rPr>
                <w:rFonts w:ascii="Arial" w:eastAsia="Arial" w:hAnsi="Arial" w:cs="Arial"/>
                <w:b/>
                <w:sz w:val="20"/>
                <w:szCs w:val="20"/>
              </w:rPr>
            </w:pPr>
            <w:r>
              <w:rPr>
                <w:rFonts w:ascii="Arial" w:eastAsia="Arial" w:hAnsi="Arial" w:cs="Arial"/>
                <w:b/>
                <w:sz w:val="20"/>
                <w:szCs w:val="20"/>
              </w:rPr>
              <w:t>URL o biblioteca digital donde está disponible (en su caso)</w:t>
            </w:r>
          </w:p>
        </w:tc>
      </w:tr>
      <w:tr w:rsidR="00386E54" w14:paraId="2294C271" w14:textId="77777777">
        <w:tc>
          <w:tcPr>
            <w:tcW w:w="177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5243DA4" w14:textId="77777777" w:rsidR="00386E54" w:rsidRDefault="00900F61">
            <w:pPr>
              <w:jc w:val="center"/>
              <w:rPr>
                <w:rFonts w:ascii="Arial" w:eastAsia="Arial" w:hAnsi="Arial" w:cs="Arial"/>
                <w:sz w:val="16"/>
                <w:szCs w:val="16"/>
              </w:rPr>
            </w:pPr>
            <w:r>
              <w:rPr>
                <w:rFonts w:ascii="Arial" w:eastAsia="Arial" w:hAnsi="Arial" w:cs="Arial"/>
                <w:sz w:val="16"/>
                <w:szCs w:val="16"/>
              </w:rPr>
              <w:t>Paredes Sánchez, Luis Eduardo.</w:t>
            </w:r>
          </w:p>
        </w:tc>
        <w:tc>
          <w:tcPr>
            <w:tcW w:w="258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A5D815D" w14:textId="77777777" w:rsidR="00386E54" w:rsidRDefault="00900F61">
            <w:pPr>
              <w:jc w:val="center"/>
              <w:rPr>
                <w:rFonts w:ascii="Arial" w:eastAsia="Arial" w:hAnsi="Arial" w:cs="Arial"/>
                <w:sz w:val="16"/>
                <w:szCs w:val="16"/>
              </w:rPr>
            </w:pPr>
            <w:r>
              <w:rPr>
                <w:rFonts w:ascii="Arial" w:eastAsia="Arial" w:hAnsi="Arial" w:cs="Arial"/>
                <w:sz w:val="16"/>
                <w:szCs w:val="16"/>
              </w:rPr>
              <w:t>Derecho Mercantil: parte general y sociedades.</w:t>
            </w:r>
          </w:p>
        </w:tc>
        <w:tc>
          <w:tcPr>
            <w:tcW w:w="177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0389CE2"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 (12ª ed.). México: Porrúa</w:t>
            </w:r>
          </w:p>
        </w:tc>
        <w:tc>
          <w:tcPr>
            <w:tcW w:w="8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6E76A9B" w14:textId="77777777" w:rsidR="00386E54" w:rsidRDefault="00900F61">
            <w:pPr>
              <w:jc w:val="center"/>
              <w:rPr>
                <w:rFonts w:ascii="Arial" w:eastAsia="Arial" w:hAnsi="Arial" w:cs="Arial"/>
                <w:sz w:val="16"/>
                <w:szCs w:val="16"/>
              </w:rPr>
            </w:pPr>
            <w:r>
              <w:rPr>
                <w:rFonts w:ascii="Arial" w:eastAsia="Arial" w:hAnsi="Arial" w:cs="Arial"/>
                <w:sz w:val="16"/>
                <w:szCs w:val="16"/>
              </w:rPr>
              <w:t>2008</w:t>
            </w:r>
          </w:p>
        </w:tc>
        <w:tc>
          <w:tcPr>
            <w:tcW w:w="30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6F1BAB7" w14:textId="77777777" w:rsidR="00386E54" w:rsidRDefault="00386E54">
            <w:pPr>
              <w:jc w:val="center"/>
              <w:rPr>
                <w:rFonts w:ascii="Arial" w:eastAsia="Arial" w:hAnsi="Arial" w:cs="Arial"/>
                <w:sz w:val="16"/>
                <w:szCs w:val="16"/>
              </w:rPr>
            </w:pPr>
          </w:p>
        </w:tc>
      </w:tr>
      <w:tr w:rsidR="00386E54" w14:paraId="4C05FCA9" w14:textId="77777777">
        <w:trPr>
          <w:trHeight w:val="520"/>
        </w:trPr>
        <w:tc>
          <w:tcPr>
            <w:tcW w:w="177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FF43939" w14:textId="77777777" w:rsidR="00386E54" w:rsidRDefault="00900F61">
            <w:pPr>
              <w:jc w:val="center"/>
              <w:rPr>
                <w:rFonts w:ascii="Arial" w:eastAsia="Arial" w:hAnsi="Arial" w:cs="Arial"/>
                <w:sz w:val="16"/>
                <w:szCs w:val="16"/>
              </w:rPr>
            </w:pPr>
            <w:r>
              <w:rPr>
                <w:rFonts w:ascii="Arial" w:eastAsia="Arial" w:hAnsi="Arial" w:cs="Arial"/>
                <w:sz w:val="16"/>
                <w:szCs w:val="16"/>
              </w:rPr>
              <w:t>Contreras Vaca, Francisco José.</w:t>
            </w:r>
          </w:p>
          <w:p w14:paraId="17442730"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 </w:t>
            </w:r>
          </w:p>
        </w:tc>
        <w:tc>
          <w:tcPr>
            <w:tcW w:w="258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CA009FF" w14:textId="77777777" w:rsidR="00386E54" w:rsidRDefault="00900F61">
            <w:pPr>
              <w:jc w:val="center"/>
              <w:rPr>
                <w:rFonts w:ascii="Arial" w:eastAsia="Arial" w:hAnsi="Arial" w:cs="Arial"/>
                <w:sz w:val="16"/>
                <w:szCs w:val="16"/>
              </w:rPr>
            </w:pPr>
            <w:r>
              <w:rPr>
                <w:rFonts w:ascii="Arial" w:eastAsia="Arial" w:hAnsi="Arial" w:cs="Arial"/>
                <w:sz w:val="16"/>
                <w:szCs w:val="16"/>
              </w:rPr>
              <w:t>Derecho Procesal Mercantil. Teoría y Clínica.</w:t>
            </w:r>
          </w:p>
        </w:tc>
        <w:tc>
          <w:tcPr>
            <w:tcW w:w="177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2AC3FE6" w14:textId="77777777" w:rsidR="00386E54" w:rsidRDefault="00900F61">
            <w:pPr>
              <w:jc w:val="center"/>
              <w:rPr>
                <w:rFonts w:ascii="Arial" w:eastAsia="Arial" w:hAnsi="Arial" w:cs="Arial"/>
                <w:sz w:val="16"/>
                <w:szCs w:val="16"/>
              </w:rPr>
            </w:pPr>
            <w:r>
              <w:rPr>
                <w:rFonts w:ascii="Arial" w:eastAsia="Arial" w:hAnsi="Arial" w:cs="Arial"/>
                <w:sz w:val="16"/>
                <w:szCs w:val="16"/>
              </w:rPr>
              <w:t>Oxford, México 2007.</w:t>
            </w:r>
          </w:p>
        </w:tc>
        <w:tc>
          <w:tcPr>
            <w:tcW w:w="8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51C203C" w14:textId="77777777" w:rsidR="00386E54" w:rsidRDefault="00900F61">
            <w:pPr>
              <w:jc w:val="center"/>
              <w:rPr>
                <w:rFonts w:ascii="Arial" w:eastAsia="Arial" w:hAnsi="Arial" w:cs="Arial"/>
                <w:sz w:val="16"/>
                <w:szCs w:val="16"/>
              </w:rPr>
            </w:pPr>
            <w:r>
              <w:rPr>
                <w:rFonts w:ascii="Arial" w:eastAsia="Arial" w:hAnsi="Arial" w:cs="Arial"/>
                <w:sz w:val="16"/>
                <w:szCs w:val="16"/>
              </w:rPr>
              <w:t>2007.</w:t>
            </w:r>
          </w:p>
        </w:tc>
        <w:tc>
          <w:tcPr>
            <w:tcW w:w="30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30D9B27" w14:textId="77777777" w:rsidR="00386E54" w:rsidRDefault="00386E54">
            <w:pPr>
              <w:jc w:val="center"/>
              <w:rPr>
                <w:rFonts w:ascii="Arial" w:eastAsia="Arial" w:hAnsi="Arial" w:cs="Arial"/>
                <w:sz w:val="16"/>
                <w:szCs w:val="16"/>
              </w:rPr>
            </w:pPr>
          </w:p>
        </w:tc>
      </w:tr>
      <w:tr w:rsidR="00386E54" w14:paraId="3491387C" w14:textId="77777777">
        <w:tc>
          <w:tcPr>
            <w:tcW w:w="177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CBAC2E7" w14:textId="77777777" w:rsidR="00386E54" w:rsidRDefault="00900F61">
            <w:pPr>
              <w:jc w:val="center"/>
              <w:rPr>
                <w:rFonts w:ascii="Arial" w:eastAsia="Arial" w:hAnsi="Arial" w:cs="Arial"/>
                <w:sz w:val="16"/>
                <w:szCs w:val="16"/>
              </w:rPr>
            </w:pPr>
            <w:r>
              <w:rPr>
                <w:rFonts w:ascii="Arial" w:eastAsia="Arial" w:hAnsi="Arial" w:cs="Arial"/>
                <w:sz w:val="16"/>
                <w:szCs w:val="16"/>
              </w:rPr>
              <w:t>Congreso de la Unión</w:t>
            </w:r>
          </w:p>
        </w:tc>
        <w:tc>
          <w:tcPr>
            <w:tcW w:w="258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3D3D3C9" w14:textId="77777777" w:rsidR="00386E54" w:rsidRDefault="00900F61">
            <w:pPr>
              <w:jc w:val="center"/>
              <w:rPr>
                <w:rFonts w:ascii="Arial" w:eastAsia="Arial" w:hAnsi="Arial" w:cs="Arial"/>
                <w:sz w:val="16"/>
                <w:szCs w:val="16"/>
              </w:rPr>
            </w:pPr>
            <w:r>
              <w:rPr>
                <w:rFonts w:ascii="Arial" w:eastAsia="Arial" w:hAnsi="Arial" w:cs="Arial"/>
                <w:sz w:val="16"/>
                <w:szCs w:val="16"/>
              </w:rPr>
              <w:t>Ley de la Comisión Nacional Bancaria</w:t>
            </w:r>
          </w:p>
        </w:tc>
        <w:tc>
          <w:tcPr>
            <w:tcW w:w="177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070A4E1" w14:textId="77777777" w:rsidR="00386E54" w:rsidRDefault="00900F61">
            <w:pPr>
              <w:jc w:val="center"/>
              <w:rPr>
                <w:rFonts w:ascii="Arial" w:eastAsia="Arial" w:hAnsi="Arial" w:cs="Arial"/>
                <w:sz w:val="16"/>
                <w:szCs w:val="16"/>
              </w:rPr>
            </w:pPr>
            <w:r>
              <w:rPr>
                <w:rFonts w:ascii="Arial" w:eastAsia="Arial" w:hAnsi="Arial" w:cs="Arial"/>
                <w:sz w:val="16"/>
                <w:szCs w:val="16"/>
              </w:rPr>
              <w:t>Diario Oficial de la Federación</w:t>
            </w:r>
          </w:p>
        </w:tc>
        <w:tc>
          <w:tcPr>
            <w:tcW w:w="8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C7223ED" w14:textId="77777777" w:rsidR="00386E54" w:rsidRDefault="00900F61">
            <w:pPr>
              <w:jc w:val="center"/>
              <w:rPr>
                <w:rFonts w:ascii="Arial" w:eastAsia="Arial" w:hAnsi="Arial" w:cs="Arial"/>
                <w:sz w:val="16"/>
                <w:szCs w:val="16"/>
              </w:rPr>
            </w:pPr>
            <w:r>
              <w:rPr>
                <w:rFonts w:ascii="Arial" w:eastAsia="Arial" w:hAnsi="Arial" w:cs="Arial"/>
                <w:sz w:val="16"/>
                <w:szCs w:val="16"/>
              </w:rPr>
              <w:t>2014</w:t>
            </w:r>
          </w:p>
        </w:tc>
        <w:tc>
          <w:tcPr>
            <w:tcW w:w="30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1D93348" w14:textId="77777777" w:rsidR="00386E54" w:rsidRDefault="00900F61">
            <w:pPr>
              <w:jc w:val="center"/>
              <w:rPr>
                <w:rFonts w:ascii="Arial" w:eastAsia="Arial" w:hAnsi="Arial" w:cs="Arial"/>
                <w:sz w:val="16"/>
                <w:szCs w:val="16"/>
              </w:rPr>
            </w:pPr>
            <w:r>
              <w:rPr>
                <w:rFonts w:ascii="Arial" w:eastAsia="Arial" w:hAnsi="Arial" w:cs="Arial"/>
                <w:sz w:val="16"/>
                <w:szCs w:val="16"/>
              </w:rPr>
              <w:t>http://www.diputados.gob.mx/LeyesBiblio/pdf/46.pdf</w:t>
            </w:r>
          </w:p>
        </w:tc>
      </w:tr>
      <w:tr w:rsidR="00386E54" w14:paraId="1E67C9DC" w14:textId="77777777">
        <w:tc>
          <w:tcPr>
            <w:tcW w:w="1779"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230B31B" w14:textId="77777777" w:rsidR="00386E54" w:rsidRDefault="00900F61">
            <w:pPr>
              <w:jc w:val="center"/>
              <w:rPr>
                <w:rFonts w:ascii="Arial" w:eastAsia="Arial" w:hAnsi="Arial" w:cs="Arial"/>
                <w:sz w:val="16"/>
                <w:szCs w:val="16"/>
              </w:rPr>
            </w:pPr>
            <w:r>
              <w:rPr>
                <w:rFonts w:ascii="Arial" w:eastAsia="Arial" w:hAnsi="Arial" w:cs="Arial"/>
                <w:sz w:val="16"/>
                <w:szCs w:val="16"/>
              </w:rPr>
              <w:t>Congreso de la Unión</w:t>
            </w:r>
          </w:p>
        </w:tc>
        <w:tc>
          <w:tcPr>
            <w:tcW w:w="2582"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153E647" w14:textId="77777777" w:rsidR="00386E54" w:rsidRDefault="00900F61">
            <w:pPr>
              <w:jc w:val="center"/>
              <w:rPr>
                <w:rFonts w:ascii="Arial" w:eastAsia="Arial" w:hAnsi="Arial" w:cs="Arial"/>
                <w:sz w:val="16"/>
                <w:szCs w:val="16"/>
              </w:rPr>
            </w:pPr>
            <w:r>
              <w:rPr>
                <w:rFonts w:ascii="Arial" w:eastAsia="Arial" w:hAnsi="Arial" w:cs="Arial"/>
                <w:sz w:val="16"/>
                <w:szCs w:val="16"/>
              </w:rPr>
              <w:t>Ley General de Organizaciones y Actividades Auxiliares del Crédito</w:t>
            </w:r>
          </w:p>
        </w:tc>
        <w:tc>
          <w:tcPr>
            <w:tcW w:w="177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AB618F8"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Diario Oficial de la Federación  </w:t>
            </w:r>
          </w:p>
        </w:tc>
        <w:tc>
          <w:tcPr>
            <w:tcW w:w="84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6E8C080" w14:textId="77777777" w:rsidR="00386E54" w:rsidRDefault="00900F61">
            <w:pPr>
              <w:jc w:val="center"/>
              <w:rPr>
                <w:rFonts w:ascii="Arial" w:eastAsia="Arial" w:hAnsi="Arial" w:cs="Arial"/>
                <w:sz w:val="16"/>
                <w:szCs w:val="16"/>
              </w:rPr>
            </w:pPr>
            <w:r>
              <w:rPr>
                <w:rFonts w:ascii="Arial" w:eastAsia="Arial" w:hAnsi="Arial" w:cs="Arial"/>
                <w:sz w:val="16"/>
                <w:szCs w:val="16"/>
              </w:rPr>
              <w:t>2014</w:t>
            </w:r>
          </w:p>
        </w:tc>
        <w:tc>
          <w:tcPr>
            <w:tcW w:w="300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A2DE99C" w14:textId="77777777" w:rsidR="00386E54" w:rsidRDefault="00900F61">
            <w:pPr>
              <w:jc w:val="center"/>
              <w:rPr>
                <w:rFonts w:ascii="Arial" w:eastAsia="Arial" w:hAnsi="Arial" w:cs="Arial"/>
                <w:sz w:val="16"/>
                <w:szCs w:val="16"/>
              </w:rPr>
            </w:pPr>
            <w:r>
              <w:rPr>
                <w:rFonts w:ascii="Arial" w:eastAsia="Arial" w:hAnsi="Arial" w:cs="Arial"/>
                <w:sz w:val="16"/>
                <w:szCs w:val="16"/>
              </w:rPr>
              <w:t>http://www.diputados.gob.mx/LeyesBiblio/pdf/139.pdf</w:t>
            </w:r>
          </w:p>
        </w:tc>
      </w:tr>
      <w:tr w:rsidR="00386E54" w14:paraId="1A345F67" w14:textId="77777777">
        <w:tc>
          <w:tcPr>
            <w:tcW w:w="177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EB7BBA4" w14:textId="77777777" w:rsidR="00386E54" w:rsidRDefault="00900F61">
            <w:pPr>
              <w:jc w:val="center"/>
              <w:rPr>
                <w:rFonts w:ascii="Arial" w:eastAsia="Arial" w:hAnsi="Arial" w:cs="Arial"/>
                <w:sz w:val="16"/>
                <w:szCs w:val="16"/>
              </w:rPr>
            </w:pPr>
            <w:r>
              <w:rPr>
                <w:rFonts w:ascii="Arial" w:eastAsia="Arial" w:hAnsi="Arial" w:cs="Arial"/>
                <w:sz w:val="16"/>
                <w:szCs w:val="16"/>
              </w:rPr>
              <w:t>Congreso de la Unión</w:t>
            </w:r>
          </w:p>
        </w:tc>
        <w:tc>
          <w:tcPr>
            <w:tcW w:w="2582" w:type="dxa"/>
            <w:tcBorders>
              <w:top w:val="nil"/>
              <w:left w:val="nil"/>
              <w:bottom w:val="single" w:sz="7" w:space="0" w:color="000000"/>
              <w:right w:val="single" w:sz="7" w:space="0" w:color="000000"/>
            </w:tcBorders>
            <w:tcMar>
              <w:top w:w="100" w:type="dxa"/>
              <w:left w:w="100" w:type="dxa"/>
              <w:bottom w:w="100" w:type="dxa"/>
              <w:right w:w="100" w:type="dxa"/>
            </w:tcMar>
          </w:tcPr>
          <w:p w14:paraId="39A63754" w14:textId="77777777" w:rsidR="00386E54" w:rsidRDefault="00900F61">
            <w:pPr>
              <w:jc w:val="center"/>
              <w:rPr>
                <w:rFonts w:ascii="Arial" w:eastAsia="Arial" w:hAnsi="Arial" w:cs="Arial"/>
                <w:sz w:val="16"/>
                <w:szCs w:val="16"/>
              </w:rPr>
            </w:pPr>
            <w:r>
              <w:rPr>
                <w:rFonts w:ascii="Arial" w:eastAsia="Arial" w:hAnsi="Arial" w:cs="Arial"/>
                <w:sz w:val="16"/>
                <w:szCs w:val="16"/>
              </w:rPr>
              <w:t>Ley de Ahorro y Crédito Popular</w:t>
            </w:r>
          </w:p>
        </w:tc>
        <w:tc>
          <w:tcPr>
            <w:tcW w:w="1770" w:type="dxa"/>
            <w:tcBorders>
              <w:top w:val="nil"/>
              <w:left w:val="nil"/>
              <w:bottom w:val="single" w:sz="7" w:space="0" w:color="000000"/>
              <w:right w:val="single" w:sz="7" w:space="0" w:color="000000"/>
            </w:tcBorders>
            <w:tcMar>
              <w:top w:w="100" w:type="dxa"/>
              <w:left w:w="100" w:type="dxa"/>
              <w:bottom w:w="100" w:type="dxa"/>
              <w:right w:w="100" w:type="dxa"/>
            </w:tcMar>
          </w:tcPr>
          <w:p w14:paraId="38A5668F"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Diario Oficial de la Federación </w:t>
            </w:r>
          </w:p>
        </w:tc>
        <w:tc>
          <w:tcPr>
            <w:tcW w:w="840" w:type="dxa"/>
            <w:tcBorders>
              <w:top w:val="nil"/>
              <w:left w:val="nil"/>
              <w:bottom w:val="single" w:sz="7" w:space="0" w:color="000000"/>
              <w:right w:val="single" w:sz="7" w:space="0" w:color="000000"/>
            </w:tcBorders>
            <w:tcMar>
              <w:top w:w="100" w:type="dxa"/>
              <w:left w:w="100" w:type="dxa"/>
              <w:bottom w:w="100" w:type="dxa"/>
              <w:right w:w="100" w:type="dxa"/>
            </w:tcMar>
          </w:tcPr>
          <w:p w14:paraId="3C5C5C02"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 2014</w:t>
            </w:r>
          </w:p>
        </w:tc>
        <w:tc>
          <w:tcPr>
            <w:tcW w:w="3000" w:type="dxa"/>
            <w:tcBorders>
              <w:top w:val="nil"/>
              <w:left w:val="nil"/>
              <w:bottom w:val="single" w:sz="7" w:space="0" w:color="000000"/>
              <w:right w:val="single" w:sz="7" w:space="0" w:color="000000"/>
            </w:tcBorders>
            <w:tcMar>
              <w:top w:w="100" w:type="dxa"/>
              <w:left w:w="100" w:type="dxa"/>
              <w:bottom w:w="100" w:type="dxa"/>
              <w:right w:w="100" w:type="dxa"/>
            </w:tcMar>
          </w:tcPr>
          <w:p w14:paraId="3E428D52" w14:textId="77777777" w:rsidR="00386E54" w:rsidRDefault="00900F61">
            <w:pPr>
              <w:jc w:val="center"/>
              <w:rPr>
                <w:rFonts w:ascii="Arial" w:eastAsia="Arial" w:hAnsi="Arial" w:cs="Arial"/>
                <w:sz w:val="16"/>
                <w:szCs w:val="16"/>
              </w:rPr>
            </w:pPr>
            <w:r>
              <w:rPr>
                <w:rFonts w:ascii="Arial" w:eastAsia="Arial" w:hAnsi="Arial" w:cs="Arial"/>
                <w:sz w:val="16"/>
                <w:szCs w:val="16"/>
              </w:rPr>
              <w:t>http://www.diputados.gob.mx/LeyesBiblio/pdf/17.pdf</w:t>
            </w:r>
          </w:p>
        </w:tc>
      </w:tr>
      <w:tr w:rsidR="00386E54" w14:paraId="7BD7A9AE" w14:textId="77777777">
        <w:tc>
          <w:tcPr>
            <w:tcW w:w="1779"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3CB960" w14:textId="77777777" w:rsidR="00386E54" w:rsidRDefault="00900F61">
            <w:pPr>
              <w:jc w:val="center"/>
              <w:rPr>
                <w:rFonts w:ascii="Arial" w:eastAsia="Arial" w:hAnsi="Arial" w:cs="Arial"/>
                <w:sz w:val="16"/>
                <w:szCs w:val="16"/>
              </w:rPr>
            </w:pPr>
            <w:r>
              <w:rPr>
                <w:rFonts w:ascii="Arial" w:eastAsia="Arial" w:hAnsi="Arial" w:cs="Arial"/>
                <w:sz w:val="16"/>
                <w:szCs w:val="16"/>
              </w:rPr>
              <w:t>Congreso de la Unión</w:t>
            </w:r>
          </w:p>
        </w:tc>
        <w:tc>
          <w:tcPr>
            <w:tcW w:w="2582" w:type="dxa"/>
            <w:tcBorders>
              <w:top w:val="nil"/>
              <w:left w:val="nil"/>
              <w:bottom w:val="single" w:sz="7" w:space="0" w:color="000000"/>
              <w:right w:val="single" w:sz="7" w:space="0" w:color="000000"/>
            </w:tcBorders>
            <w:tcMar>
              <w:top w:w="100" w:type="dxa"/>
              <w:left w:w="100" w:type="dxa"/>
              <w:bottom w:w="100" w:type="dxa"/>
              <w:right w:w="100" w:type="dxa"/>
            </w:tcMar>
          </w:tcPr>
          <w:p w14:paraId="42A0723D" w14:textId="77777777" w:rsidR="00386E54" w:rsidRDefault="00900F61">
            <w:pPr>
              <w:jc w:val="center"/>
              <w:rPr>
                <w:rFonts w:ascii="Arial" w:eastAsia="Arial" w:hAnsi="Arial" w:cs="Arial"/>
                <w:sz w:val="16"/>
                <w:szCs w:val="16"/>
              </w:rPr>
            </w:pPr>
            <w:r>
              <w:rPr>
                <w:rFonts w:ascii="Arial" w:eastAsia="Arial" w:hAnsi="Arial" w:cs="Arial"/>
                <w:sz w:val="16"/>
                <w:szCs w:val="16"/>
              </w:rPr>
              <w:t>Ley de Protección y Defensa al Usuario de Servicios Financieros</w:t>
            </w:r>
          </w:p>
        </w:tc>
        <w:tc>
          <w:tcPr>
            <w:tcW w:w="1770" w:type="dxa"/>
            <w:tcBorders>
              <w:top w:val="nil"/>
              <w:left w:val="nil"/>
              <w:bottom w:val="single" w:sz="7" w:space="0" w:color="000000"/>
              <w:right w:val="single" w:sz="7" w:space="0" w:color="000000"/>
            </w:tcBorders>
            <w:tcMar>
              <w:top w:w="100" w:type="dxa"/>
              <w:left w:w="100" w:type="dxa"/>
              <w:bottom w:w="100" w:type="dxa"/>
              <w:right w:w="100" w:type="dxa"/>
            </w:tcMar>
          </w:tcPr>
          <w:p w14:paraId="204B6A40"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Diario Oficial de la Federación </w:t>
            </w:r>
          </w:p>
        </w:tc>
        <w:tc>
          <w:tcPr>
            <w:tcW w:w="840" w:type="dxa"/>
            <w:tcBorders>
              <w:top w:val="nil"/>
              <w:left w:val="nil"/>
              <w:bottom w:val="single" w:sz="7" w:space="0" w:color="000000"/>
              <w:right w:val="single" w:sz="7" w:space="0" w:color="000000"/>
            </w:tcBorders>
            <w:tcMar>
              <w:top w:w="100" w:type="dxa"/>
              <w:left w:w="100" w:type="dxa"/>
              <w:bottom w:w="100" w:type="dxa"/>
              <w:right w:w="100" w:type="dxa"/>
            </w:tcMar>
          </w:tcPr>
          <w:p w14:paraId="0837D5CC"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2014 </w:t>
            </w:r>
          </w:p>
        </w:tc>
        <w:tc>
          <w:tcPr>
            <w:tcW w:w="3000" w:type="dxa"/>
            <w:tcBorders>
              <w:top w:val="nil"/>
              <w:left w:val="nil"/>
              <w:bottom w:val="single" w:sz="7" w:space="0" w:color="000000"/>
              <w:right w:val="single" w:sz="7" w:space="0" w:color="000000"/>
            </w:tcBorders>
            <w:tcMar>
              <w:top w:w="100" w:type="dxa"/>
              <w:left w:w="100" w:type="dxa"/>
              <w:bottom w:w="100" w:type="dxa"/>
              <w:right w:w="100" w:type="dxa"/>
            </w:tcMar>
          </w:tcPr>
          <w:p w14:paraId="61119D98" w14:textId="77777777" w:rsidR="00386E54" w:rsidRDefault="00900F61">
            <w:pPr>
              <w:jc w:val="center"/>
              <w:rPr>
                <w:rFonts w:ascii="Arial" w:eastAsia="Arial" w:hAnsi="Arial" w:cs="Arial"/>
                <w:sz w:val="16"/>
                <w:szCs w:val="16"/>
              </w:rPr>
            </w:pPr>
            <w:r>
              <w:rPr>
                <w:rFonts w:ascii="Arial" w:eastAsia="Arial" w:hAnsi="Arial" w:cs="Arial"/>
                <w:sz w:val="16"/>
                <w:szCs w:val="16"/>
              </w:rPr>
              <w:t>http://www.diputados.gob.mx/LeyesBiblio/index.htm</w:t>
            </w:r>
          </w:p>
        </w:tc>
      </w:tr>
    </w:tbl>
    <w:p w14:paraId="1B9573C5" w14:textId="77777777" w:rsidR="00386E54" w:rsidRDefault="00386E54">
      <w:pPr>
        <w:rPr>
          <w:rFonts w:ascii="Arial" w:eastAsia="Arial" w:hAnsi="Arial" w:cs="Arial"/>
          <w:b/>
          <w:sz w:val="20"/>
          <w:szCs w:val="20"/>
        </w:rPr>
      </w:pPr>
    </w:p>
    <w:p w14:paraId="4F871446" w14:textId="77777777" w:rsidR="00386E54" w:rsidRDefault="00900F61">
      <w:pPr>
        <w:numPr>
          <w:ilvl w:val="0"/>
          <w:numId w:val="1"/>
        </w:numPr>
        <w:rPr>
          <w:rFonts w:ascii="Arial" w:eastAsia="Arial" w:hAnsi="Arial" w:cs="Arial"/>
          <w:b/>
          <w:sz w:val="20"/>
          <w:szCs w:val="20"/>
        </w:rPr>
      </w:pPr>
      <w:r>
        <w:rPr>
          <w:rFonts w:ascii="Arial" w:eastAsia="Arial" w:hAnsi="Arial" w:cs="Arial"/>
          <w:b/>
          <w:sz w:val="20"/>
          <w:szCs w:val="20"/>
        </w:rPr>
        <w:t>BIBLIOGRAFÍA COMPLEMENTARIA</w:t>
      </w:r>
    </w:p>
    <w:p w14:paraId="0C2194C1" w14:textId="77777777" w:rsidR="00386E54" w:rsidRDefault="00386E54">
      <w:pPr>
        <w:rPr>
          <w:rFonts w:ascii="Arial" w:eastAsia="Arial" w:hAnsi="Arial" w:cs="Arial"/>
          <w:b/>
          <w:sz w:val="20"/>
          <w:szCs w:val="20"/>
        </w:rPr>
      </w:pPr>
    </w:p>
    <w:tbl>
      <w:tblPr>
        <w:tblStyle w:val="ac"/>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2531"/>
        <w:gridCol w:w="1729"/>
        <w:gridCol w:w="945"/>
        <w:gridCol w:w="2940"/>
      </w:tblGrid>
      <w:tr w:rsidR="00386E54" w14:paraId="02AD54B2" w14:textId="77777777">
        <w:tc>
          <w:tcPr>
            <w:tcW w:w="1830" w:type="dxa"/>
            <w:vAlign w:val="center"/>
          </w:tcPr>
          <w:p w14:paraId="7F5462FC" w14:textId="77777777" w:rsidR="00386E54" w:rsidRDefault="00900F61">
            <w:pPr>
              <w:jc w:val="center"/>
              <w:rPr>
                <w:rFonts w:ascii="Arial" w:eastAsia="Arial" w:hAnsi="Arial" w:cs="Arial"/>
                <w:b/>
                <w:sz w:val="20"/>
                <w:szCs w:val="20"/>
              </w:rPr>
            </w:pPr>
            <w:r>
              <w:rPr>
                <w:rFonts w:ascii="Arial" w:eastAsia="Arial" w:hAnsi="Arial" w:cs="Arial"/>
                <w:b/>
                <w:sz w:val="20"/>
                <w:szCs w:val="20"/>
              </w:rPr>
              <w:t>Autor(es)</w:t>
            </w:r>
          </w:p>
        </w:tc>
        <w:tc>
          <w:tcPr>
            <w:tcW w:w="2531" w:type="dxa"/>
            <w:vAlign w:val="center"/>
          </w:tcPr>
          <w:p w14:paraId="63666A8F" w14:textId="77777777" w:rsidR="00386E54" w:rsidRDefault="00900F61">
            <w:pPr>
              <w:jc w:val="center"/>
              <w:rPr>
                <w:rFonts w:ascii="Arial" w:eastAsia="Arial" w:hAnsi="Arial" w:cs="Arial"/>
                <w:b/>
                <w:sz w:val="20"/>
                <w:szCs w:val="20"/>
              </w:rPr>
            </w:pPr>
            <w:r>
              <w:rPr>
                <w:rFonts w:ascii="Arial" w:eastAsia="Arial" w:hAnsi="Arial" w:cs="Arial"/>
                <w:b/>
                <w:sz w:val="20"/>
                <w:szCs w:val="20"/>
              </w:rPr>
              <w:t>Título</w:t>
            </w:r>
          </w:p>
        </w:tc>
        <w:tc>
          <w:tcPr>
            <w:tcW w:w="1729" w:type="dxa"/>
            <w:vAlign w:val="center"/>
          </w:tcPr>
          <w:p w14:paraId="6B12EA74" w14:textId="77777777" w:rsidR="00386E54" w:rsidRDefault="00900F61">
            <w:pPr>
              <w:jc w:val="center"/>
              <w:rPr>
                <w:rFonts w:ascii="Arial" w:eastAsia="Arial" w:hAnsi="Arial" w:cs="Arial"/>
                <w:b/>
                <w:sz w:val="20"/>
                <w:szCs w:val="20"/>
              </w:rPr>
            </w:pPr>
            <w:r>
              <w:rPr>
                <w:rFonts w:ascii="Arial" w:eastAsia="Arial" w:hAnsi="Arial" w:cs="Arial"/>
                <w:b/>
                <w:sz w:val="20"/>
                <w:szCs w:val="20"/>
              </w:rPr>
              <w:t>Editorial</w:t>
            </w:r>
          </w:p>
        </w:tc>
        <w:tc>
          <w:tcPr>
            <w:tcW w:w="945" w:type="dxa"/>
            <w:vAlign w:val="center"/>
          </w:tcPr>
          <w:p w14:paraId="4FB963AB" w14:textId="77777777" w:rsidR="00386E54" w:rsidRDefault="00900F61">
            <w:pPr>
              <w:jc w:val="center"/>
              <w:rPr>
                <w:rFonts w:ascii="Arial" w:eastAsia="Arial" w:hAnsi="Arial" w:cs="Arial"/>
                <w:b/>
                <w:sz w:val="20"/>
                <w:szCs w:val="20"/>
              </w:rPr>
            </w:pPr>
            <w:r>
              <w:rPr>
                <w:rFonts w:ascii="Arial" w:eastAsia="Arial" w:hAnsi="Arial" w:cs="Arial"/>
                <w:b/>
                <w:sz w:val="20"/>
                <w:szCs w:val="20"/>
              </w:rPr>
              <w:t>Año</w:t>
            </w:r>
          </w:p>
        </w:tc>
        <w:tc>
          <w:tcPr>
            <w:tcW w:w="2940" w:type="dxa"/>
            <w:vAlign w:val="center"/>
          </w:tcPr>
          <w:p w14:paraId="163176F5" w14:textId="77777777" w:rsidR="00386E54" w:rsidRDefault="00900F61">
            <w:pPr>
              <w:jc w:val="center"/>
              <w:rPr>
                <w:rFonts w:ascii="Arial" w:eastAsia="Arial" w:hAnsi="Arial" w:cs="Arial"/>
                <w:b/>
                <w:sz w:val="20"/>
                <w:szCs w:val="20"/>
              </w:rPr>
            </w:pPr>
            <w:r>
              <w:rPr>
                <w:rFonts w:ascii="Arial" w:eastAsia="Arial" w:hAnsi="Arial" w:cs="Arial"/>
                <w:b/>
                <w:sz w:val="20"/>
                <w:szCs w:val="20"/>
              </w:rPr>
              <w:t>URL o biblioteca digital donde está disponible (en su caso)</w:t>
            </w:r>
          </w:p>
        </w:tc>
      </w:tr>
      <w:tr w:rsidR="00386E54" w14:paraId="384493AF" w14:textId="77777777">
        <w:tc>
          <w:tcPr>
            <w:tcW w:w="1830" w:type="dxa"/>
            <w:vAlign w:val="center"/>
          </w:tcPr>
          <w:p w14:paraId="4E96F346" w14:textId="77777777" w:rsidR="00386E54" w:rsidRDefault="00900F61">
            <w:pPr>
              <w:spacing w:after="140"/>
              <w:jc w:val="left"/>
              <w:rPr>
                <w:rFonts w:ascii="Arial" w:eastAsia="Arial" w:hAnsi="Arial" w:cs="Arial"/>
                <w:sz w:val="16"/>
                <w:szCs w:val="16"/>
              </w:rPr>
            </w:pPr>
            <w:r>
              <w:rPr>
                <w:rFonts w:ascii="Arial" w:eastAsia="Arial" w:hAnsi="Arial" w:cs="Arial"/>
                <w:color w:val="333333"/>
                <w:sz w:val="16"/>
                <w:szCs w:val="16"/>
              </w:rPr>
              <w:t>Concari, G.</w:t>
            </w:r>
          </w:p>
        </w:tc>
        <w:tc>
          <w:tcPr>
            <w:tcW w:w="2531" w:type="dxa"/>
            <w:vAlign w:val="center"/>
          </w:tcPr>
          <w:p w14:paraId="0FFFB0A2" w14:textId="77777777" w:rsidR="00386E54" w:rsidRDefault="00900F61">
            <w:pPr>
              <w:spacing w:after="140"/>
              <w:jc w:val="left"/>
              <w:rPr>
                <w:rFonts w:ascii="Arial" w:eastAsia="Arial" w:hAnsi="Arial" w:cs="Arial"/>
                <w:sz w:val="16"/>
                <w:szCs w:val="16"/>
              </w:rPr>
            </w:pPr>
            <w:r>
              <w:rPr>
                <w:rFonts w:ascii="Arial" w:eastAsia="Arial" w:hAnsi="Arial" w:cs="Arial"/>
                <w:color w:val="333333"/>
                <w:sz w:val="16"/>
                <w:szCs w:val="16"/>
              </w:rPr>
              <w:t>Sudamérica: Atractivo mercado microfinanciero.</w:t>
            </w:r>
            <w:r>
              <w:rPr>
                <w:rFonts w:ascii="Arial" w:eastAsia="Arial" w:hAnsi="Arial" w:cs="Arial"/>
                <w:i/>
                <w:color w:val="333333"/>
                <w:sz w:val="16"/>
                <w:szCs w:val="16"/>
              </w:rPr>
              <w:t xml:space="preserve"> </w:t>
            </w:r>
          </w:p>
        </w:tc>
        <w:tc>
          <w:tcPr>
            <w:tcW w:w="1729" w:type="dxa"/>
            <w:vAlign w:val="center"/>
          </w:tcPr>
          <w:p w14:paraId="5F27E60E" w14:textId="77777777" w:rsidR="00386E54" w:rsidRDefault="00900F61">
            <w:pPr>
              <w:spacing w:after="140"/>
              <w:jc w:val="left"/>
              <w:rPr>
                <w:rFonts w:ascii="Arial" w:eastAsia="Arial" w:hAnsi="Arial" w:cs="Arial"/>
                <w:sz w:val="16"/>
                <w:szCs w:val="16"/>
              </w:rPr>
            </w:pPr>
            <w:r>
              <w:rPr>
                <w:rFonts w:ascii="Arial" w:eastAsia="Arial" w:hAnsi="Arial" w:cs="Arial"/>
                <w:i/>
                <w:color w:val="333333"/>
                <w:sz w:val="16"/>
                <w:szCs w:val="16"/>
              </w:rPr>
              <w:t>INCAE Business Review, 1</w:t>
            </w:r>
            <w:r>
              <w:rPr>
                <w:rFonts w:ascii="Arial" w:eastAsia="Arial" w:hAnsi="Arial" w:cs="Arial"/>
                <w:color w:val="333333"/>
                <w:sz w:val="16"/>
                <w:szCs w:val="16"/>
              </w:rPr>
              <w:t>(10), 28.</w:t>
            </w:r>
          </w:p>
        </w:tc>
        <w:tc>
          <w:tcPr>
            <w:tcW w:w="945" w:type="dxa"/>
            <w:vAlign w:val="center"/>
          </w:tcPr>
          <w:p w14:paraId="18B19190" w14:textId="77777777" w:rsidR="00386E54" w:rsidRDefault="00900F61">
            <w:pPr>
              <w:jc w:val="center"/>
              <w:rPr>
                <w:rFonts w:ascii="Arial" w:eastAsia="Arial" w:hAnsi="Arial" w:cs="Arial"/>
                <w:sz w:val="16"/>
                <w:szCs w:val="16"/>
              </w:rPr>
            </w:pPr>
            <w:r>
              <w:rPr>
                <w:rFonts w:ascii="Arial" w:eastAsia="Arial" w:hAnsi="Arial" w:cs="Arial"/>
                <w:sz w:val="16"/>
                <w:szCs w:val="16"/>
              </w:rPr>
              <w:t>2010</w:t>
            </w:r>
          </w:p>
        </w:tc>
        <w:tc>
          <w:tcPr>
            <w:tcW w:w="2940" w:type="dxa"/>
            <w:vAlign w:val="center"/>
          </w:tcPr>
          <w:p w14:paraId="6F29F90E" w14:textId="77777777" w:rsidR="00386E54" w:rsidRDefault="00900F61">
            <w:pPr>
              <w:jc w:val="center"/>
              <w:rPr>
                <w:rFonts w:ascii="Arial" w:eastAsia="Arial" w:hAnsi="Arial" w:cs="Arial"/>
                <w:sz w:val="16"/>
                <w:szCs w:val="16"/>
              </w:rPr>
            </w:pPr>
            <w:r>
              <w:rPr>
                <w:rFonts w:ascii="Arial" w:eastAsia="Arial" w:hAnsi="Arial" w:cs="Arial"/>
                <w:sz w:val="16"/>
                <w:szCs w:val="16"/>
              </w:rPr>
              <w:t>Biblioteca digital UdG</w:t>
            </w:r>
          </w:p>
        </w:tc>
      </w:tr>
      <w:tr w:rsidR="00386E54" w14:paraId="28CF5B80" w14:textId="77777777">
        <w:trPr>
          <w:trHeight w:val="1080"/>
        </w:trPr>
        <w:tc>
          <w:tcPr>
            <w:tcW w:w="183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9E27552" w14:textId="77777777" w:rsidR="00386E54" w:rsidRDefault="00900F61">
            <w:pPr>
              <w:spacing w:after="140"/>
              <w:jc w:val="left"/>
              <w:rPr>
                <w:rFonts w:ascii="Arial" w:eastAsia="Arial" w:hAnsi="Arial" w:cs="Arial"/>
                <w:sz w:val="16"/>
                <w:szCs w:val="16"/>
              </w:rPr>
            </w:pPr>
            <w:r>
              <w:rPr>
                <w:rFonts w:ascii="Arial" w:eastAsia="Arial" w:hAnsi="Arial" w:cs="Arial"/>
                <w:color w:val="333333"/>
                <w:sz w:val="16"/>
                <w:szCs w:val="16"/>
              </w:rPr>
              <w:t>Gómez, G. L., &amp; Felipe A Pérez Sosa.</w:t>
            </w:r>
          </w:p>
        </w:tc>
        <w:tc>
          <w:tcPr>
            <w:tcW w:w="2531"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FBB8EF9" w14:textId="77777777" w:rsidR="00386E54" w:rsidRDefault="00900F61">
            <w:pPr>
              <w:spacing w:after="140"/>
              <w:jc w:val="left"/>
              <w:rPr>
                <w:rFonts w:ascii="Arial" w:eastAsia="Arial" w:hAnsi="Arial" w:cs="Arial"/>
                <w:sz w:val="16"/>
                <w:szCs w:val="16"/>
              </w:rPr>
            </w:pPr>
            <w:r>
              <w:rPr>
                <w:rFonts w:ascii="Arial" w:eastAsia="Arial" w:hAnsi="Arial" w:cs="Arial"/>
                <w:color w:val="333333"/>
                <w:sz w:val="16"/>
                <w:szCs w:val="16"/>
              </w:rPr>
              <w:t>Determinantes del isomorfismo institucional de las sociedades cooperativas de ahorro y préstamo en México.</w:t>
            </w:r>
          </w:p>
        </w:tc>
        <w:tc>
          <w:tcPr>
            <w:tcW w:w="1729"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968CB8A" w14:textId="77777777" w:rsidR="00386E54" w:rsidRDefault="00900F61">
            <w:pPr>
              <w:spacing w:after="140"/>
              <w:jc w:val="left"/>
              <w:rPr>
                <w:rFonts w:ascii="Arial" w:eastAsia="Arial" w:hAnsi="Arial" w:cs="Arial"/>
                <w:sz w:val="16"/>
                <w:szCs w:val="16"/>
              </w:rPr>
            </w:pPr>
            <w:r>
              <w:rPr>
                <w:rFonts w:ascii="Arial" w:eastAsia="Arial" w:hAnsi="Arial" w:cs="Arial"/>
                <w:i/>
                <w:color w:val="333333"/>
                <w:sz w:val="16"/>
                <w:szCs w:val="16"/>
              </w:rPr>
              <w:t xml:space="preserve">REVESCO : Revista De Estudios Cooperativos, </w:t>
            </w:r>
            <w:r>
              <w:rPr>
                <w:rFonts w:ascii="Arial" w:eastAsia="Arial" w:hAnsi="Arial" w:cs="Arial"/>
                <w:color w:val="333333"/>
                <w:sz w:val="16"/>
                <w:szCs w:val="16"/>
              </w:rPr>
              <w:t>(119), 77</w:t>
            </w:r>
          </w:p>
        </w:tc>
        <w:tc>
          <w:tcPr>
            <w:tcW w:w="945" w:type="dxa"/>
            <w:vAlign w:val="center"/>
          </w:tcPr>
          <w:p w14:paraId="645521E1" w14:textId="77777777" w:rsidR="00386E54" w:rsidRDefault="00900F61">
            <w:pPr>
              <w:jc w:val="center"/>
              <w:rPr>
                <w:rFonts w:ascii="Arial" w:eastAsia="Arial" w:hAnsi="Arial" w:cs="Arial"/>
                <w:sz w:val="16"/>
                <w:szCs w:val="16"/>
              </w:rPr>
            </w:pPr>
            <w:r>
              <w:rPr>
                <w:rFonts w:ascii="Arial" w:eastAsia="Arial" w:hAnsi="Arial" w:cs="Arial"/>
                <w:sz w:val="16"/>
                <w:szCs w:val="16"/>
              </w:rPr>
              <w:t>2015</w:t>
            </w:r>
          </w:p>
        </w:tc>
        <w:tc>
          <w:tcPr>
            <w:tcW w:w="2940" w:type="dxa"/>
            <w:vAlign w:val="center"/>
          </w:tcPr>
          <w:p w14:paraId="3101B025" w14:textId="77777777" w:rsidR="00386E54" w:rsidRDefault="00900F61">
            <w:pPr>
              <w:jc w:val="center"/>
              <w:rPr>
                <w:rFonts w:ascii="Arial" w:eastAsia="Arial" w:hAnsi="Arial" w:cs="Arial"/>
                <w:sz w:val="16"/>
                <w:szCs w:val="16"/>
              </w:rPr>
            </w:pPr>
            <w:r>
              <w:rPr>
                <w:rFonts w:ascii="Arial" w:eastAsia="Arial" w:hAnsi="Arial" w:cs="Arial"/>
                <w:sz w:val="16"/>
                <w:szCs w:val="16"/>
              </w:rPr>
              <w:t>Biblioteca digital UdG</w:t>
            </w:r>
          </w:p>
        </w:tc>
      </w:tr>
      <w:tr w:rsidR="00386E54" w14:paraId="337F2919" w14:textId="77777777">
        <w:trPr>
          <w:trHeight w:val="460"/>
        </w:trPr>
        <w:tc>
          <w:tcPr>
            <w:tcW w:w="1830" w:type="dxa"/>
            <w:vAlign w:val="center"/>
          </w:tcPr>
          <w:p w14:paraId="35F61218" w14:textId="77777777" w:rsidR="00386E54" w:rsidRDefault="00900F61">
            <w:pPr>
              <w:spacing w:after="140"/>
              <w:jc w:val="left"/>
              <w:rPr>
                <w:rFonts w:ascii="Arial" w:eastAsia="Arial" w:hAnsi="Arial" w:cs="Arial"/>
                <w:sz w:val="16"/>
                <w:szCs w:val="16"/>
              </w:rPr>
            </w:pPr>
            <w:r>
              <w:rPr>
                <w:rFonts w:ascii="Arial" w:eastAsia="Arial" w:hAnsi="Arial" w:cs="Arial"/>
                <w:sz w:val="16"/>
                <w:szCs w:val="16"/>
              </w:rPr>
              <w:t>Orozco, Felgueres, Loya, C.</w:t>
            </w:r>
          </w:p>
        </w:tc>
        <w:tc>
          <w:tcPr>
            <w:tcW w:w="2531" w:type="dxa"/>
            <w:vAlign w:val="center"/>
          </w:tcPr>
          <w:p w14:paraId="3C20FF55" w14:textId="77777777" w:rsidR="00386E54" w:rsidRDefault="00900F61">
            <w:pPr>
              <w:spacing w:after="140"/>
              <w:jc w:val="left"/>
              <w:rPr>
                <w:rFonts w:ascii="Arial" w:eastAsia="Arial" w:hAnsi="Arial" w:cs="Arial"/>
                <w:sz w:val="16"/>
                <w:szCs w:val="16"/>
              </w:rPr>
            </w:pPr>
            <w:r>
              <w:rPr>
                <w:rFonts w:ascii="Arial" w:eastAsia="Arial" w:hAnsi="Arial" w:cs="Arial"/>
                <w:sz w:val="16"/>
                <w:szCs w:val="16"/>
              </w:rPr>
              <w:t>Entidades financieras no bancarias: impacto social y tributario.</w:t>
            </w:r>
          </w:p>
        </w:tc>
        <w:tc>
          <w:tcPr>
            <w:tcW w:w="1729" w:type="dxa"/>
            <w:vAlign w:val="center"/>
          </w:tcPr>
          <w:p w14:paraId="58F026D6" w14:textId="77777777" w:rsidR="00386E54" w:rsidRDefault="00900F61">
            <w:pPr>
              <w:spacing w:after="140"/>
              <w:jc w:val="left"/>
              <w:rPr>
                <w:rFonts w:ascii="Arial" w:eastAsia="Arial" w:hAnsi="Arial" w:cs="Arial"/>
                <w:sz w:val="16"/>
                <w:szCs w:val="16"/>
              </w:rPr>
            </w:pPr>
            <w:r>
              <w:rPr>
                <w:rFonts w:ascii="Arial" w:eastAsia="Arial" w:hAnsi="Arial" w:cs="Arial"/>
                <w:sz w:val="16"/>
                <w:szCs w:val="16"/>
              </w:rPr>
              <w:t>Dofiscal editores</w:t>
            </w:r>
          </w:p>
        </w:tc>
        <w:tc>
          <w:tcPr>
            <w:tcW w:w="945" w:type="dxa"/>
            <w:vAlign w:val="center"/>
          </w:tcPr>
          <w:p w14:paraId="100EBA1C" w14:textId="77777777" w:rsidR="00386E54" w:rsidRDefault="00900F61">
            <w:pPr>
              <w:jc w:val="center"/>
              <w:rPr>
                <w:rFonts w:ascii="Arial" w:eastAsia="Arial" w:hAnsi="Arial" w:cs="Arial"/>
                <w:sz w:val="16"/>
                <w:szCs w:val="16"/>
              </w:rPr>
            </w:pPr>
            <w:r>
              <w:rPr>
                <w:rFonts w:ascii="Arial" w:eastAsia="Arial" w:hAnsi="Arial" w:cs="Arial"/>
                <w:sz w:val="16"/>
                <w:szCs w:val="16"/>
              </w:rPr>
              <w:t>2010</w:t>
            </w:r>
          </w:p>
        </w:tc>
        <w:tc>
          <w:tcPr>
            <w:tcW w:w="2940" w:type="dxa"/>
            <w:vAlign w:val="center"/>
          </w:tcPr>
          <w:p w14:paraId="200679E6" w14:textId="77777777" w:rsidR="00386E54" w:rsidRDefault="00386E54">
            <w:pPr>
              <w:jc w:val="center"/>
              <w:rPr>
                <w:rFonts w:ascii="Arial" w:eastAsia="Arial" w:hAnsi="Arial" w:cs="Arial"/>
                <w:sz w:val="16"/>
                <w:szCs w:val="16"/>
              </w:rPr>
            </w:pPr>
          </w:p>
        </w:tc>
      </w:tr>
      <w:tr w:rsidR="00386E54" w14:paraId="2E3A7BB8" w14:textId="77777777">
        <w:trPr>
          <w:trHeight w:val="40"/>
        </w:trPr>
        <w:tc>
          <w:tcPr>
            <w:tcW w:w="1830" w:type="dxa"/>
            <w:vAlign w:val="center"/>
          </w:tcPr>
          <w:p w14:paraId="305874EE" w14:textId="77777777" w:rsidR="00386E54" w:rsidRDefault="00900F61">
            <w:pPr>
              <w:jc w:val="center"/>
              <w:rPr>
                <w:rFonts w:ascii="Arial" w:eastAsia="Arial" w:hAnsi="Arial" w:cs="Arial"/>
                <w:sz w:val="16"/>
                <w:szCs w:val="16"/>
              </w:rPr>
            </w:pPr>
            <w:r>
              <w:rPr>
                <w:rFonts w:ascii="Arial" w:eastAsia="Arial" w:hAnsi="Arial" w:cs="Arial"/>
                <w:sz w:val="16"/>
                <w:szCs w:val="16"/>
              </w:rPr>
              <w:t>Carvallo, Nañez, E.</w:t>
            </w:r>
          </w:p>
        </w:tc>
        <w:tc>
          <w:tcPr>
            <w:tcW w:w="2531" w:type="dxa"/>
            <w:vAlign w:val="center"/>
          </w:tcPr>
          <w:p w14:paraId="4C8AA7ED" w14:textId="77777777" w:rsidR="00386E54" w:rsidRDefault="00900F61">
            <w:pPr>
              <w:jc w:val="left"/>
              <w:rPr>
                <w:rFonts w:ascii="Arial" w:eastAsia="Arial" w:hAnsi="Arial" w:cs="Arial"/>
                <w:sz w:val="16"/>
                <w:szCs w:val="16"/>
              </w:rPr>
            </w:pPr>
            <w:r>
              <w:rPr>
                <w:rFonts w:ascii="Arial" w:eastAsia="Arial" w:hAnsi="Arial" w:cs="Arial"/>
                <w:sz w:val="16"/>
                <w:szCs w:val="16"/>
              </w:rPr>
              <w:t>Nuevo derecho bancario bursátil y mexicano. Teoría y práctica jurídica de las agrupaciones financieras, las instituciones de crédito y las casas de bolsa.</w:t>
            </w:r>
          </w:p>
        </w:tc>
        <w:tc>
          <w:tcPr>
            <w:tcW w:w="1729" w:type="dxa"/>
            <w:vAlign w:val="center"/>
          </w:tcPr>
          <w:p w14:paraId="7E59044A" w14:textId="77777777" w:rsidR="00386E54" w:rsidRDefault="00900F61">
            <w:pPr>
              <w:jc w:val="center"/>
              <w:rPr>
                <w:rFonts w:ascii="Arial" w:eastAsia="Arial" w:hAnsi="Arial" w:cs="Arial"/>
                <w:sz w:val="16"/>
                <w:szCs w:val="16"/>
              </w:rPr>
            </w:pPr>
            <w:r>
              <w:rPr>
                <w:rFonts w:ascii="Arial" w:eastAsia="Arial" w:hAnsi="Arial" w:cs="Arial"/>
                <w:sz w:val="16"/>
                <w:szCs w:val="16"/>
              </w:rPr>
              <w:t xml:space="preserve">Porrúa </w:t>
            </w:r>
          </w:p>
        </w:tc>
        <w:tc>
          <w:tcPr>
            <w:tcW w:w="945" w:type="dxa"/>
            <w:vAlign w:val="center"/>
          </w:tcPr>
          <w:p w14:paraId="380678E1" w14:textId="77777777" w:rsidR="00386E54" w:rsidRDefault="00900F61">
            <w:pPr>
              <w:jc w:val="center"/>
              <w:rPr>
                <w:rFonts w:ascii="Arial" w:eastAsia="Arial" w:hAnsi="Arial" w:cs="Arial"/>
                <w:sz w:val="16"/>
                <w:szCs w:val="16"/>
              </w:rPr>
            </w:pPr>
            <w:r>
              <w:rPr>
                <w:rFonts w:ascii="Arial" w:eastAsia="Arial" w:hAnsi="Arial" w:cs="Arial"/>
                <w:sz w:val="16"/>
                <w:szCs w:val="16"/>
              </w:rPr>
              <w:t>1997</w:t>
            </w:r>
          </w:p>
        </w:tc>
        <w:tc>
          <w:tcPr>
            <w:tcW w:w="2940" w:type="dxa"/>
            <w:vAlign w:val="center"/>
          </w:tcPr>
          <w:p w14:paraId="6B581C17" w14:textId="77777777" w:rsidR="00386E54" w:rsidRDefault="00386E54">
            <w:pPr>
              <w:jc w:val="center"/>
              <w:rPr>
                <w:rFonts w:ascii="Arial" w:eastAsia="Arial" w:hAnsi="Arial" w:cs="Arial"/>
                <w:b/>
                <w:sz w:val="20"/>
                <w:szCs w:val="20"/>
              </w:rPr>
            </w:pPr>
          </w:p>
        </w:tc>
      </w:tr>
    </w:tbl>
    <w:p w14:paraId="14A901E9" w14:textId="77777777" w:rsidR="00386E54" w:rsidRDefault="00386E54">
      <w:pPr>
        <w:jc w:val="left"/>
        <w:rPr>
          <w:rFonts w:ascii="Arial" w:eastAsia="Arial" w:hAnsi="Arial" w:cs="Arial"/>
          <w:b/>
          <w:sz w:val="20"/>
          <w:szCs w:val="20"/>
        </w:rPr>
      </w:pPr>
    </w:p>
    <w:p w14:paraId="32BB06BC" w14:textId="77777777" w:rsidR="00386E54" w:rsidRDefault="00386E54">
      <w:pPr>
        <w:jc w:val="left"/>
        <w:rPr>
          <w:rFonts w:ascii="Arial" w:eastAsia="Arial" w:hAnsi="Arial" w:cs="Arial"/>
          <w:b/>
          <w:sz w:val="20"/>
          <w:szCs w:val="20"/>
        </w:rPr>
      </w:pPr>
    </w:p>
    <w:p w14:paraId="4BFE31E3" w14:textId="77777777" w:rsidR="00386E54" w:rsidRDefault="00386E54">
      <w:pPr>
        <w:jc w:val="left"/>
        <w:rPr>
          <w:rFonts w:ascii="Arial" w:eastAsia="Arial" w:hAnsi="Arial" w:cs="Arial"/>
          <w:b/>
          <w:sz w:val="20"/>
          <w:szCs w:val="20"/>
        </w:rPr>
      </w:pPr>
    </w:p>
    <w:p w14:paraId="71CCB844" w14:textId="77777777" w:rsidR="00386E54" w:rsidRDefault="00386E54">
      <w:pPr>
        <w:jc w:val="left"/>
        <w:rPr>
          <w:rFonts w:ascii="Arial" w:eastAsia="Arial" w:hAnsi="Arial" w:cs="Arial"/>
          <w:b/>
          <w:sz w:val="20"/>
          <w:szCs w:val="20"/>
        </w:rPr>
      </w:pPr>
    </w:p>
    <w:p w14:paraId="55C5EAA2" w14:textId="77777777" w:rsidR="00386E54" w:rsidRDefault="00900F61">
      <w:pPr>
        <w:jc w:val="left"/>
        <w:rPr>
          <w:rFonts w:ascii="Arial" w:eastAsia="Arial" w:hAnsi="Arial" w:cs="Arial"/>
          <w:b/>
          <w:sz w:val="20"/>
          <w:szCs w:val="20"/>
        </w:rPr>
      </w:pPr>
      <w:r>
        <w:rPr>
          <w:rFonts w:ascii="Arial" w:eastAsia="Arial" w:hAnsi="Arial" w:cs="Arial"/>
          <w:b/>
          <w:sz w:val="20"/>
          <w:szCs w:val="20"/>
        </w:rPr>
        <w:t xml:space="preserve">5. PLANEACIÓN DE ACTIVIDADES POR ITERACIÓN Y SESIÓN </w:t>
      </w:r>
    </w:p>
    <w:p w14:paraId="24C73247" w14:textId="77777777" w:rsidR="00386E54" w:rsidRDefault="00386E54">
      <w:pPr>
        <w:jc w:val="left"/>
        <w:rPr>
          <w:rFonts w:ascii="Arial" w:eastAsia="Arial" w:hAnsi="Arial" w:cs="Arial"/>
          <w:b/>
          <w:sz w:val="20"/>
          <w:szCs w:val="20"/>
        </w:rPr>
      </w:pPr>
    </w:p>
    <w:p w14:paraId="08E09714" w14:textId="77777777" w:rsidR="00386E54" w:rsidRDefault="00900F61">
      <w:pPr>
        <w:rPr>
          <w:rFonts w:ascii="Arial" w:eastAsia="Arial" w:hAnsi="Arial" w:cs="Arial"/>
          <w:sz w:val="20"/>
          <w:szCs w:val="20"/>
        </w:rPr>
      </w:pPr>
      <w:r>
        <w:rPr>
          <w:rFonts w:ascii="Arial" w:eastAsia="Arial" w:hAnsi="Arial" w:cs="Arial"/>
          <w:sz w:val="20"/>
          <w:szCs w:val="20"/>
          <w:highlight w:val="white"/>
        </w:rPr>
        <w:t>La planeación vista como la acción de la elaboración de estrategias que permiten alcanzar el aprendizaje significativo en los estudiantes, se presenta recalcando los tres momentos de la iteración: la lectura, deliberación y conclusión;</w:t>
      </w:r>
      <w:r>
        <w:rPr>
          <w:rFonts w:ascii="Arial" w:eastAsia="Arial" w:hAnsi="Arial" w:cs="Arial"/>
          <w:sz w:val="20"/>
          <w:szCs w:val="20"/>
        </w:rPr>
        <w:t xml:space="preserve"> se sugiere al profesor  que realice las adecuaciones que sean apropiadas para sus grupos.  Sobre la sesión inicial de encuadre, se enfatiza que el docente debe considerar tener opciones de instituciones crediticias para que los alumnos lleven a cabo la asesoría que dentro del estudio de caso se plantea. Se facilita archivo digital en formato excel para su consulta y manipulación.</w:t>
      </w:r>
    </w:p>
    <w:p w14:paraId="2B10801B" w14:textId="77777777" w:rsidR="00386E54" w:rsidRDefault="00386E54">
      <w:pPr>
        <w:rPr>
          <w:rFonts w:ascii="Arial" w:eastAsia="Arial" w:hAnsi="Arial" w:cs="Arial"/>
          <w:sz w:val="20"/>
          <w:szCs w:val="20"/>
        </w:rPr>
      </w:pPr>
    </w:p>
    <w:p w14:paraId="330F5B3C" w14:textId="77777777" w:rsidR="00386E54" w:rsidRDefault="00386E54">
      <w:pPr>
        <w:rPr>
          <w:rFonts w:ascii="Arial" w:eastAsia="Arial" w:hAnsi="Arial" w:cs="Arial"/>
          <w:sz w:val="20"/>
          <w:szCs w:val="20"/>
        </w:rPr>
      </w:pPr>
    </w:p>
    <w:p w14:paraId="6F2BD4F3" w14:textId="77777777" w:rsidR="00386E54" w:rsidRDefault="00900F61">
      <w:pPr>
        <w:widowControl w:val="0"/>
        <w:pBdr>
          <w:top w:val="nil"/>
          <w:left w:val="nil"/>
          <w:bottom w:val="nil"/>
          <w:right w:val="nil"/>
          <w:between w:val="nil"/>
        </w:pBdr>
        <w:spacing w:line="276" w:lineRule="auto"/>
        <w:jc w:val="left"/>
        <w:rPr>
          <w:rFonts w:ascii="Arial" w:eastAsia="Arial" w:hAnsi="Arial" w:cs="Arial"/>
          <w:sz w:val="20"/>
          <w:szCs w:val="20"/>
        </w:rPr>
        <w:sectPr w:rsidR="00386E54">
          <w:headerReference w:type="default" r:id="rId8"/>
          <w:footerReference w:type="even" r:id="rId9"/>
          <w:footerReference w:type="default" r:id="rId10"/>
          <w:pgSz w:w="12240" w:h="15840"/>
          <w:pgMar w:top="1418" w:right="1134" w:bottom="568" w:left="1134" w:header="0" w:footer="720" w:gutter="0"/>
          <w:pgNumType w:start="1"/>
          <w:cols w:space="720"/>
        </w:sectPr>
      </w:pPr>
      <w:r>
        <w:br w:type="page"/>
      </w:r>
    </w:p>
    <w:p w14:paraId="7F956B67" w14:textId="77777777" w:rsidR="00386E54" w:rsidRDefault="00386E54">
      <w:pPr>
        <w:rPr>
          <w:rFonts w:ascii="Arial" w:eastAsia="Arial" w:hAnsi="Arial" w:cs="Arial"/>
          <w:sz w:val="20"/>
          <w:szCs w:val="20"/>
        </w:rPr>
      </w:pPr>
    </w:p>
    <w:p w14:paraId="22465BCF" w14:textId="77777777" w:rsidR="00386E54" w:rsidRDefault="00386E54">
      <w:pPr>
        <w:jc w:val="left"/>
        <w:rPr>
          <w:rFonts w:ascii="Arial" w:eastAsia="Arial" w:hAnsi="Arial" w:cs="Arial"/>
          <w:b/>
          <w:sz w:val="20"/>
          <w:szCs w:val="20"/>
        </w:rPr>
      </w:pPr>
    </w:p>
    <w:p w14:paraId="003CE4C0" w14:textId="77777777" w:rsidR="00386E54" w:rsidRDefault="00900F61">
      <w:pPr>
        <w:jc w:val="left"/>
        <w:rPr>
          <w:rFonts w:ascii="Arial" w:eastAsia="Arial" w:hAnsi="Arial" w:cs="Arial"/>
          <w:b/>
          <w:sz w:val="20"/>
          <w:szCs w:val="20"/>
        </w:rPr>
      </w:pPr>
      <w:r>
        <w:rPr>
          <w:rFonts w:ascii="Arial" w:eastAsia="Arial" w:hAnsi="Arial" w:cs="Arial"/>
          <w:b/>
          <w:sz w:val="20"/>
          <w:szCs w:val="20"/>
        </w:rPr>
        <w:t>Cronograma</w:t>
      </w:r>
    </w:p>
    <w:p w14:paraId="3B205757" w14:textId="77777777" w:rsidR="00386E54" w:rsidRDefault="00386E54">
      <w:pPr>
        <w:jc w:val="left"/>
        <w:rPr>
          <w:rFonts w:ascii="Arial" w:eastAsia="Arial" w:hAnsi="Arial" w:cs="Arial"/>
          <w:b/>
          <w:sz w:val="20"/>
          <w:szCs w:val="20"/>
        </w:rPr>
      </w:pPr>
    </w:p>
    <w:tbl>
      <w:tblPr>
        <w:tblStyle w:val="ad"/>
        <w:tblW w:w="13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377"/>
        <w:gridCol w:w="351"/>
        <w:gridCol w:w="351"/>
        <w:gridCol w:w="507"/>
        <w:gridCol w:w="927"/>
        <w:gridCol w:w="2478"/>
        <w:gridCol w:w="284"/>
        <w:gridCol w:w="283"/>
        <w:gridCol w:w="851"/>
        <w:gridCol w:w="1355"/>
        <w:gridCol w:w="896"/>
        <w:gridCol w:w="714"/>
        <w:gridCol w:w="1067"/>
        <w:gridCol w:w="824"/>
        <w:gridCol w:w="942"/>
        <w:gridCol w:w="963"/>
      </w:tblGrid>
      <w:tr w:rsidR="00386E54" w14:paraId="4F6AC888" w14:textId="77777777">
        <w:trPr>
          <w:trHeight w:val="2380"/>
        </w:trPr>
        <w:tc>
          <w:tcPr>
            <w:tcW w:w="674" w:type="dxa"/>
          </w:tcPr>
          <w:p w14:paraId="62C38A48"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SEMANA / SESIÓN</w:t>
            </w:r>
          </w:p>
        </w:tc>
        <w:tc>
          <w:tcPr>
            <w:tcW w:w="377" w:type="dxa"/>
          </w:tcPr>
          <w:p w14:paraId="029CE70B"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AULA</w:t>
            </w:r>
          </w:p>
        </w:tc>
        <w:tc>
          <w:tcPr>
            <w:tcW w:w="351" w:type="dxa"/>
          </w:tcPr>
          <w:p w14:paraId="58584046"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CAMPO</w:t>
            </w:r>
          </w:p>
        </w:tc>
        <w:tc>
          <w:tcPr>
            <w:tcW w:w="351" w:type="dxa"/>
          </w:tcPr>
          <w:p w14:paraId="4CA6AEDF"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INTER-SESIÓN</w:t>
            </w:r>
          </w:p>
        </w:tc>
        <w:tc>
          <w:tcPr>
            <w:tcW w:w="507" w:type="dxa"/>
          </w:tcPr>
          <w:p w14:paraId="318F9201"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ITERACIÓN L MÈTODO DE CASO</w:t>
            </w:r>
          </w:p>
        </w:tc>
        <w:tc>
          <w:tcPr>
            <w:tcW w:w="927" w:type="dxa"/>
          </w:tcPr>
          <w:p w14:paraId="6BE106E7"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FASE DELA ITERACIÓN</w:t>
            </w:r>
          </w:p>
        </w:tc>
        <w:tc>
          <w:tcPr>
            <w:tcW w:w="2478" w:type="dxa"/>
          </w:tcPr>
          <w:p w14:paraId="32D2C441"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ACTIVIDAD</w:t>
            </w:r>
          </w:p>
        </w:tc>
        <w:tc>
          <w:tcPr>
            <w:tcW w:w="284" w:type="dxa"/>
          </w:tcPr>
          <w:p w14:paraId="5ABFC0A9"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PROFESOR</w:t>
            </w:r>
          </w:p>
        </w:tc>
        <w:tc>
          <w:tcPr>
            <w:tcW w:w="283" w:type="dxa"/>
          </w:tcPr>
          <w:p w14:paraId="094F0570"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ALUMNO</w:t>
            </w:r>
          </w:p>
        </w:tc>
        <w:tc>
          <w:tcPr>
            <w:tcW w:w="851" w:type="dxa"/>
          </w:tcPr>
          <w:p w14:paraId="37905EB3"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DIDÁCTICA DE LA ACTIVIDAD</w:t>
            </w:r>
          </w:p>
        </w:tc>
        <w:tc>
          <w:tcPr>
            <w:tcW w:w="1355" w:type="dxa"/>
          </w:tcPr>
          <w:p w14:paraId="388DB7AB"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RECURSOS</w:t>
            </w:r>
          </w:p>
        </w:tc>
        <w:tc>
          <w:tcPr>
            <w:tcW w:w="896" w:type="dxa"/>
          </w:tcPr>
          <w:p w14:paraId="2FCBEF44"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ENTREGABLES</w:t>
            </w:r>
          </w:p>
        </w:tc>
        <w:tc>
          <w:tcPr>
            <w:tcW w:w="714" w:type="dxa"/>
          </w:tcPr>
          <w:p w14:paraId="3DA6DCDE"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EVALUACIÓN</w:t>
            </w:r>
          </w:p>
        </w:tc>
        <w:tc>
          <w:tcPr>
            <w:tcW w:w="1067" w:type="dxa"/>
          </w:tcPr>
          <w:p w14:paraId="45741055"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COMENTARIOS AL PROFESOR</w:t>
            </w:r>
          </w:p>
        </w:tc>
        <w:tc>
          <w:tcPr>
            <w:tcW w:w="824" w:type="dxa"/>
          </w:tcPr>
          <w:p w14:paraId="10A364FF"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CONTENIDOS</w:t>
            </w:r>
          </w:p>
        </w:tc>
        <w:tc>
          <w:tcPr>
            <w:tcW w:w="942" w:type="dxa"/>
          </w:tcPr>
          <w:p w14:paraId="6766557D"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Temas abordados desde: encuadres, preguntas detonantes o saberes necesarios.</w:t>
            </w:r>
          </w:p>
        </w:tc>
        <w:tc>
          <w:tcPr>
            <w:tcW w:w="963" w:type="dxa"/>
          </w:tcPr>
          <w:p w14:paraId="5BEA87DB" w14:textId="77777777" w:rsidR="00386E54" w:rsidRDefault="00900F61">
            <w:pPr>
              <w:ind w:left="113" w:right="113"/>
              <w:jc w:val="left"/>
              <w:rPr>
                <w:rFonts w:ascii="Arial Narrow" w:eastAsia="Arial Narrow" w:hAnsi="Arial Narrow" w:cs="Arial Narrow"/>
                <w:b/>
                <w:sz w:val="16"/>
                <w:szCs w:val="16"/>
              </w:rPr>
            </w:pPr>
            <w:r>
              <w:rPr>
                <w:rFonts w:ascii="Arial Narrow" w:eastAsia="Arial Narrow" w:hAnsi="Arial Narrow" w:cs="Arial Narrow"/>
                <w:b/>
                <w:sz w:val="16"/>
                <w:szCs w:val="16"/>
              </w:rPr>
              <w:t>Temas transversales posibles</w:t>
            </w:r>
          </w:p>
        </w:tc>
      </w:tr>
      <w:tr w:rsidR="00386E54" w14:paraId="57D66CD9" w14:textId="77777777">
        <w:trPr>
          <w:trHeight w:val="1500"/>
        </w:trPr>
        <w:tc>
          <w:tcPr>
            <w:tcW w:w="674" w:type="dxa"/>
            <w:vMerge w:val="restart"/>
          </w:tcPr>
          <w:p w14:paraId="4E9BD96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w:t>
            </w:r>
          </w:p>
        </w:tc>
        <w:tc>
          <w:tcPr>
            <w:tcW w:w="377" w:type="dxa"/>
            <w:vMerge w:val="restart"/>
          </w:tcPr>
          <w:p w14:paraId="4BF12A8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7DF84CA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39A1D94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val="restart"/>
          </w:tcPr>
          <w:p w14:paraId="1118F8D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w:t>
            </w:r>
          </w:p>
        </w:tc>
        <w:tc>
          <w:tcPr>
            <w:tcW w:w="927" w:type="dxa"/>
          </w:tcPr>
          <w:p w14:paraId="06103D7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478" w:type="dxa"/>
          </w:tcPr>
          <w:p w14:paraId="38127F0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Encuadre General del Curso</w:t>
            </w:r>
          </w:p>
        </w:tc>
        <w:tc>
          <w:tcPr>
            <w:tcW w:w="284" w:type="dxa"/>
          </w:tcPr>
          <w:p w14:paraId="38A115D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6D016E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480B531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Exposición</w:t>
            </w:r>
          </w:p>
        </w:tc>
        <w:tc>
          <w:tcPr>
            <w:tcW w:w="1355" w:type="dxa"/>
            <w:vMerge w:val="restart"/>
          </w:tcPr>
          <w:p w14:paraId="757E81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Pizarrón, pintarrón y su material de presentación. </w:t>
            </w:r>
          </w:p>
        </w:tc>
        <w:tc>
          <w:tcPr>
            <w:tcW w:w="896" w:type="dxa"/>
          </w:tcPr>
          <w:p w14:paraId="1128B8D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vMerge w:val="restart"/>
          </w:tcPr>
          <w:p w14:paraId="62470AA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A70BBF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Elegir una entidad crediticia no bancaria y obtener </w:t>
            </w:r>
            <w:r>
              <w:rPr>
                <w:rFonts w:ascii="Arial Narrow" w:eastAsia="Arial Narrow" w:hAnsi="Arial Narrow" w:cs="Arial Narrow"/>
                <w:b/>
                <w:sz w:val="16"/>
                <w:szCs w:val="16"/>
              </w:rPr>
              <w:br/>
              <w:t>los resultados de la supervisión y evaluación inmediata anterior.</w:t>
            </w:r>
          </w:p>
        </w:tc>
        <w:tc>
          <w:tcPr>
            <w:tcW w:w="824" w:type="dxa"/>
            <w:vMerge w:val="restart"/>
          </w:tcPr>
          <w:p w14:paraId="31E843B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Encuadre del curso y presentación del caso. </w:t>
            </w:r>
          </w:p>
        </w:tc>
        <w:tc>
          <w:tcPr>
            <w:tcW w:w="942" w:type="dxa"/>
            <w:vMerge w:val="restart"/>
          </w:tcPr>
          <w:p w14:paraId="367A411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Objetivos del curso, Método de Estudio de Casos, Cronograma, Entregables, Rúbricas, Documentación.</w:t>
            </w:r>
          </w:p>
        </w:tc>
        <w:tc>
          <w:tcPr>
            <w:tcW w:w="963" w:type="dxa"/>
            <w:vMerge w:val="restart"/>
          </w:tcPr>
          <w:p w14:paraId="0B1FA3A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Opinión informada, Pensamiento crítico, Argumentación fundamentada, Deliberación</w:t>
            </w:r>
          </w:p>
        </w:tc>
      </w:tr>
      <w:tr w:rsidR="00386E54" w14:paraId="0C213055" w14:textId="77777777">
        <w:trPr>
          <w:trHeight w:val="300"/>
        </w:trPr>
        <w:tc>
          <w:tcPr>
            <w:tcW w:w="674" w:type="dxa"/>
            <w:vMerge/>
          </w:tcPr>
          <w:p w14:paraId="581AB49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38F1D6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468181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871071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032ADEF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tcPr>
          <w:p w14:paraId="1EB7A39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478" w:type="dxa"/>
          </w:tcPr>
          <w:p w14:paraId="060C6C4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Encuadre del Caso</w:t>
            </w:r>
          </w:p>
        </w:tc>
        <w:tc>
          <w:tcPr>
            <w:tcW w:w="284" w:type="dxa"/>
          </w:tcPr>
          <w:p w14:paraId="25A2605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6155E7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37A5D9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Exposición</w:t>
            </w:r>
          </w:p>
        </w:tc>
        <w:tc>
          <w:tcPr>
            <w:tcW w:w="1355" w:type="dxa"/>
            <w:vMerge/>
          </w:tcPr>
          <w:p w14:paraId="7091FA1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896" w:type="dxa"/>
          </w:tcPr>
          <w:p w14:paraId="2B333A1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vMerge/>
          </w:tcPr>
          <w:p w14:paraId="67493F9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1067" w:type="dxa"/>
            <w:vMerge w:val="restart"/>
          </w:tcPr>
          <w:p w14:paraId="0018F0D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ésta sesión el alumno elabora el instrumentos a aplicar (encuesta). Y formalizar el entregable E 3-1</w:t>
            </w:r>
          </w:p>
        </w:tc>
        <w:tc>
          <w:tcPr>
            <w:tcW w:w="824" w:type="dxa"/>
            <w:vMerge/>
          </w:tcPr>
          <w:p w14:paraId="57DBA33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012848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171F71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14515C5" w14:textId="77777777">
        <w:trPr>
          <w:trHeight w:val="480"/>
        </w:trPr>
        <w:tc>
          <w:tcPr>
            <w:tcW w:w="674" w:type="dxa"/>
            <w:vMerge/>
          </w:tcPr>
          <w:p w14:paraId="7047F3D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3623E9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B08AB1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698183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3E71E0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tcPr>
          <w:p w14:paraId="7476BC2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478" w:type="dxa"/>
          </w:tcPr>
          <w:p w14:paraId="0A1D931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Lluvia de ideas sobre cultura financiera. </w:t>
            </w:r>
          </w:p>
        </w:tc>
        <w:tc>
          <w:tcPr>
            <w:tcW w:w="284" w:type="dxa"/>
          </w:tcPr>
          <w:p w14:paraId="2BA1A31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72FB78B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4539F0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Lluvia de ideas. </w:t>
            </w:r>
          </w:p>
        </w:tc>
        <w:tc>
          <w:tcPr>
            <w:tcW w:w="1355" w:type="dxa"/>
          </w:tcPr>
          <w:p w14:paraId="0708F4E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Pintarrón. </w:t>
            </w:r>
          </w:p>
        </w:tc>
        <w:tc>
          <w:tcPr>
            <w:tcW w:w="896" w:type="dxa"/>
          </w:tcPr>
          <w:p w14:paraId="7DA863E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vMerge/>
          </w:tcPr>
          <w:p w14:paraId="400DD69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1067" w:type="dxa"/>
            <w:vMerge/>
          </w:tcPr>
          <w:p w14:paraId="6DEEE6F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824" w:type="dxa"/>
            <w:vMerge/>
          </w:tcPr>
          <w:p w14:paraId="011FE98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04E985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2361EB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B66C718" w14:textId="77777777">
        <w:trPr>
          <w:trHeight w:val="660"/>
        </w:trPr>
        <w:tc>
          <w:tcPr>
            <w:tcW w:w="674" w:type="dxa"/>
            <w:vMerge/>
          </w:tcPr>
          <w:p w14:paraId="2260DE6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940622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602DC2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6C541A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787469F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tcPr>
          <w:p w14:paraId="251177A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478" w:type="dxa"/>
          </w:tcPr>
          <w:p w14:paraId="2A281C8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Diseño de encuesta educación financiera.</w:t>
            </w:r>
          </w:p>
        </w:tc>
        <w:tc>
          <w:tcPr>
            <w:tcW w:w="284" w:type="dxa"/>
          </w:tcPr>
          <w:p w14:paraId="5FDC5A1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378EA6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0C5B7F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Diseño de la Encuesta.</w:t>
            </w:r>
          </w:p>
        </w:tc>
        <w:tc>
          <w:tcPr>
            <w:tcW w:w="1355" w:type="dxa"/>
          </w:tcPr>
          <w:p w14:paraId="6C2FD8F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Hojas o computadora. </w:t>
            </w:r>
          </w:p>
        </w:tc>
        <w:tc>
          <w:tcPr>
            <w:tcW w:w="896" w:type="dxa"/>
          </w:tcPr>
          <w:p w14:paraId="02A48D2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vMerge/>
          </w:tcPr>
          <w:p w14:paraId="7DC6BA0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1067" w:type="dxa"/>
            <w:vMerge/>
          </w:tcPr>
          <w:p w14:paraId="4BDC4BC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824" w:type="dxa"/>
            <w:vMerge/>
          </w:tcPr>
          <w:p w14:paraId="5D53238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986A18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CF057D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80341EA" w14:textId="77777777">
        <w:trPr>
          <w:trHeight w:val="720"/>
        </w:trPr>
        <w:tc>
          <w:tcPr>
            <w:tcW w:w="674" w:type="dxa"/>
            <w:vMerge w:val="restart"/>
          </w:tcPr>
          <w:p w14:paraId="40F0C47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1.5</w:t>
            </w:r>
          </w:p>
        </w:tc>
        <w:tc>
          <w:tcPr>
            <w:tcW w:w="377" w:type="dxa"/>
            <w:vMerge w:val="restart"/>
          </w:tcPr>
          <w:p w14:paraId="6FAD5CB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68CB031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4F427A1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4453DF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I-1</w:t>
            </w:r>
          </w:p>
        </w:tc>
        <w:tc>
          <w:tcPr>
            <w:tcW w:w="927" w:type="dxa"/>
            <w:vMerge w:val="restart"/>
          </w:tcPr>
          <w:p w14:paraId="60A8EBA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1</w:t>
            </w:r>
          </w:p>
        </w:tc>
        <w:tc>
          <w:tcPr>
            <w:tcW w:w="2478" w:type="dxa"/>
          </w:tcPr>
          <w:p w14:paraId="4B66199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Lectura individual del caso. </w:t>
            </w:r>
          </w:p>
        </w:tc>
        <w:tc>
          <w:tcPr>
            <w:tcW w:w="284" w:type="dxa"/>
          </w:tcPr>
          <w:p w14:paraId="26F1D76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6E27BA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9AF076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Lectura. </w:t>
            </w:r>
          </w:p>
        </w:tc>
        <w:tc>
          <w:tcPr>
            <w:tcW w:w="1355" w:type="dxa"/>
          </w:tcPr>
          <w:p w14:paraId="2ABB70F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Caso publicado. </w:t>
            </w:r>
          </w:p>
        </w:tc>
        <w:tc>
          <w:tcPr>
            <w:tcW w:w="896" w:type="dxa"/>
          </w:tcPr>
          <w:p w14:paraId="73EA0501"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73CEDD9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216D4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alumno lee el caso expuesto en la guía de aprendizaje.</w:t>
            </w:r>
          </w:p>
        </w:tc>
        <w:tc>
          <w:tcPr>
            <w:tcW w:w="824" w:type="dxa"/>
            <w:vMerge w:val="restart"/>
          </w:tcPr>
          <w:p w14:paraId="20D872B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 Identificación de la Sociedad financiera Popular y los sujetos involucrados. </w:t>
            </w:r>
          </w:p>
        </w:tc>
        <w:tc>
          <w:tcPr>
            <w:tcW w:w="942" w:type="dxa"/>
            <w:vMerge w:val="restart"/>
          </w:tcPr>
          <w:p w14:paraId="2AB682F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I-1 Identificación de la sociedad financiera. 1.1 Sociedad financiera popular. 1.2 Ahorro y crédito popular.1.3 </w:t>
            </w:r>
            <w:r>
              <w:rPr>
                <w:rFonts w:ascii="Arial Narrow" w:eastAsia="Arial Narrow" w:hAnsi="Arial Narrow" w:cs="Arial Narrow"/>
                <w:b/>
                <w:sz w:val="16"/>
                <w:szCs w:val="16"/>
              </w:rPr>
              <w:lastRenderedPageBreak/>
              <w:t xml:space="preserve">Operaciones activas y pasivas de las SOFIPOS. 1.4 Administración de las SOFIPOS. 1.5 Disciplinas jurídicas que se relacionan. 1.5.1 Derecho Mercantil. 1.5.2 Derecho Penal. 1.5.3 Derecho Administrativo. 1.5.4  Derecho laboral. 1.5.5 Derecho fiscal. </w:t>
            </w:r>
          </w:p>
        </w:tc>
        <w:tc>
          <w:tcPr>
            <w:tcW w:w="963" w:type="dxa"/>
            <w:vMerge w:val="restart"/>
          </w:tcPr>
          <w:p w14:paraId="36CA3FE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 xml:space="preserve">Sociedades mercantiles. Operaciones pasivas y activas de la intemediación financiera. Delitos.  Malas </w:t>
            </w:r>
            <w:r>
              <w:rPr>
                <w:rFonts w:ascii="Arial Narrow" w:eastAsia="Arial Narrow" w:hAnsi="Arial Narrow" w:cs="Arial Narrow"/>
                <w:b/>
                <w:sz w:val="16"/>
                <w:szCs w:val="16"/>
              </w:rPr>
              <w:lastRenderedPageBreak/>
              <w:t xml:space="preserve">prácticas financieras.  </w:t>
            </w:r>
          </w:p>
        </w:tc>
      </w:tr>
      <w:tr w:rsidR="00386E54" w14:paraId="1491EB66" w14:textId="77777777">
        <w:trPr>
          <w:trHeight w:val="760"/>
        </w:trPr>
        <w:tc>
          <w:tcPr>
            <w:tcW w:w="674" w:type="dxa"/>
            <w:vMerge/>
          </w:tcPr>
          <w:p w14:paraId="0004672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43F719E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9A912E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647E04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E74811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68A875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0B76B88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 E. 1 Investigación individual del caso . Idioma extranjero, Revistas indexadas,. (15 fuentes).</w:t>
            </w:r>
          </w:p>
        </w:tc>
        <w:tc>
          <w:tcPr>
            <w:tcW w:w="284" w:type="dxa"/>
          </w:tcPr>
          <w:p w14:paraId="6490BA3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1F441D1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131D61D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Investigación. </w:t>
            </w:r>
          </w:p>
        </w:tc>
        <w:tc>
          <w:tcPr>
            <w:tcW w:w="1355" w:type="dxa"/>
          </w:tcPr>
          <w:p w14:paraId="693F1E1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Bibliotecas web. </w:t>
            </w:r>
          </w:p>
        </w:tc>
        <w:tc>
          <w:tcPr>
            <w:tcW w:w="896" w:type="dxa"/>
          </w:tcPr>
          <w:p w14:paraId="35723FE8"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7B0A822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D30921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Se recomienda incluir la búsqueda de fuentes en un segundo idioma. </w:t>
            </w:r>
          </w:p>
        </w:tc>
        <w:tc>
          <w:tcPr>
            <w:tcW w:w="824" w:type="dxa"/>
            <w:vMerge/>
          </w:tcPr>
          <w:p w14:paraId="2B629BA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0FB5C0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606F92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2E61BFA4" w14:textId="77777777">
        <w:trPr>
          <w:trHeight w:val="560"/>
        </w:trPr>
        <w:tc>
          <w:tcPr>
            <w:tcW w:w="674" w:type="dxa"/>
            <w:vMerge w:val="restart"/>
          </w:tcPr>
          <w:p w14:paraId="3D0061E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2</w:t>
            </w:r>
          </w:p>
        </w:tc>
        <w:tc>
          <w:tcPr>
            <w:tcW w:w="377" w:type="dxa"/>
            <w:vMerge w:val="restart"/>
          </w:tcPr>
          <w:p w14:paraId="52B8971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0E88FB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381FE67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3ADA431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624CC8F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1</w:t>
            </w:r>
          </w:p>
        </w:tc>
        <w:tc>
          <w:tcPr>
            <w:tcW w:w="2478" w:type="dxa"/>
          </w:tcPr>
          <w:p w14:paraId="36C645A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a la deliberación 1</w:t>
            </w:r>
          </w:p>
        </w:tc>
        <w:tc>
          <w:tcPr>
            <w:tcW w:w="284" w:type="dxa"/>
          </w:tcPr>
          <w:p w14:paraId="6F6B12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799F61C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7276AA7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Exposición.</w:t>
            </w:r>
          </w:p>
        </w:tc>
        <w:tc>
          <w:tcPr>
            <w:tcW w:w="1355" w:type="dxa"/>
          </w:tcPr>
          <w:p w14:paraId="4D777B3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BBEC5EB"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60BBB98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CC8BB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w:t>
            </w:r>
          </w:p>
        </w:tc>
        <w:tc>
          <w:tcPr>
            <w:tcW w:w="824" w:type="dxa"/>
            <w:vMerge/>
          </w:tcPr>
          <w:p w14:paraId="5BC32B0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955D97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D85BAF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DBF320E" w14:textId="77777777">
        <w:trPr>
          <w:trHeight w:val="1020"/>
        </w:trPr>
        <w:tc>
          <w:tcPr>
            <w:tcW w:w="674" w:type="dxa"/>
            <w:vMerge/>
          </w:tcPr>
          <w:p w14:paraId="7701B55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797B93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2A9DD6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9A0AC5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40138B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DEA730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64C324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Deliberación por equipos en clase presencial. </w:t>
            </w:r>
          </w:p>
        </w:tc>
        <w:tc>
          <w:tcPr>
            <w:tcW w:w="284" w:type="dxa"/>
          </w:tcPr>
          <w:p w14:paraId="7432B4D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850D2D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FB5F64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Aprendizaje colaborativo. </w:t>
            </w:r>
          </w:p>
        </w:tc>
        <w:tc>
          <w:tcPr>
            <w:tcW w:w="1355" w:type="dxa"/>
          </w:tcPr>
          <w:p w14:paraId="72B69A2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2457EA5"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1F18791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08EAA94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 la información que se recuperó en la investigación individual el alumno comparte con sus compañeros.</w:t>
            </w:r>
          </w:p>
        </w:tc>
        <w:tc>
          <w:tcPr>
            <w:tcW w:w="824" w:type="dxa"/>
            <w:vMerge/>
          </w:tcPr>
          <w:p w14:paraId="2D6C993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A3E314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7EF4BB3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202D5B8" w14:textId="77777777">
        <w:trPr>
          <w:trHeight w:val="1520"/>
        </w:trPr>
        <w:tc>
          <w:tcPr>
            <w:tcW w:w="674" w:type="dxa"/>
            <w:vMerge/>
          </w:tcPr>
          <w:p w14:paraId="7AF00D5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663C9CA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E5332D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8D289C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FFD1E3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C7D0C4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344CFA0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Elaboración de un esquema identificando las disciplinas jurídicas que se relacionan con el caso y grabación de un audio explicando el esquema.</w:t>
            </w:r>
          </w:p>
        </w:tc>
        <w:tc>
          <w:tcPr>
            <w:tcW w:w="284" w:type="dxa"/>
          </w:tcPr>
          <w:p w14:paraId="081FB5A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388B7D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6F01635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234D99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Apuntes de su investigación y toma de notas de la deliberación grupal. </w:t>
            </w:r>
          </w:p>
        </w:tc>
        <w:tc>
          <w:tcPr>
            <w:tcW w:w="896" w:type="dxa"/>
          </w:tcPr>
          <w:p w14:paraId="73014FA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Entregable E2-1 Audio. </w:t>
            </w:r>
          </w:p>
        </w:tc>
        <w:tc>
          <w:tcPr>
            <w:tcW w:w="714" w:type="dxa"/>
          </w:tcPr>
          <w:p w14:paraId="14590BA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Rúbrica de 1er entregable. </w:t>
            </w:r>
          </w:p>
        </w:tc>
        <w:tc>
          <w:tcPr>
            <w:tcW w:w="1067" w:type="dxa"/>
          </w:tcPr>
          <w:p w14:paraId="37213E8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Los alumnos elaboran un esquema con las disciplinas jurídicas que se relacionan y posteriormente graban un audio con la informaicón.VER ENTREGABLE E2-1</w:t>
            </w:r>
          </w:p>
        </w:tc>
        <w:tc>
          <w:tcPr>
            <w:tcW w:w="824" w:type="dxa"/>
            <w:vMerge/>
          </w:tcPr>
          <w:p w14:paraId="11682BE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469814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E926A3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E6A2B90" w14:textId="77777777">
        <w:trPr>
          <w:trHeight w:val="500"/>
        </w:trPr>
        <w:tc>
          <w:tcPr>
            <w:tcW w:w="674" w:type="dxa"/>
            <w:vMerge/>
          </w:tcPr>
          <w:p w14:paraId="11CDBDB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CF43FC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140239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4A13CD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8A771F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ACC391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07B72D2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Presentación de los audios  en equipos. </w:t>
            </w:r>
          </w:p>
        </w:tc>
        <w:tc>
          <w:tcPr>
            <w:tcW w:w="284" w:type="dxa"/>
          </w:tcPr>
          <w:p w14:paraId="194D011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3A2EF4B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66E0C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Aprendizaje colaborativo. </w:t>
            </w:r>
          </w:p>
        </w:tc>
        <w:tc>
          <w:tcPr>
            <w:tcW w:w="1355" w:type="dxa"/>
          </w:tcPr>
          <w:p w14:paraId="36DDDC8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861E11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E05E6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36CB6D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 los compañeros de equipo escuchan los audios.</w:t>
            </w:r>
          </w:p>
        </w:tc>
        <w:tc>
          <w:tcPr>
            <w:tcW w:w="824" w:type="dxa"/>
            <w:vMerge/>
          </w:tcPr>
          <w:p w14:paraId="1CAEB9C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61A148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1928E4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A76425D" w14:textId="77777777">
        <w:trPr>
          <w:trHeight w:val="760"/>
        </w:trPr>
        <w:tc>
          <w:tcPr>
            <w:tcW w:w="674" w:type="dxa"/>
            <w:vMerge/>
          </w:tcPr>
          <w:p w14:paraId="5A161C5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D4AE89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DC9A3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B8A8E8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D8A847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3607D41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561606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Mapa mental, esquema analítico a partir de escuchar los audios y realizar el esquema.</w:t>
            </w:r>
          </w:p>
        </w:tc>
        <w:tc>
          <w:tcPr>
            <w:tcW w:w="284" w:type="dxa"/>
          </w:tcPr>
          <w:p w14:paraId="63BC69F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E3B2AE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EEA0D3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Interpretación. </w:t>
            </w:r>
          </w:p>
        </w:tc>
        <w:tc>
          <w:tcPr>
            <w:tcW w:w="1355" w:type="dxa"/>
          </w:tcPr>
          <w:p w14:paraId="040A491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9A26A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6D86E4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80B352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Realizan mapa mental a partir de escuchar los audio de forma individual. </w:t>
            </w:r>
          </w:p>
        </w:tc>
        <w:tc>
          <w:tcPr>
            <w:tcW w:w="824" w:type="dxa"/>
            <w:vMerge/>
          </w:tcPr>
          <w:p w14:paraId="21028B6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9A9F84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8A5C4A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A73F954" w14:textId="77777777">
        <w:trPr>
          <w:trHeight w:val="760"/>
        </w:trPr>
        <w:tc>
          <w:tcPr>
            <w:tcW w:w="674" w:type="dxa"/>
            <w:vMerge/>
          </w:tcPr>
          <w:p w14:paraId="05DCC1C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101C60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C16EE3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6BE38A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A90679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70E1D3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1</w:t>
            </w:r>
          </w:p>
        </w:tc>
        <w:tc>
          <w:tcPr>
            <w:tcW w:w="2478" w:type="dxa"/>
          </w:tcPr>
          <w:p w14:paraId="2282A84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Plenaria con la presentación de sus esquema reconstruido de forma oral.</w:t>
            </w:r>
          </w:p>
        </w:tc>
        <w:tc>
          <w:tcPr>
            <w:tcW w:w="284" w:type="dxa"/>
          </w:tcPr>
          <w:p w14:paraId="097EA58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AA1F26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11DE487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w:t>
            </w:r>
          </w:p>
        </w:tc>
        <w:tc>
          <w:tcPr>
            <w:tcW w:w="1355" w:type="dxa"/>
          </w:tcPr>
          <w:p w14:paraId="178FDE2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549F92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1E7FA2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B7376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Sin recursos visuales, el equipo presenta en plenaria su información.</w:t>
            </w:r>
          </w:p>
        </w:tc>
        <w:tc>
          <w:tcPr>
            <w:tcW w:w="824" w:type="dxa"/>
            <w:vMerge/>
          </w:tcPr>
          <w:p w14:paraId="57A3E2F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545FC2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8E87F9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DAE733F" w14:textId="77777777">
        <w:trPr>
          <w:trHeight w:val="760"/>
        </w:trPr>
        <w:tc>
          <w:tcPr>
            <w:tcW w:w="674" w:type="dxa"/>
            <w:vMerge/>
          </w:tcPr>
          <w:p w14:paraId="4E31092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4A39A7F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0EE67E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515F93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7059D9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D7AE30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E652A9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Autoevaluación por equipo del audio. </w:t>
            </w:r>
          </w:p>
        </w:tc>
        <w:tc>
          <w:tcPr>
            <w:tcW w:w="284" w:type="dxa"/>
          </w:tcPr>
          <w:p w14:paraId="1A20880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D102B5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05BB9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Autoevaluación. </w:t>
            </w:r>
          </w:p>
        </w:tc>
        <w:tc>
          <w:tcPr>
            <w:tcW w:w="1355" w:type="dxa"/>
          </w:tcPr>
          <w:p w14:paraId="79F7417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D97195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Entregable E2-2 autoevaluación del audio. </w:t>
            </w:r>
          </w:p>
        </w:tc>
        <w:tc>
          <w:tcPr>
            <w:tcW w:w="714" w:type="dxa"/>
          </w:tcPr>
          <w:p w14:paraId="48B417E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00648C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E2-2 y el docente genera una lista de cotejo.</w:t>
            </w:r>
          </w:p>
        </w:tc>
        <w:tc>
          <w:tcPr>
            <w:tcW w:w="824" w:type="dxa"/>
            <w:vMerge/>
          </w:tcPr>
          <w:p w14:paraId="4C22827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2F3BAF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B5958B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79C2115" w14:textId="77777777">
        <w:trPr>
          <w:trHeight w:val="580"/>
        </w:trPr>
        <w:tc>
          <w:tcPr>
            <w:tcW w:w="674" w:type="dxa"/>
            <w:vMerge/>
          </w:tcPr>
          <w:p w14:paraId="58882C4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B16708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6E8171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0CA35E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882BE6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2ACE527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83DDCF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Cierre de la 1era iteración. </w:t>
            </w:r>
          </w:p>
        </w:tc>
        <w:tc>
          <w:tcPr>
            <w:tcW w:w="284" w:type="dxa"/>
          </w:tcPr>
          <w:p w14:paraId="0853E69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5C24BC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9E1129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2A92FEC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444DC8D"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40CDF94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8E0A30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1CDC4BD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A57602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511D16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4EB0C61" w14:textId="77777777">
        <w:trPr>
          <w:trHeight w:val="900"/>
        </w:trPr>
        <w:tc>
          <w:tcPr>
            <w:tcW w:w="674" w:type="dxa"/>
            <w:vMerge/>
          </w:tcPr>
          <w:p w14:paraId="6BADFE5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D03360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4F3CB66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72F9EE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8EF26C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9AFA8F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2F1CB3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Registrar avances. Editar sábana E1</w:t>
            </w:r>
          </w:p>
        </w:tc>
        <w:tc>
          <w:tcPr>
            <w:tcW w:w="284" w:type="dxa"/>
          </w:tcPr>
          <w:p w14:paraId="710D114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1D5DDCD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4EEEA1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4C9866F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DB26141"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Primer registro de la sábana E1-1</w:t>
            </w:r>
          </w:p>
        </w:tc>
        <w:tc>
          <w:tcPr>
            <w:tcW w:w="714" w:type="dxa"/>
          </w:tcPr>
          <w:p w14:paraId="0F49C07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B68BA5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E1-1</w:t>
            </w:r>
          </w:p>
        </w:tc>
        <w:tc>
          <w:tcPr>
            <w:tcW w:w="824" w:type="dxa"/>
            <w:vMerge/>
          </w:tcPr>
          <w:p w14:paraId="1BC18F2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B9D5BB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ED4CDE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4C8EE23" w14:textId="77777777">
        <w:trPr>
          <w:trHeight w:val="500"/>
        </w:trPr>
        <w:tc>
          <w:tcPr>
            <w:tcW w:w="674" w:type="dxa"/>
            <w:vMerge w:val="restart"/>
          </w:tcPr>
          <w:p w14:paraId="18469E5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2.5</w:t>
            </w:r>
          </w:p>
        </w:tc>
        <w:tc>
          <w:tcPr>
            <w:tcW w:w="377" w:type="dxa"/>
            <w:vMerge w:val="restart"/>
          </w:tcPr>
          <w:p w14:paraId="68350C7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562B955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610DAE6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64E7B5C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I-2</w:t>
            </w:r>
          </w:p>
        </w:tc>
        <w:tc>
          <w:tcPr>
            <w:tcW w:w="927" w:type="dxa"/>
            <w:vMerge w:val="restart"/>
          </w:tcPr>
          <w:p w14:paraId="2835546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2</w:t>
            </w:r>
          </w:p>
        </w:tc>
        <w:tc>
          <w:tcPr>
            <w:tcW w:w="2478" w:type="dxa"/>
          </w:tcPr>
          <w:p w14:paraId="20F3ED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Aplicación de la encuesta de educación financiera. </w:t>
            </w:r>
          </w:p>
        </w:tc>
        <w:tc>
          <w:tcPr>
            <w:tcW w:w="284" w:type="dxa"/>
          </w:tcPr>
          <w:p w14:paraId="48F2D6A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7218A5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CC575B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4E40B65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23A09D9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63CAB69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2CADD8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Trabajo de campo con la sociedad en general.</w:t>
            </w:r>
          </w:p>
        </w:tc>
        <w:tc>
          <w:tcPr>
            <w:tcW w:w="824" w:type="dxa"/>
            <w:vMerge/>
          </w:tcPr>
          <w:p w14:paraId="6BA1396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val="restart"/>
          </w:tcPr>
          <w:p w14:paraId="232397C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I-2 Sujetos involucrados. 2.1 Educación financiera. 2.2 Autoridades del Sistema Financiero Mexicano. 2.3 Secretaría de Hacienda y Crédito Público. 2.4 Comisión Nacional Bancaria y de Valores. 2.5 Comisión Nacional para l Protección y  Defensa de los de Usuarios de  Servicios Financieros. </w:t>
            </w:r>
          </w:p>
        </w:tc>
        <w:tc>
          <w:tcPr>
            <w:tcW w:w="963" w:type="dxa"/>
            <w:vMerge/>
          </w:tcPr>
          <w:p w14:paraId="2781ACA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330B5B5" w14:textId="77777777">
        <w:trPr>
          <w:trHeight w:val="740"/>
        </w:trPr>
        <w:tc>
          <w:tcPr>
            <w:tcW w:w="674" w:type="dxa"/>
            <w:vMerge/>
          </w:tcPr>
          <w:p w14:paraId="1B64976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D10DFF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B6E1F7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AB9EC6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9ADF80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211775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031B368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Diagnóstico de educación financiera a un grupo de la población. </w:t>
            </w:r>
          </w:p>
        </w:tc>
        <w:tc>
          <w:tcPr>
            <w:tcW w:w="284" w:type="dxa"/>
          </w:tcPr>
          <w:p w14:paraId="46083D5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5266AC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6DDB574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Reporte de diagnóstico.</w:t>
            </w:r>
          </w:p>
        </w:tc>
        <w:tc>
          <w:tcPr>
            <w:tcW w:w="1355" w:type="dxa"/>
          </w:tcPr>
          <w:p w14:paraId="12AFB90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A59F59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diagnóstico de alfabetización financiera E3-1</w:t>
            </w:r>
          </w:p>
        </w:tc>
        <w:tc>
          <w:tcPr>
            <w:tcW w:w="714" w:type="dxa"/>
          </w:tcPr>
          <w:p w14:paraId="6830917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A48EE1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E3-1</w:t>
            </w:r>
          </w:p>
        </w:tc>
        <w:tc>
          <w:tcPr>
            <w:tcW w:w="824" w:type="dxa"/>
            <w:vMerge/>
          </w:tcPr>
          <w:p w14:paraId="4AE22E1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20DE98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AC42E4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EDBEEAE" w14:textId="77777777">
        <w:trPr>
          <w:trHeight w:val="460"/>
        </w:trPr>
        <w:tc>
          <w:tcPr>
            <w:tcW w:w="674" w:type="dxa"/>
            <w:vMerge w:val="restart"/>
          </w:tcPr>
          <w:p w14:paraId="5EB7BF0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3</w:t>
            </w:r>
          </w:p>
        </w:tc>
        <w:tc>
          <w:tcPr>
            <w:tcW w:w="377" w:type="dxa"/>
            <w:vMerge w:val="restart"/>
          </w:tcPr>
          <w:p w14:paraId="4A27C3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727AADC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67691C8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46786FA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55F9F1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1066741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a la iteración 2.</w:t>
            </w:r>
          </w:p>
        </w:tc>
        <w:tc>
          <w:tcPr>
            <w:tcW w:w="284" w:type="dxa"/>
          </w:tcPr>
          <w:p w14:paraId="45808E8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6FE92B7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F3513D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12475ED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570E7D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61F9382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0ED3C1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1827101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DA195C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AFCC9F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7137025" w14:textId="77777777">
        <w:trPr>
          <w:trHeight w:val="2040"/>
        </w:trPr>
        <w:tc>
          <w:tcPr>
            <w:tcW w:w="674" w:type="dxa"/>
            <w:vMerge/>
          </w:tcPr>
          <w:p w14:paraId="166051A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829D96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4885F47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5FFA3D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4B3C39B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07E91B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2AA20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Socializar el diagnóstico que se hizo.</w:t>
            </w:r>
          </w:p>
        </w:tc>
        <w:tc>
          <w:tcPr>
            <w:tcW w:w="284" w:type="dxa"/>
          </w:tcPr>
          <w:p w14:paraId="03B49A5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4290C68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71C1BB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Plenaria</w:t>
            </w:r>
          </w:p>
        </w:tc>
        <w:tc>
          <w:tcPr>
            <w:tcW w:w="1355" w:type="dxa"/>
          </w:tcPr>
          <w:p w14:paraId="1C6098B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40D099A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1DA2587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82939D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este espacio de la sesión se comparte en plenaria lo que identifican como diagnóstico para tener un punro de partida en la elaboración de material para el taller de alfabetización financiera.</w:t>
            </w:r>
          </w:p>
        </w:tc>
        <w:tc>
          <w:tcPr>
            <w:tcW w:w="824" w:type="dxa"/>
            <w:vMerge/>
          </w:tcPr>
          <w:p w14:paraId="609D51D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E5A53E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A512C0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732E02D" w14:textId="77777777">
        <w:trPr>
          <w:trHeight w:val="1780"/>
        </w:trPr>
        <w:tc>
          <w:tcPr>
            <w:tcW w:w="674" w:type="dxa"/>
            <w:vMerge/>
          </w:tcPr>
          <w:p w14:paraId="1FC2269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64F3EF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92EF72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9CC44D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C79FCB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EE0E83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538BFB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Preparar taller de educación financiera.</w:t>
            </w:r>
          </w:p>
        </w:tc>
        <w:tc>
          <w:tcPr>
            <w:tcW w:w="284" w:type="dxa"/>
          </w:tcPr>
          <w:p w14:paraId="1D1F015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982E27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D3789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16999D7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E3BAF8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contenido de taller de al fabetización financiera E3-2</w:t>
            </w:r>
          </w:p>
        </w:tc>
        <w:tc>
          <w:tcPr>
            <w:tcW w:w="714" w:type="dxa"/>
          </w:tcPr>
          <w:p w14:paraId="72CAD10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9C299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ésta sesión diseñan el taller, recuperar aportaciones individuales y después homogenizar un temario y lineamientos. (sin presentar avances)</w:t>
            </w:r>
          </w:p>
        </w:tc>
        <w:tc>
          <w:tcPr>
            <w:tcW w:w="824" w:type="dxa"/>
            <w:vMerge/>
          </w:tcPr>
          <w:p w14:paraId="6995B1B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ECE973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68AD5A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6EA7825" w14:textId="77777777">
        <w:trPr>
          <w:trHeight w:val="760"/>
        </w:trPr>
        <w:tc>
          <w:tcPr>
            <w:tcW w:w="674" w:type="dxa"/>
            <w:vMerge w:val="restart"/>
          </w:tcPr>
          <w:p w14:paraId="55CEF1E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4</w:t>
            </w:r>
          </w:p>
        </w:tc>
        <w:tc>
          <w:tcPr>
            <w:tcW w:w="377" w:type="dxa"/>
            <w:vMerge w:val="restart"/>
          </w:tcPr>
          <w:p w14:paraId="7F22A5F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tcPr>
          <w:p w14:paraId="6F461BB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6FA3439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656472D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9964F2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666D1E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Proyección del video propuesto. </w:t>
            </w:r>
          </w:p>
        </w:tc>
        <w:tc>
          <w:tcPr>
            <w:tcW w:w="284" w:type="dxa"/>
          </w:tcPr>
          <w:p w14:paraId="61902D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3255E2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B99A67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Multimedia. </w:t>
            </w:r>
          </w:p>
        </w:tc>
        <w:tc>
          <w:tcPr>
            <w:tcW w:w="1355" w:type="dxa"/>
          </w:tcPr>
          <w:p w14:paraId="50948C0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Video en: https://www.youtube.com/watch?v=AFBcxT1-Bv8</w:t>
            </w:r>
          </w:p>
        </w:tc>
        <w:tc>
          <w:tcPr>
            <w:tcW w:w="896" w:type="dxa"/>
          </w:tcPr>
          <w:p w14:paraId="6DCCF688"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6B1AA1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7A969D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hace la proyección del video en la clase.</w:t>
            </w:r>
          </w:p>
        </w:tc>
        <w:tc>
          <w:tcPr>
            <w:tcW w:w="824" w:type="dxa"/>
            <w:vMerge/>
          </w:tcPr>
          <w:p w14:paraId="394F647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5CDAB4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E2FB2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49C9E7A" w14:textId="77777777">
        <w:trPr>
          <w:trHeight w:val="800"/>
        </w:trPr>
        <w:tc>
          <w:tcPr>
            <w:tcW w:w="674" w:type="dxa"/>
            <w:vMerge/>
          </w:tcPr>
          <w:p w14:paraId="1C102D5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33A711E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2B67B65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44CA3FF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E05520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4D27D7B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2</w:t>
            </w:r>
          </w:p>
        </w:tc>
        <w:tc>
          <w:tcPr>
            <w:tcW w:w="2478" w:type="dxa"/>
          </w:tcPr>
          <w:p w14:paraId="0C8A674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Identificacion  y discusión sobre actores en sesión plenaria.</w:t>
            </w:r>
          </w:p>
        </w:tc>
        <w:tc>
          <w:tcPr>
            <w:tcW w:w="284" w:type="dxa"/>
          </w:tcPr>
          <w:p w14:paraId="34A928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871331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09C2BD9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Plenaria</w:t>
            </w:r>
          </w:p>
        </w:tc>
        <w:tc>
          <w:tcPr>
            <w:tcW w:w="1355" w:type="dxa"/>
          </w:tcPr>
          <w:p w14:paraId="0EEF624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09B2321"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2A9F65D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01262B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 plenaria, después de ver el video, los alumnos identifican los actores dentro del caso. </w:t>
            </w:r>
          </w:p>
        </w:tc>
        <w:tc>
          <w:tcPr>
            <w:tcW w:w="824" w:type="dxa"/>
            <w:vMerge/>
          </w:tcPr>
          <w:p w14:paraId="1C62B5A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11DF2B4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98BD5F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2223FE8" w14:textId="77777777">
        <w:trPr>
          <w:trHeight w:val="1180"/>
        </w:trPr>
        <w:tc>
          <w:tcPr>
            <w:tcW w:w="674" w:type="dxa"/>
            <w:vMerge/>
          </w:tcPr>
          <w:p w14:paraId="4778932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7B2EB8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val="restart"/>
          </w:tcPr>
          <w:p w14:paraId="260387F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7084FA3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87FA26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3868A5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B76BAB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Asignación de roles (actores: autoridades, diputados y usuarios)</w:t>
            </w:r>
          </w:p>
        </w:tc>
        <w:tc>
          <w:tcPr>
            <w:tcW w:w="284" w:type="dxa"/>
          </w:tcPr>
          <w:p w14:paraId="04E51F4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64EC92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62CC415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50F2B05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964EE3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013E60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66BCAB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Los alumnos hacen su esquema, pero a traves de la oralidad dan su posicionamie</w:t>
            </w:r>
            <w:r>
              <w:rPr>
                <w:rFonts w:ascii="Arial Narrow" w:eastAsia="Arial Narrow" w:hAnsi="Arial Narrow" w:cs="Arial Narrow"/>
                <w:b/>
                <w:sz w:val="16"/>
                <w:szCs w:val="16"/>
              </w:rPr>
              <w:lastRenderedPageBreak/>
              <w:t xml:space="preserve">nto sobre el tema. </w:t>
            </w:r>
          </w:p>
        </w:tc>
        <w:tc>
          <w:tcPr>
            <w:tcW w:w="824" w:type="dxa"/>
            <w:vMerge/>
          </w:tcPr>
          <w:p w14:paraId="404DCA1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34DDD0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D24A6D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C00DC70" w14:textId="77777777">
        <w:trPr>
          <w:trHeight w:val="1620"/>
        </w:trPr>
        <w:tc>
          <w:tcPr>
            <w:tcW w:w="674" w:type="dxa"/>
            <w:vMerge/>
          </w:tcPr>
          <w:p w14:paraId="56FA8D0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65015F5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0B495D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AE4C97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610F5A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3ADDC5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FEA68F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Preparación del panel de discusión. (Todos se preparan e insaculatoriamente se elije el panelista). </w:t>
            </w:r>
          </w:p>
        </w:tc>
        <w:tc>
          <w:tcPr>
            <w:tcW w:w="284" w:type="dxa"/>
          </w:tcPr>
          <w:p w14:paraId="0ECA3AF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F4561E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3CA00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equipo.</w:t>
            </w:r>
          </w:p>
        </w:tc>
        <w:tc>
          <w:tcPr>
            <w:tcW w:w="1355" w:type="dxa"/>
          </w:tcPr>
          <w:p w14:paraId="177CA5A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Leyes mercantiles mexicanas. http://www.diputados.gob.mx/LeyesBiblio/index.htm</w:t>
            </w:r>
          </w:p>
        </w:tc>
        <w:tc>
          <w:tcPr>
            <w:tcW w:w="896" w:type="dxa"/>
          </w:tcPr>
          <w:p w14:paraId="23EC0EE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32036FF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8EBCA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La intención es que todos los equipos se preparen con el rol designado  y se elige insaculatoriamente la conformación del panel, uno de cada equipo. </w:t>
            </w:r>
          </w:p>
        </w:tc>
        <w:tc>
          <w:tcPr>
            <w:tcW w:w="824" w:type="dxa"/>
            <w:vMerge/>
          </w:tcPr>
          <w:p w14:paraId="18C0793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AF6AB0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40C6EB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05FD417" w14:textId="77777777">
        <w:trPr>
          <w:trHeight w:val="760"/>
        </w:trPr>
        <w:tc>
          <w:tcPr>
            <w:tcW w:w="674" w:type="dxa"/>
            <w:vMerge/>
          </w:tcPr>
          <w:p w14:paraId="4815B31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38463A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08F0DA6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1AF6C91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088CD83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E4E6DB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1D331B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Desarrollo del panel de discusión o debate. </w:t>
            </w:r>
          </w:p>
        </w:tc>
        <w:tc>
          <w:tcPr>
            <w:tcW w:w="284" w:type="dxa"/>
          </w:tcPr>
          <w:p w14:paraId="5E26EA1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5F0099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4ACC2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62AA5C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CB25DB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1C1516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05BB64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Originalmente se hablo de un debate, queda a discreción del docente. </w:t>
            </w:r>
          </w:p>
        </w:tc>
        <w:tc>
          <w:tcPr>
            <w:tcW w:w="824" w:type="dxa"/>
            <w:vMerge/>
          </w:tcPr>
          <w:p w14:paraId="296D8D6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AD7663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478263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255F335" w14:textId="77777777">
        <w:trPr>
          <w:trHeight w:val="500"/>
        </w:trPr>
        <w:tc>
          <w:tcPr>
            <w:tcW w:w="674" w:type="dxa"/>
            <w:vMerge/>
          </w:tcPr>
          <w:p w14:paraId="27585FB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45C653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67A3CD3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12058A5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7998AB4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0F0B3A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5D2962F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Grabación del video sujetos involucrados en el caso. </w:t>
            </w:r>
          </w:p>
        </w:tc>
        <w:tc>
          <w:tcPr>
            <w:tcW w:w="284" w:type="dxa"/>
          </w:tcPr>
          <w:p w14:paraId="17C762D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727D7A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E88093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Multimedia video.</w:t>
            </w:r>
          </w:p>
        </w:tc>
        <w:tc>
          <w:tcPr>
            <w:tcW w:w="1355" w:type="dxa"/>
          </w:tcPr>
          <w:p w14:paraId="33D55E2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B894D8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video E4</w:t>
            </w:r>
          </w:p>
        </w:tc>
        <w:tc>
          <w:tcPr>
            <w:tcW w:w="714" w:type="dxa"/>
          </w:tcPr>
          <w:p w14:paraId="7D70856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0BA3A7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E4</w:t>
            </w:r>
          </w:p>
        </w:tc>
        <w:tc>
          <w:tcPr>
            <w:tcW w:w="824" w:type="dxa"/>
            <w:vMerge/>
          </w:tcPr>
          <w:p w14:paraId="63630D0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9F6A4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609D5A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B8B5461" w14:textId="77777777">
        <w:trPr>
          <w:trHeight w:val="1440"/>
        </w:trPr>
        <w:tc>
          <w:tcPr>
            <w:tcW w:w="674" w:type="dxa"/>
            <w:vMerge/>
          </w:tcPr>
          <w:p w14:paraId="2660110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4E7AB63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54ACAF3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7FCBF33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4E3EF52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604EAC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2</w:t>
            </w:r>
          </w:p>
        </w:tc>
        <w:tc>
          <w:tcPr>
            <w:tcW w:w="2478" w:type="dxa"/>
          </w:tcPr>
          <w:p w14:paraId="4540AA4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Análisis del video </w:t>
            </w:r>
          </w:p>
        </w:tc>
        <w:tc>
          <w:tcPr>
            <w:tcW w:w="284" w:type="dxa"/>
          </w:tcPr>
          <w:p w14:paraId="5CD2065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004A248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769131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550EE38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73A94E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D6FD90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6E5E3B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Entregar a los alumnos lista de cotejo de la participación en el panel y valorar la participación de panelistas, FOCALIZAR MOMENTOS CLAVES.</w:t>
            </w:r>
          </w:p>
        </w:tc>
        <w:tc>
          <w:tcPr>
            <w:tcW w:w="824" w:type="dxa"/>
            <w:vMerge/>
          </w:tcPr>
          <w:p w14:paraId="5C5CEAB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3A48FF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B35019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6A0B514" w14:textId="77777777">
        <w:trPr>
          <w:trHeight w:val="500"/>
        </w:trPr>
        <w:tc>
          <w:tcPr>
            <w:tcW w:w="674" w:type="dxa"/>
            <w:vMerge/>
          </w:tcPr>
          <w:p w14:paraId="7B30C22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8949BB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1825D38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7E31CAE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741AB0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D4A09E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C6B844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Cierre de la 2da iteración. </w:t>
            </w:r>
          </w:p>
        </w:tc>
        <w:tc>
          <w:tcPr>
            <w:tcW w:w="284" w:type="dxa"/>
          </w:tcPr>
          <w:p w14:paraId="73BEF7C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00337E1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279A74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2014187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DFBF0F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557014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5D7DAD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74F2C40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057A95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E087C9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4038348" w14:textId="77777777">
        <w:trPr>
          <w:trHeight w:val="1020"/>
        </w:trPr>
        <w:tc>
          <w:tcPr>
            <w:tcW w:w="674" w:type="dxa"/>
            <w:vMerge/>
          </w:tcPr>
          <w:p w14:paraId="5E4F7C4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2A5FC2F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36C6DA9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05BCA56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12326E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2C976F3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893476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 Registrar avances de las investigaciones e informaicón de las sesiones presenciales. Editar sábana E1</w:t>
            </w:r>
          </w:p>
        </w:tc>
        <w:tc>
          <w:tcPr>
            <w:tcW w:w="284" w:type="dxa"/>
          </w:tcPr>
          <w:p w14:paraId="55274F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01733D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52DB6A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75C4C07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8187E0F"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Segundo registro de la sábana E1-2</w:t>
            </w:r>
          </w:p>
        </w:tc>
        <w:tc>
          <w:tcPr>
            <w:tcW w:w="714" w:type="dxa"/>
          </w:tcPr>
          <w:p w14:paraId="7EA8BD6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A77A60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E1-2</w:t>
            </w:r>
          </w:p>
        </w:tc>
        <w:tc>
          <w:tcPr>
            <w:tcW w:w="824" w:type="dxa"/>
            <w:vMerge/>
          </w:tcPr>
          <w:p w14:paraId="4B28898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D318C2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0D9F11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28CAFB4" w14:textId="77777777">
        <w:trPr>
          <w:trHeight w:val="520"/>
        </w:trPr>
        <w:tc>
          <w:tcPr>
            <w:tcW w:w="674" w:type="dxa"/>
            <w:vMerge/>
          </w:tcPr>
          <w:p w14:paraId="75D03F4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5117F2F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1ECFB5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2183560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46876FC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4D90CF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5D29B5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a la Iteración 3.</w:t>
            </w:r>
          </w:p>
        </w:tc>
        <w:tc>
          <w:tcPr>
            <w:tcW w:w="284" w:type="dxa"/>
          </w:tcPr>
          <w:p w14:paraId="1B9D78D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0331F16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2E07BF3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7A3F419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7C395C4"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555579A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B29331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0699EC6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A0DCB6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E40446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311E94D" w14:textId="77777777">
        <w:trPr>
          <w:trHeight w:val="1020"/>
        </w:trPr>
        <w:tc>
          <w:tcPr>
            <w:tcW w:w="674" w:type="dxa"/>
          </w:tcPr>
          <w:p w14:paraId="4A3D848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4.5</w:t>
            </w:r>
          </w:p>
        </w:tc>
        <w:tc>
          <w:tcPr>
            <w:tcW w:w="377" w:type="dxa"/>
          </w:tcPr>
          <w:p w14:paraId="351102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68A77C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7C4DE4A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534A62F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I-3</w:t>
            </w:r>
          </w:p>
        </w:tc>
        <w:tc>
          <w:tcPr>
            <w:tcW w:w="927" w:type="dxa"/>
          </w:tcPr>
          <w:p w14:paraId="67C283E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3</w:t>
            </w:r>
          </w:p>
        </w:tc>
        <w:tc>
          <w:tcPr>
            <w:tcW w:w="2478" w:type="dxa"/>
          </w:tcPr>
          <w:p w14:paraId="2C4B124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Investigación sobre la actuación de las autoridades conforme a sus funciones y normatividad.  CNBV, SHCP y CONDUSEF.</w:t>
            </w:r>
          </w:p>
        </w:tc>
        <w:tc>
          <w:tcPr>
            <w:tcW w:w="284" w:type="dxa"/>
          </w:tcPr>
          <w:p w14:paraId="5709141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1253CE0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3414CEE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1D52F36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2515F36"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Tercer registro de la sábana E1-3</w:t>
            </w:r>
          </w:p>
        </w:tc>
        <w:tc>
          <w:tcPr>
            <w:tcW w:w="714" w:type="dxa"/>
          </w:tcPr>
          <w:p w14:paraId="56BE607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08700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E1-3</w:t>
            </w:r>
          </w:p>
        </w:tc>
        <w:tc>
          <w:tcPr>
            <w:tcW w:w="824" w:type="dxa"/>
            <w:vMerge w:val="restart"/>
          </w:tcPr>
          <w:p w14:paraId="3632ECE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II. Análisis del Marco Jurídico aplicable </w:t>
            </w:r>
            <w:r>
              <w:rPr>
                <w:rFonts w:ascii="Arial Narrow" w:eastAsia="Arial Narrow" w:hAnsi="Arial Narrow" w:cs="Arial Narrow"/>
                <w:b/>
                <w:sz w:val="16"/>
                <w:szCs w:val="16"/>
              </w:rPr>
              <w:lastRenderedPageBreak/>
              <w:t>al caso.</w:t>
            </w:r>
          </w:p>
        </w:tc>
        <w:tc>
          <w:tcPr>
            <w:tcW w:w="942" w:type="dxa"/>
            <w:vMerge w:val="restart"/>
          </w:tcPr>
          <w:p w14:paraId="5AB843B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 xml:space="preserve">I-3 Facultades de las autoridades del Sistema </w:t>
            </w:r>
            <w:r>
              <w:rPr>
                <w:rFonts w:ascii="Arial Narrow" w:eastAsia="Arial Narrow" w:hAnsi="Arial Narrow" w:cs="Arial Narrow"/>
                <w:b/>
                <w:sz w:val="16"/>
                <w:szCs w:val="16"/>
              </w:rPr>
              <w:lastRenderedPageBreak/>
              <w:t xml:space="preserve">Financiero Mexicano. 3.1 Facultades de la SCHP en materia financiera. 3.2 Facultades de las CNBV  de autorización y supervisión de las entidades de crédito. 3.3 Facultades de la CONDUSEF. </w:t>
            </w:r>
          </w:p>
        </w:tc>
        <w:tc>
          <w:tcPr>
            <w:tcW w:w="963" w:type="dxa"/>
            <w:vMerge w:val="restart"/>
          </w:tcPr>
          <w:p w14:paraId="6A0BD5B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Deecho bancario. Derecho fiscal. Derecho Administrat</w:t>
            </w:r>
            <w:r>
              <w:rPr>
                <w:rFonts w:ascii="Arial Narrow" w:eastAsia="Arial Narrow" w:hAnsi="Arial Narrow" w:cs="Arial Narrow"/>
                <w:b/>
                <w:sz w:val="16"/>
                <w:szCs w:val="16"/>
              </w:rPr>
              <w:lastRenderedPageBreak/>
              <w:t xml:space="preserve">ivo. Derecho  Civil. </w:t>
            </w:r>
          </w:p>
        </w:tc>
      </w:tr>
      <w:tr w:rsidR="00386E54" w14:paraId="3C7201BF" w14:textId="77777777">
        <w:trPr>
          <w:trHeight w:val="1080"/>
        </w:trPr>
        <w:tc>
          <w:tcPr>
            <w:tcW w:w="674" w:type="dxa"/>
            <w:vMerge w:val="restart"/>
          </w:tcPr>
          <w:p w14:paraId="41300E6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5</w:t>
            </w:r>
          </w:p>
        </w:tc>
        <w:tc>
          <w:tcPr>
            <w:tcW w:w="377" w:type="dxa"/>
            <w:vMerge w:val="restart"/>
          </w:tcPr>
          <w:p w14:paraId="6BA67B8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tcPr>
          <w:p w14:paraId="6CDE0DF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1DCB66D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1F36494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00A5576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3</w:t>
            </w:r>
          </w:p>
        </w:tc>
        <w:tc>
          <w:tcPr>
            <w:tcW w:w="2478" w:type="dxa"/>
          </w:tcPr>
          <w:p w14:paraId="62179A0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Socialización de la información.</w:t>
            </w:r>
          </w:p>
        </w:tc>
        <w:tc>
          <w:tcPr>
            <w:tcW w:w="284" w:type="dxa"/>
          </w:tcPr>
          <w:p w14:paraId="3E7D0FE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5ED804E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041190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7C69750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4BBB82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6094A0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0EED8E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plenaria los alumnos comparten sus hallazgos e información de la sábana E1-3</w:t>
            </w:r>
          </w:p>
        </w:tc>
        <w:tc>
          <w:tcPr>
            <w:tcW w:w="824" w:type="dxa"/>
            <w:vMerge/>
          </w:tcPr>
          <w:p w14:paraId="2603D4D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C09C59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DED877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2C5D39E2" w14:textId="77777777">
        <w:trPr>
          <w:trHeight w:val="760"/>
        </w:trPr>
        <w:tc>
          <w:tcPr>
            <w:tcW w:w="674" w:type="dxa"/>
            <w:vMerge/>
          </w:tcPr>
          <w:p w14:paraId="7CB9D45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01463F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294C3B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6C88C58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60EF95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780D0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3D64F6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Integración de comunicado oficial desde la postura de todas las instituciones por equipo. (Digital). </w:t>
            </w:r>
          </w:p>
        </w:tc>
        <w:tc>
          <w:tcPr>
            <w:tcW w:w="284" w:type="dxa"/>
          </w:tcPr>
          <w:p w14:paraId="0FB074C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F7D2B7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FF97C5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Aprendizaje colaborativo. </w:t>
            </w:r>
          </w:p>
        </w:tc>
        <w:tc>
          <w:tcPr>
            <w:tcW w:w="1355" w:type="dxa"/>
          </w:tcPr>
          <w:p w14:paraId="21254A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2EA2A3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Comunicado  E5.</w:t>
            </w:r>
          </w:p>
        </w:tc>
        <w:tc>
          <w:tcPr>
            <w:tcW w:w="714" w:type="dxa"/>
          </w:tcPr>
          <w:p w14:paraId="3062B9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660ED8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E5</w:t>
            </w:r>
          </w:p>
        </w:tc>
        <w:tc>
          <w:tcPr>
            <w:tcW w:w="824" w:type="dxa"/>
            <w:vMerge/>
          </w:tcPr>
          <w:p w14:paraId="5F851F6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111341B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ACD986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F81E2DB" w14:textId="77777777">
        <w:trPr>
          <w:trHeight w:val="760"/>
        </w:trPr>
        <w:tc>
          <w:tcPr>
            <w:tcW w:w="674" w:type="dxa"/>
            <w:vMerge/>
          </w:tcPr>
          <w:p w14:paraId="0F8253F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5DCF64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58E1458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553450C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30C109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0E4C44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334A885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Socialización del comunicado de forma oral (aleatoriamente)</w:t>
            </w:r>
          </w:p>
        </w:tc>
        <w:tc>
          <w:tcPr>
            <w:tcW w:w="284" w:type="dxa"/>
          </w:tcPr>
          <w:p w14:paraId="4D5D8CC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8EEB55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18AEA40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7ED7F5A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DF75E8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5F26C0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0276C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elige dentro del grupo quienes han de presentar el comunicado realizado.</w:t>
            </w:r>
          </w:p>
        </w:tc>
        <w:tc>
          <w:tcPr>
            <w:tcW w:w="824" w:type="dxa"/>
            <w:vMerge/>
          </w:tcPr>
          <w:p w14:paraId="138AFA9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5BC770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A2F314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ADA71AC" w14:textId="77777777">
        <w:trPr>
          <w:trHeight w:val="1260"/>
        </w:trPr>
        <w:tc>
          <w:tcPr>
            <w:tcW w:w="674" w:type="dxa"/>
            <w:vMerge/>
          </w:tcPr>
          <w:p w14:paraId="74E8CDA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2225DD8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21AF57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5ECD3CE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02A60B9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37165C2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3</w:t>
            </w:r>
          </w:p>
        </w:tc>
        <w:tc>
          <w:tcPr>
            <w:tcW w:w="2478" w:type="dxa"/>
          </w:tcPr>
          <w:p w14:paraId="6FD9C03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Identificación de deficiencias o limitantes en las facultades de las  autoridades financieras expresas en la ley.  Avance 1 de la propuesta de reforma al marco legal. </w:t>
            </w:r>
          </w:p>
        </w:tc>
        <w:tc>
          <w:tcPr>
            <w:tcW w:w="284" w:type="dxa"/>
          </w:tcPr>
          <w:p w14:paraId="0FAF3D5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0D02F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5DC3001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Trabajo colaborativo. </w:t>
            </w:r>
          </w:p>
        </w:tc>
        <w:tc>
          <w:tcPr>
            <w:tcW w:w="1355" w:type="dxa"/>
          </w:tcPr>
          <w:p w14:paraId="1CE6EA7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Leyes mercantiles mexicanas. http://www.diputados.gob.mx/LeyesBiblio/index.htm</w:t>
            </w:r>
          </w:p>
        </w:tc>
        <w:tc>
          <w:tcPr>
            <w:tcW w:w="896" w:type="dxa"/>
          </w:tcPr>
          <w:p w14:paraId="61BE947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Avance de propuesta de reforma entregable E6-1</w:t>
            </w:r>
          </w:p>
        </w:tc>
        <w:tc>
          <w:tcPr>
            <w:tcW w:w="714" w:type="dxa"/>
          </w:tcPr>
          <w:p w14:paraId="6752E8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2B6402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pretende que el alumno comience a visualizar posibles modificaciones en la ley, a manera de problematización.</w:t>
            </w:r>
          </w:p>
        </w:tc>
        <w:tc>
          <w:tcPr>
            <w:tcW w:w="824" w:type="dxa"/>
            <w:vMerge/>
          </w:tcPr>
          <w:p w14:paraId="54C8985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E89695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89C2F9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FCE983F" w14:textId="77777777">
        <w:trPr>
          <w:trHeight w:val="500"/>
        </w:trPr>
        <w:tc>
          <w:tcPr>
            <w:tcW w:w="674" w:type="dxa"/>
            <w:vMerge/>
          </w:tcPr>
          <w:p w14:paraId="3947A7B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CF9848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5B5DE43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3C09F70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5561B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3374C4D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1B119C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Cierre iteración 3</w:t>
            </w:r>
          </w:p>
        </w:tc>
        <w:tc>
          <w:tcPr>
            <w:tcW w:w="284" w:type="dxa"/>
          </w:tcPr>
          <w:p w14:paraId="223658F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A007AC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1F73568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26CC176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EAB468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BBE718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4162DD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01EA981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1FD92FD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A0C957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0909FC3" w14:textId="77777777">
        <w:trPr>
          <w:trHeight w:val="520"/>
        </w:trPr>
        <w:tc>
          <w:tcPr>
            <w:tcW w:w="674" w:type="dxa"/>
            <w:vMerge/>
          </w:tcPr>
          <w:p w14:paraId="33B3948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B570C8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2588D4C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0D57136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08F689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8AB9E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AE4D41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a la iteración 4</w:t>
            </w:r>
          </w:p>
        </w:tc>
        <w:tc>
          <w:tcPr>
            <w:tcW w:w="284" w:type="dxa"/>
          </w:tcPr>
          <w:p w14:paraId="67A8D08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52543C4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0499785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0EA96CF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4C5A8F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7DEF6A1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4C5B8D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1050EAD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B4E390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2EEDC9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25B2959" w14:textId="77777777">
        <w:trPr>
          <w:trHeight w:val="1200"/>
        </w:trPr>
        <w:tc>
          <w:tcPr>
            <w:tcW w:w="674" w:type="dxa"/>
          </w:tcPr>
          <w:p w14:paraId="374DC3B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5.5</w:t>
            </w:r>
          </w:p>
        </w:tc>
        <w:tc>
          <w:tcPr>
            <w:tcW w:w="377" w:type="dxa"/>
          </w:tcPr>
          <w:p w14:paraId="3D5964E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298182B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6881275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3DCEDB3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I-4</w:t>
            </w:r>
          </w:p>
        </w:tc>
        <w:tc>
          <w:tcPr>
            <w:tcW w:w="927" w:type="dxa"/>
            <w:vMerge w:val="restart"/>
          </w:tcPr>
          <w:p w14:paraId="43BBD58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4</w:t>
            </w:r>
          </w:p>
        </w:tc>
        <w:tc>
          <w:tcPr>
            <w:tcW w:w="2478" w:type="dxa"/>
          </w:tcPr>
          <w:p w14:paraId="17FC212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Investigación de las violaciones a la ley por parte de  AUTORIDADES.</w:t>
            </w:r>
          </w:p>
        </w:tc>
        <w:tc>
          <w:tcPr>
            <w:tcW w:w="284" w:type="dxa"/>
          </w:tcPr>
          <w:p w14:paraId="3E91492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6AF876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6E9488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6E90A7B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Leyes mercantiles mexicanas. http://www.diputados.gob.mx/LeyesBiblio/index.htm</w:t>
            </w:r>
          </w:p>
        </w:tc>
        <w:tc>
          <w:tcPr>
            <w:tcW w:w="896" w:type="dxa"/>
          </w:tcPr>
          <w:p w14:paraId="3E7F836E"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cuarto registro de la sábana E1-4</w:t>
            </w:r>
          </w:p>
        </w:tc>
        <w:tc>
          <w:tcPr>
            <w:tcW w:w="714" w:type="dxa"/>
          </w:tcPr>
          <w:p w14:paraId="3CE1EC5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23506E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pretende que el alumno analice el marco jurídico, con enfásis en las facultades de las autoridades.  CNBV</w:t>
            </w:r>
          </w:p>
        </w:tc>
        <w:tc>
          <w:tcPr>
            <w:tcW w:w="824" w:type="dxa"/>
            <w:vMerge/>
          </w:tcPr>
          <w:p w14:paraId="0757577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val="restart"/>
          </w:tcPr>
          <w:p w14:paraId="3CC4226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I-4 Análisis del Marco Jurídico del Sistema Financiero Mexicano. 4.1 Código de Comercio. 4.2 Ley de Ahorro y Crédito Popular. 4.3 Ley de la Comisión Nacional </w:t>
            </w:r>
            <w:r>
              <w:rPr>
                <w:rFonts w:ascii="Arial Narrow" w:eastAsia="Arial Narrow" w:hAnsi="Arial Narrow" w:cs="Arial Narrow"/>
                <w:b/>
                <w:sz w:val="16"/>
                <w:szCs w:val="16"/>
              </w:rPr>
              <w:lastRenderedPageBreak/>
              <w:t xml:space="preserve">Bancaria y de Valores. 4.4 Ley de Protección y Defensa del Usuario  de Servicios Financieros. </w:t>
            </w:r>
          </w:p>
        </w:tc>
        <w:tc>
          <w:tcPr>
            <w:tcW w:w="963" w:type="dxa"/>
            <w:vMerge/>
          </w:tcPr>
          <w:p w14:paraId="4B6810D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20A58C84" w14:textId="77777777">
        <w:trPr>
          <w:trHeight w:val="500"/>
        </w:trPr>
        <w:tc>
          <w:tcPr>
            <w:tcW w:w="674" w:type="dxa"/>
            <w:vMerge w:val="restart"/>
          </w:tcPr>
          <w:p w14:paraId="2E4E375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6</w:t>
            </w:r>
          </w:p>
        </w:tc>
        <w:tc>
          <w:tcPr>
            <w:tcW w:w="377" w:type="dxa"/>
            <w:vMerge w:val="restart"/>
          </w:tcPr>
          <w:p w14:paraId="09ADCFC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6C08266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0FB74BD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05E43C2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FE4C35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625CCC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Socialización del análisis del marco jurídico. </w:t>
            </w:r>
          </w:p>
        </w:tc>
        <w:tc>
          <w:tcPr>
            <w:tcW w:w="284" w:type="dxa"/>
          </w:tcPr>
          <w:p w14:paraId="132D935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56790D3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CFC2CA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Análisis grupal.</w:t>
            </w:r>
          </w:p>
        </w:tc>
        <w:tc>
          <w:tcPr>
            <w:tcW w:w="1355" w:type="dxa"/>
          </w:tcPr>
          <w:p w14:paraId="7149D55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889456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537D36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9B5506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 forma grupal los alumnos analizan el marco jurídico.</w:t>
            </w:r>
          </w:p>
        </w:tc>
        <w:tc>
          <w:tcPr>
            <w:tcW w:w="824" w:type="dxa"/>
            <w:vMerge/>
          </w:tcPr>
          <w:p w14:paraId="4BDB998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29CA1E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DFC3C6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5F5EBB3" w14:textId="77777777">
        <w:trPr>
          <w:trHeight w:val="2080"/>
        </w:trPr>
        <w:tc>
          <w:tcPr>
            <w:tcW w:w="674" w:type="dxa"/>
            <w:vMerge/>
          </w:tcPr>
          <w:p w14:paraId="0A0C62A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832153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46573D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319DF2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29322D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1ACE1D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05F892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Identificación de facultades de autoridades financieras y mala actuacion al ejercerlas. Avance 2 de la propuesta de reforma (contrastar el ser con el deber ser)</w:t>
            </w:r>
          </w:p>
        </w:tc>
        <w:tc>
          <w:tcPr>
            <w:tcW w:w="284" w:type="dxa"/>
          </w:tcPr>
          <w:p w14:paraId="4C1D9DE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73F4D4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2849CF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Investigación documental.</w:t>
            </w:r>
          </w:p>
        </w:tc>
        <w:tc>
          <w:tcPr>
            <w:tcW w:w="1355" w:type="dxa"/>
          </w:tcPr>
          <w:p w14:paraId="7487B44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Leyes mercantiles mexicanas. http://www.diputados.gob.mx/LeyesBiblio/index.htm</w:t>
            </w:r>
          </w:p>
        </w:tc>
        <w:tc>
          <w:tcPr>
            <w:tcW w:w="896" w:type="dxa"/>
          </w:tcPr>
          <w:p w14:paraId="151D141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Avance de propuesta de reforma entregable E6-2</w:t>
            </w:r>
          </w:p>
        </w:tc>
        <w:tc>
          <w:tcPr>
            <w:tcW w:w="714" w:type="dxa"/>
          </w:tcPr>
          <w:p w14:paraId="179884A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125F3C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Contrastan lo dictado por el marco jurídico y la actuación de las autoridades del Sistema Financiero Mexicano.</w:t>
            </w:r>
            <w:r>
              <w:rPr>
                <w:rFonts w:ascii="Arial Narrow" w:eastAsia="Arial Narrow" w:hAnsi="Arial Narrow" w:cs="Arial Narrow"/>
                <w:b/>
                <w:sz w:val="16"/>
                <w:szCs w:val="16"/>
              </w:rPr>
              <w:br/>
              <w:t>Identifican el ejercicio de las facultades  de las autoridades del Sistema Financiero Mexicano en el caso FICREA, en su autorización, revocación de la autorización y proceso de liquidación.</w:t>
            </w:r>
            <w:r>
              <w:rPr>
                <w:rFonts w:ascii="Arial Narrow" w:eastAsia="Arial Narrow" w:hAnsi="Arial Narrow" w:cs="Arial Narrow"/>
                <w:b/>
                <w:sz w:val="16"/>
                <w:szCs w:val="16"/>
              </w:rPr>
              <w:br/>
              <w:t>Elaboran una conclusión grupal a manera de justificar la necesidad de reformas legales.</w:t>
            </w:r>
          </w:p>
        </w:tc>
        <w:tc>
          <w:tcPr>
            <w:tcW w:w="824" w:type="dxa"/>
            <w:vMerge/>
          </w:tcPr>
          <w:p w14:paraId="3804FAF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21CDD5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86496B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531EDA1" w14:textId="77777777">
        <w:trPr>
          <w:trHeight w:val="1140"/>
        </w:trPr>
        <w:tc>
          <w:tcPr>
            <w:tcW w:w="674" w:type="dxa"/>
            <w:vMerge/>
          </w:tcPr>
          <w:p w14:paraId="2660255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5185695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627670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0A76BE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1E25A6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3B2D5B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EBDC57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Investigación de saberes e investigación adicional, para la integración de una propuesta de reforma. </w:t>
            </w:r>
          </w:p>
        </w:tc>
        <w:tc>
          <w:tcPr>
            <w:tcW w:w="284" w:type="dxa"/>
          </w:tcPr>
          <w:p w14:paraId="514C527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7804BE4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690581B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Investigación abierta. </w:t>
            </w:r>
          </w:p>
        </w:tc>
        <w:tc>
          <w:tcPr>
            <w:tcW w:w="1355" w:type="dxa"/>
          </w:tcPr>
          <w:p w14:paraId="134E192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626E40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D07912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657609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Investigación adicional para que el alumno identifique el PROCESO para presentar la iniciativa de reforma.</w:t>
            </w:r>
          </w:p>
        </w:tc>
        <w:tc>
          <w:tcPr>
            <w:tcW w:w="824" w:type="dxa"/>
            <w:vMerge/>
          </w:tcPr>
          <w:p w14:paraId="1122B87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C0B54B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9BDE61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2137763" w14:textId="77777777">
        <w:trPr>
          <w:trHeight w:val="1020"/>
        </w:trPr>
        <w:tc>
          <w:tcPr>
            <w:tcW w:w="674" w:type="dxa"/>
            <w:vMerge w:val="restart"/>
          </w:tcPr>
          <w:p w14:paraId="4776266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7</w:t>
            </w:r>
          </w:p>
        </w:tc>
        <w:tc>
          <w:tcPr>
            <w:tcW w:w="377" w:type="dxa"/>
            <w:vMerge w:val="restart"/>
          </w:tcPr>
          <w:p w14:paraId="1AAD4E3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059E37F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21D51FF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0837696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50D22EE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4</w:t>
            </w:r>
          </w:p>
        </w:tc>
        <w:tc>
          <w:tcPr>
            <w:tcW w:w="2478" w:type="dxa"/>
          </w:tcPr>
          <w:p w14:paraId="2A5E92D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Socialización integración de saberes por equipo.</w:t>
            </w:r>
          </w:p>
        </w:tc>
        <w:tc>
          <w:tcPr>
            <w:tcW w:w="284" w:type="dxa"/>
          </w:tcPr>
          <w:p w14:paraId="0933EEB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858B2B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6DCC51E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w:t>
            </w:r>
          </w:p>
        </w:tc>
        <w:tc>
          <w:tcPr>
            <w:tcW w:w="1355" w:type="dxa"/>
          </w:tcPr>
          <w:p w14:paraId="526F9CD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EE15A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4655B08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063059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plenaria los alumnos comparten el proceso para la  presentación de la iniciativa de ley.</w:t>
            </w:r>
          </w:p>
        </w:tc>
        <w:tc>
          <w:tcPr>
            <w:tcW w:w="824" w:type="dxa"/>
            <w:vMerge/>
          </w:tcPr>
          <w:p w14:paraId="51DA28B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95859B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D773AB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B2BB5E9" w14:textId="77777777">
        <w:trPr>
          <w:trHeight w:val="1040"/>
        </w:trPr>
        <w:tc>
          <w:tcPr>
            <w:tcW w:w="674" w:type="dxa"/>
            <w:vMerge/>
          </w:tcPr>
          <w:p w14:paraId="2FD7D7B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67AB37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C44848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B9BDDE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059D5BC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0D6F89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520AEEF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Preparación de noticiero con lo investigado sobre el marco jurídico de las facultades de autoridades.</w:t>
            </w:r>
          </w:p>
        </w:tc>
        <w:tc>
          <w:tcPr>
            <w:tcW w:w="284" w:type="dxa"/>
          </w:tcPr>
          <w:p w14:paraId="087EC2E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0208650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17176A3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7853C40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4094733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1A1619F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CEF100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Los alumnos preparan en equipo el noticiero a partir de la investigación y análisis del marco jurídico. </w:t>
            </w:r>
          </w:p>
        </w:tc>
        <w:tc>
          <w:tcPr>
            <w:tcW w:w="824" w:type="dxa"/>
            <w:vMerge/>
          </w:tcPr>
          <w:p w14:paraId="5A4649E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58D5A8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AD7282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28424ED" w14:textId="77777777">
        <w:trPr>
          <w:trHeight w:val="1260"/>
        </w:trPr>
        <w:tc>
          <w:tcPr>
            <w:tcW w:w="674" w:type="dxa"/>
            <w:vMerge/>
          </w:tcPr>
          <w:p w14:paraId="76EE746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34F4553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C75985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661088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391309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6401A28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4</w:t>
            </w:r>
          </w:p>
        </w:tc>
        <w:tc>
          <w:tcPr>
            <w:tcW w:w="2478" w:type="dxa"/>
          </w:tcPr>
          <w:p w14:paraId="2DC55CE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Presentación del noticiero por equipo. </w:t>
            </w:r>
          </w:p>
        </w:tc>
        <w:tc>
          <w:tcPr>
            <w:tcW w:w="284" w:type="dxa"/>
          </w:tcPr>
          <w:p w14:paraId="0788E7E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A362DD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B885FA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39CB44E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461EBEF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Video del noticiero. E7.</w:t>
            </w:r>
          </w:p>
        </w:tc>
        <w:tc>
          <w:tcPr>
            <w:tcW w:w="714" w:type="dxa"/>
          </w:tcPr>
          <w:p w14:paraId="2490BEE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FF988F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Los alumnos entregan su video para evaluar la argumentación de la informaicón.  VER ENTREGABLE E7</w:t>
            </w:r>
          </w:p>
        </w:tc>
        <w:tc>
          <w:tcPr>
            <w:tcW w:w="824" w:type="dxa"/>
            <w:vMerge/>
          </w:tcPr>
          <w:p w14:paraId="0307BFF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B5C8A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832737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9806447" w14:textId="77777777">
        <w:trPr>
          <w:trHeight w:val="560"/>
        </w:trPr>
        <w:tc>
          <w:tcPr>
            <w:tcW w:w="674" w:type="dxa"/>
            <w:vMerge/>
          </w:tcPr>
          <w:p w14:paraId="72894E4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88C936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4004E8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AD0948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EDE43C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FDAE93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C316DC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Cierre de la iteración 4.</w:t>
            </w:r>
          </w:p>
        </w:tc>
        <w:tc>
          <w:tcPr>
            <w:tcW w:w="284" w:type="dxa"/>
          </w:tcPr>
          <w:p w14:paraId="7F4CFE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47C8751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704175E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1A56259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5ED150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34D95F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27E596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743995B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03290A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EE3856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731F397" w14:textId="77777777">
        <w:trPr>
          <w:trHeight w:val="540"/>
        </w:trPr>
        <w:tc>
          <w:tcPr>
            <w:tcW w:w="674" w:type="dxa"/>
            <w:vMerge/>
          </w:tcPr>
          <w:p w14:paraId="5D93DEA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CD22F0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662B80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443B670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5ED045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0CB397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F678FB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a la iteración 5.</w:t>
            </w:r>
          </w:p>
        </w:tc>
        <w:tc>
          <w:tcPr>
            <w:tcW w:w="284" w:type="dxa"/>
          </w:tcPr>
          <w:p w14:paraId="730186B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1C9A2AD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616B616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6F83EB8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2EF8EB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B42888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27D580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0DA7A18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2EB568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9629D1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FB42D71" w14:textId="77777777">
        <w:trPr>
          <w:trHeight w:val="780"/>
        </w:trPr>
        <w:tc>
          <w:tcPr>
            <w:tcW w:w="674" w:type="dxa"/>
          </w:tcPr>
          <w:p w14:paraId="025ADF7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7.5</w:t>
            </w:r>
          </w:p>
        </w:tc>
        <w:tc>
          <w:tcPr>
            <w:tcW w:w="377" w:type="dxa"/>
          </w:tcPr>
          <w:p w14:paraId="733AC7F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3117423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64548BA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1A7E64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I-5</w:t>
            </w:r>
          </w:p>
        </w:tc>
        <w:tc>
          <w:tcPr>
            <w:tcW w:w="927" w:type="dxa"/>
          </w:tcPr>
          <w:p w14:paraId="7DE926F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5</w:t>
            </w:r>
          </w:p>
        </w:tc>
        <w:tc>
          <w:tcPr>
            <w:tcW w:w="2478" w:type="dxa"/>
          </w:tcPr>
          <w:p w14:paraId="74890E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Investigación sobre delitos financieros e identificaciones en el caso.</w:t>
            </w:r>
          </w:p>
        </w:tc>
        <w:tc>
          <w:tcPr>
            <w:tcW w:w="284" w:type="dxa"/>
          </w:tcPr>
          <w:p w14:paraId="48FA474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48D621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EF9948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47C4D0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48EBBC7"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Quinto registro de la sábana E1-5</w:t>
            </w:r>
          </w:p>
        </w:tc>
        <w:tc>
          <w:tcPr>
            <w:tcW w:w="714" w:type="dxa"/>
          </w:tcPr>
          <w:p w14:paraId="52C6B24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BB2711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AVANCE E1-5</w:t>
            </w:r>
          </w:p>
        </w:tc>
        <w:tc>
          <w:tcPr>
            <w:tcW w:w="824" w:type="dxa"/>
            <w:vMerge/>
          </w:tcPr>
          <w:p w14:paraId="77A844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val="restart"/>
          </w:tcPr>
          <w:p w14:paraId="0D63A1E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I-5 Delitos en materia financiera. 5.1 Robo. 5.2 Desvío de recursos de inversionistas.  5.3 Fraude. 5.4 Lavado de dinero. 5.5 Daño patrimonial causado por el Estado.</w:t>
            </w:r>
          </w:p>
        </w:tc>
        <w:tc>
          <w:tcPr>
            <w:tcW w:w="963" w:type="dxa"/>
            <w:vMerge/>
          </w:tcPr>
          <w:p w14:paraId="4247988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D5D6046" w14:textId="77777777">
        <w:trPr>
          <w:trHeight w:val="1260"/>
        </w:trPr>
        <w:tc>
          <w:tcPr>
            <w:tcW w:w="674" w:type="dxa"/>
            <w:vMerge w:val="restart"/>
          </w:tcPr>
          <w:p w14:paraId="4E40282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8</w:t>
            </w:r>
          </w:p>
        </w:tc>
        <w:tc>
          <w:tcPr>
            <w:tcW w:w="377" w:type="dxa"/>
            <w:vMerge w:val="restart"/>
          </w:tcPr>
          <w:p w14:paraId="0E526EA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0B6B3BB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2BDE561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0B9960D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1624B93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5</w:t>
            </w:r>
          </w:p>
        </w:tc>
        <w:tc>
          <w:tcPr>
            <w:tcW w:w="2478" w:type="dxa"/>
          </w:tcPr>
          <w:p w14:paraId="19E2A47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Tipificación de los delitos financieros en el caso (Asignación de un delito por equipo).</w:t>
            </w:r>
          </w:p>
        </w:tc>
        <w:tc>
          <w:tcPr>
            <w:tcW w:w="284" w:type="dxa"/>
          </w:tcPr>
          <w:p w14:paraId="26CD0EA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3B7DBD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5F7958F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Investigación. </w:t>
            </w:r>
          </w:p>
        </w:tc>
        <w:tc>
          <w:tcPr>
            <w:tcW w:w="1355" w:type="dxa"/>
          </w:tcPr>
          <w:p w14:paraId="4D55D1D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06113F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7475D7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7D998B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prevee, que algunos alumnos se vayan enfocando a los delitos, esto a partir de la especialización que se vaya perfilando en él.</w:t>
            </w:r>
          </w:p>
        </w:tc>
        <w:tc>
          <w:tcPr>
            <w:tcW w:w="824" w:type="dxa"/>
            <w:vMerge/>
          </w:tcPr>
          <w:p w14:paraId="21C563D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C93755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0093C5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39CB332" w14:textId="77777777">
        <w:trPr>
          <w:trHeight w:val="1500"/>
        </w:trPr>
        <w:tc>
          <w:tcPr>
            <w:tcW w:w="674" w:type="dxa"/>
            <w:vMerge/>
          </w:tcPr>
          <w:p w14:paraId="324348E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5A4FA57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C8CD71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224AB6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3CF852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5B33E5A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0FD7F1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Fichas descriptivas de los delitos. </w:t>
            </w:r>
          </w:p>
        </w:tc>
        <w:tc>
          <w:tcPr>
            <w:tcW w:w="284" w:type="dxa"/>
          </w:tcPr>
          <w:p w14:paraId="4801B69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04C7079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627AF6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Trabajo colaborativo. </w:t>
            </w:r>
          </w:p>
        </w:tc>
        <w:tc>
          <w:tcPr>
            <w:tcW w:w="1355" w:type="dxa"/>
          </w:tcPr>
          <w:p w14:paraId="226008D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593EF32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F03B02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B88D75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pretende que los alumnos recuperen los saberes de derecho penal e integren la dicha descriptiva de los delitos en caso.</w:t>
            </w:r>
          </w:p>
        </w:tc>
        <w:tc>
          <w:tcPr>
            <w:tcW w:w="824" w:type="dxa"/>
            <w:vMerge/>
          </w:tcPr>
          <w:p w14:paraId="3BB9763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4F9583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7CB9812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5D6E400" w14:textId="77777777">
        <w:trPr>
          <w:trHeight w:val="1500"/>
        </w:trPr>
        <w:tc>
          <w:tcPr>
            <w:tcW w:w="674" w:type="dxa"/>
            <w:vMerge/>
          </w:tcPr>
          <w:p w14:paraId="5D93731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CB2D87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4269C3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8443F0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D31CC6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3A7C3AE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AEB95F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Socialización de los delitos.</w:t>
            </w:r>
          </w:p>
        </w:tc>
        <w:tc>
          <w:tcPr>
            <w:tcW w:w="284" w:type="dxa"/>
          </w:tcPr>
          <w:p w14:paraId="4AE40DF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29F8F7F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F4E089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7FAC49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F87840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5CE1A59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79A548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Después de hacer las fichas descriptivas, los alumnos comparten en plenaria la sopcialización de los delitos. </w:t>
            </w:r>
          </w:p>
        </w:tc>
        <w:tc>
          <w:tcPr>
            <w:tcW w:w="824" w:type="dxa"/>
            <w:vMerge/>
          </w:tcPr>
          <w:p w14:paraId="56AA25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865B56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0ED976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BA8BB7E" w14:textId="77777777">
        <w:trPr>
          <w:trHeight w:val="1480"/>
        </w:trPr>
        <w:tc>
          <w:tcPr>
            <w:tcW w:w="674" w:type="dxa"/>
            <w:vMerge/>
          </w:tcPr>
          <w:p w14:paraId="5FF59EB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6CD63CE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1EB37C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7C74FE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451ABA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2C3247B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5</w:t>
            </w:r>
          </w:p>
        </w:tc>
        <w:tc>
          <w:tcPr>
            <w:tcW w:w="2478" w:type="dxa"/>
          </w:tcPr>
          <w:p w14:paraId="1FF5CD2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Avance 3, de la propuesta de reforma integrando aspectos penales.  </w:t>
            </w:r>
          </w:p>
        </w:tc>
        <w:tc>
          <w:tcPr>
            <w:tcW w:w="284" w:type="dxa"/>
          </w:tcPr>
          <w:p w14:paraId="33CB7E2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0B347C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18D489B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2CB2DE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51C610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Avance de propuesta de reforma entregable E6-3</w:t>
            </w:r>
          </w:p>
        </w:tc>
        <w:tc>
          <w:tcPr>
            <w:tcW w:w="714" w:type="dxa"/>
          </w:tcPr>
          <w:p w14:paraId="0CC44CB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1BF371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Se pretende que el alumno integre la parte penal que corresponde a la justificación de la  propuesta de reforma. VER AVANCE E6-3 </w:t>
            </w:r>
          </w:p>
        </w:tc>
        <w:tc>
          <w:tcPr>
            <w:tcW w:w="824" w:type="dxa"/>
            <w:vMerge/>
          </w:tcPr>
          <w:p w14:paraId="7FB1FCF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A42A11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92AD7E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8439AEE" w14:textId="77777777">
        <w:trPr>
          <w:trHeight w:val="480"/>
        </w:trPr>
        <w:tc>
          <w:tcPr>
            <w:tcW w:w="674" w:type="dxa"/>
            <w:vMerge/>
          </w:tcPr>
          <w:p w14:paraId="332D81B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3D5A15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59A92D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6002A0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7F594C4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FCFEB7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06897D4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Cierre iteración 5.</w:t>
            </w:r>
          </w:p>
        </w:tc>
        <w:tc>
          <w:tcPr>
            <w:tcW w:w="284" w:type="dxa"/>
          </w:tcPr>
          <w:p w14:paraId="63975A4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406FB8C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190F7E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028280F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39B0CD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4E47ED3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86463C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7E54620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641316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E1149A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7947DDB" w14:textId="77777777">
        <w:trPr>
          <w:trHeight w:val="480"/>
        </w:trPr>
        <w:tc>
          <w:tcPr>
            <w:tcW w:w="674" w:type="dxa"/>
            <w:vMerge/>
          </w:tcPr>
          <w:p w14:paraId="649B81B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3CCB25F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87D27B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46951E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778BEA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E36C01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35733D3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iteración 6.</w:t>
            </w:r>
          </w:p>
        </w:tc>
        <w:tc>
          <w:tcPr>
            <w:tcW w:w="284" w:type="dxa"/>
          </w:tcPr>
          <w:p w14:paraId="2101510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4A8E941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AD5388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40E6C05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F6E1B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6E29AE8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018EDF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676E323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98929C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E14307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16747C9" w14:textId="77777777">
        <w:trPr>
          <w:trHeight w:val="740"/>
        </w:trPr>
        <w:tc>
          <w:tcPr>
            <w:tcW w:w="674" w:type="dxa"/>
          </w:tcPr>
          <w:p w14:paraId="36AD039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8.5</w:t>
            </w:r>
          </w:p>
        </w:tc>
        <w:tc>
          <w:tcPr>
            <w:tcW w:w="377" w:type="dxa"/>
          </w:tcPr>
          <w:p w14:paraId="26707BB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4446377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54CA242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val="restart"/>
          </w:tcPr>
          <w:p w14:paraId="69DA8D5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I-6</w:t>
            </w:r>
          </w:p>
        </w:tc>
        <w:tc>
          <w:tcPr>
            <w:tcW w:w="927" w:type="dxa"/>
          </w:tcPr>
          <w:p w14:paraId="006C34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6</w:t>
            </w:r>
          </w:p>
        </w:tc>
        <w:tc>
          <w:tcPr>
            <w:tcW w:w="2478" w:type="dxa"/>
          </w:tcPr>
          <w:p w14:paraId="5222C3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Identificación de soluciones al caso. </w:t>
            </w:r>
          </w:p>
        </w:tc>
        <w:tc>
          <w:tcPr>
            <w:tcW w:w="284" w:type="dxa"/>
          </w:tcPr>
          <w:p w14:paraId="1AB7050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A47A15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904BC3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investigación abierta. </w:t>
            </w:r>
          </w:p>
        </w:tc>
        <w:tc>
          <w:tcPr>
            <w:tcW w:w="1355" w:type="dxa"/>
          </w:tcPr>
          <w:p w14:paraId="35B4E2A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Páginas de la web. </w:t>
            </w:r>
          </w:p>
        </w:tc>
        <w:tc>
          <w:tcPr>
            <w:tcW w:w="896" w:type="dxa"/>
          </w:tcPr>
          <w:p w14:paraId="77679FEA"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Sexto registro de la sábana E1-6</w:t>
            </w:r>
          </w:p>
        </w:tc>
        <w:tc>
          <w:tcPr>
            <w:tcW w:w="714" w:type="dxa"/>
          </w:tcPr>
          <w:p w14:paraId="5D6EDB4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00DE213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AVANCE E1-6</w:t>
            </w:r>
          </w:p>
        </w:tc>
        <w:tc>
          <w:tcPr>
            <w:tcW w:w="824" w:type="dxa"/>
            <w:vMerge w:val="restart"/>
          </w:tcPr>
          <w:p w14:paraId="64ACCA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III. Soluciones del caso y el estado actual de la sociedad financiera. </w:t>
            </w:r>
          </w:p>
        </w:tc>
        <w:tc>
          <w:tcPr>
            <w:tcW w:w="942" w:type="dxa"/>
            <w:vMerge w:val="restart"/>
          </w:tcPr>
          <w:p w14:paraId="53EF6D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I-6 Soluciones del caso. 6.1 Materia penal. 6.2 Materia mercantil. 6.2.1 Concurso de acreedores. 6.2.2 Liquidación de la SOFIPO. 6.3 Materia penal. 6.4 Materia fiscal. 6.5 Materia laboral. 6.6 Materia administrativa. 6.7 Derecho comparado con otros sistemas financieros. </w:t>
            </w:r>
          </w:p>
        </w:tc>
        <w:tc>
          <w:tcPr>
            <w:tcW w:w="963" w:type="dxa"/>
            <w:vMerge w:val="restart"/>
          </w:tcPr>
          <w:p w14:paraId="234CB92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Ética, profesionalismo, asesoría legal. </w:t>
            </w:r>
          </w:p>
        </w:tc>
      </w:tr>
      <w:tr w:rsidR="00386E54" w14:paraId="0CEE3ED2" w14:textId="77777777">
        <w:trPr>
          <w:trHeight w:val="1260"/>
        </w:trPr>
        <w:tc>
          <w:tcPr>
            <w:tcW w:w="674" w:type="dxa"/>
            <w:vMerge w:val="restart"/>
          </w:tcPr>
          <w:p w14:paraId="0239BC3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9</w:t>
            </w:r>
          </w:p>
        </w:tc>
        <w:tc>
          <w:tcPr>
            <w:tcW w:w="377" w:type="dxa"/>
            <w:vMerge w:val="restart"/>
          </w:tcPr>
          <w:p w14:paraId="7BF66DC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37DE8FC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703E113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182761F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39E62BA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6</w:t>
            </w:r>
          </w:p>
        </w:tc>
        <w:tc>
          <w:tcPr>
            <w:tcW w:w="2478" w:type="dxa"/>
          </w:tcPr>
          <w:p w14:paraId="4E2587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Socialización por áreas afines al caso (Se pretende que los alumnos se reúnan por afinidad disciplinar)</w:t>
            </w:r>
          </w:p>
        </w:tc>
        <w:tc>
          <w:tcPr>
            <w:tcW w:w="284" w:type="dxa"/>
          </w:tcPr>
          <w:p w14:paraId="10C1829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ABB3EA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C608E0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Aprendizaje colaborativo. </w:t>
            </w:r>
          </w:p>
        </w:tc>
        <w:tc>
          <w:tcPr>
            <w:tcW w:w="1355" w:type="dxa"/>
          </w:tcPr>
          <w:p w14:paraId="0F355CD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D3763B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0F96BD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BAB542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organiza los alumnos por área de interés, con la intención de que visualicen soluciones del caso por área de interés.</w:t>
            </w:r>
          </w:p>
        </w:tc>
        <w:tc>
          <w:tcPr>
            <w:tcW w:w="824" w:type="dxa"/>
            <w:vMerge/>
          </w:tcPr>
          <w:p w14:paraId="16C81A5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15A80C1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6AE5CCC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2FF05690" w14:textId="77777777">
        <w:trPr>
          <w:trHeight w:val="2480"/>
        </w:trPr>
        <w:tc>
          <w:tcPr>
            <w:tcW w:w="674" w:type="dxa"/>
            <w:vMerge/>
          </w:tcPr>
          <w:p w14:paraId="2AECC53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5857DC4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DA95F5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5BB492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CF207A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C1C6B2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3946CC8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Preparación de la solución al caso por área disciplinar. </w:t>
            </w:r>
          </w:p>
        </w:tc>
        <w:tc>
          <w:tcPr>
            <w:tcW w:w="284" w:type="dxa"/>
          </w:tcPr>
          <w:p w14:paraId="6C21DE7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A61542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2E52D1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Aprendizaje colaborativo. </w:t>
            </w:r>
          </w:p>
        </w:tc>
        <w:tc>
          <w:tcPr>
            <w:tcW w:w="1355" w:type="dxa"/>
          </w:tcPr>
          <w:p w14:paraId="1CFE85B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6B5BD10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3C700CA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1A26B9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Se espera que los alumnos elijan  al compañero o compañeros que los representen, pero que entre todos se contribuya a la estrategia de solución del caso. (Penal, civil, mercantil, administrativo, laboral, internacional, etc). </w:t>
            </w:r>
          </w:p>
        </w:tc>
        <w:tc>
          <w:tcPr>
            <w:tcW w:w="824" w:type="dxa"/>
            <w:vMerge/>
          </w:tcPr>
          <w:p w14:paraId="3F0547A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89BCC4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1BF8B97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106EC4E" w14:textId="77777777">
        <w:trPr>
          <w:trHeight w:val="1220"/>
        </w:trPr>
        <w:tc>
          <w:tcPr>
            <w:tcW w:w="674" w:type="dxa"/>
            <w:vMerge/>
          </w:tcPr>
          <w:p w14:paraId="3235929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4C45F1F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25F75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3363B3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228AAAB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3CC3DA0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6</w:t>
            </w:r>
          </w:p>
        </w:tc>
        <w:tc>
          <w:tcPr>
            <w:tcW w:w="2478" w:type="dxa"/>
          </w:tcPr>
          <w:p w14:paraId="408F93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Presentación del panel de la solución al caso por designación del equipo. (Oral)</w:t>
            </w:r>
          </w:p>
        </w:tc>
        <w:tc>
          <w:tcPr>
            <w:tcW w:w="284" w:type="dxa"/>
          </w:tcPr>
          <w:p w14:paraId="5F15FED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9DDD7E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EB02D9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Panel de discusión. </w:t>
            </w:r>
          </w:p>
        </w:tc>
        <w:tc>
          <w:tcPr>
            <w:tcW w:w="1355" w:type="dxa"/>
          </w:tcPr>
          <w:p w14:paraId="47D25CB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Páginas de la web. </w:t>
            </w:r>
          </w:p>
        </w:tc>
        <w:tc>
          <w:tcPr>
            <w:tcW w:w="896" w:type="dxa"/>
          </w:tcPr>
          <w:p w14:paraId="6C3C98C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6BBEB7A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0E98711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Cada equipo por área disciplinar, elige quién los representará en la presentación de la solución planteada. </w:t>
            </w:r>
          </w:p>
        </w:tc>
        <w:tc>
          <w:tcPr>
            <w:tcW w:w="824" w:type="dxa"/>
            <w:vMerge/>
          </w:tcPr>
          <w:p w14:paraId="093736B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63B605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EEB396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28CB2841" w14:textId="77777777">
        <w:trPr>
          <w:trHeight w:val="780"/>
        </w:trPr>
        <w:tc>
          <w:tcPr>
            <w:tcW w:w="674" w:type="dxa"/>
            <w:vMerge/>
          </w:tcPr>
          <w:p w14:paraId="71A440C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4556075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1064173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6ADBF39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31DF5A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F65C7E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7EB1F62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Cierre de iteración 6.</w:t>
            </w:r>
          </w:p>
        </w:tc>
        <w:tc>
          <w:tcPr>
            <w:tcW w:w="284" w:type="dxa"/>
          </w:tcPr>
          <w:p w14:paraId="0C3C1F5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798B0D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669FDF8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Discusión grupal desde la perspectiva ética y legal. </w:t>
            </w:r>
          </w:p>
        </w:tc>
        <w:tc>
          <w:tcPr>
            <w:tcW w:w="1355" w:type="dxa"/>
          </w:tcPr>
          <w:p w14:paraId="1E4E3A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3A230910"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6D1F728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A792BA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el cierre de la iteración.</w:t>
            </w:r>
          </w:p>
        </w:tc>
        <w:tc>
          <w:tcPr>
            <w:tcW w:w="824" w:type="dxa"/>
            <w:vMerge/>
          </w:tcPr>
          <w:p w14:paraId="458BE57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2EE79C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1C334B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0170869" w14:textId="77777777">
        <w:trPr>
          <w:trHeight w:val="800"/>
        </w:trPr>
        <w:tc>
          <w:tcPr>
            <w:tcW w:w="674" w:type="dxa"/>
            <w:vMerge/>
          </w:tcPr>
          <w:p w14:paraId="14D4072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252420B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607DE6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6EAF72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F1914D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204195B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0F19288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Introducción de iteración 7.</w:t>
            </w:r>
          </w:p>
        </w:tc>
        <w:tc>
          <w:tcPr>
            <w:tcW w:w="284" w:type="dxa"/>
          </w:tcPr>
          <w:p w14:paraId="5334B2D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27BD95E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2F2BC64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3D62A76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CBDD053"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 </w:t>
            </w:r>
          </w:p>
        </w:tc>
        <w:tc>
          <w:tcPr>
            <w:tcW w:w="714" w:type="dxa"/>
          </w:tcPr>
          <w:p w14:paraId="68EDBDD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0397E79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El docente hace la introducción a la iteración.</w:t>
            </w:r>
          </w:p>
        </w:tc>
        <w:tc>
          <w:tcPr>
            <w:tcW w:w="824" w:type="dxa"/>
            <w:vMerge/>
          </w:tcPr>
          <w:p w14:paraId="759BB46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165215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FBC265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B754CF2" w14:textId="77777777">
        <w:trPr>
          <w:trHeight w:val="1220"/>
        </w:trPr>
        <w:tc>
          <w:tcPr>
            <w:tcW w:w="674" w:type="dxa"/>
            <w:vMerge w:val="restart"/>
          </w:tcPr>
          <w:p w14:paraId="0EAA57D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10</w:t>
            </w:r>
          </w:p>
        </w:tc>
        <w:tc>
          <w:tcPr>
            <w:tcW w:w="377" w:type="dxa"/>
            <w:vMerge w:val="restart"/>
          </w:tcPr>
          <w:p w14:paraId="37F8E00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61B8070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6BF2FAB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val="restart"/>
          </w:tcPr>
          <w:p w14:paraId="6389813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I-7</w:t>
            </w:r>
          </w:p>
        </w:tc>
        <w:tc>
          <w:tcPr>
            <w:tcW w:w="927" w:type="dxa"/>
            <w:vMerge w:val="restart"/>
          </w:tcPr>
          <w:p w14:paraId="2D2F1E7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DELIBERACIÓN 7</w:t>
            </w:r>
          </w:p>
        </w:tc>
        <w:tc>
          <w:tcPr>
            <w:tcW w:w="2478" w:type="dxa"/>
          </w:tcPr>
          <w:p w14:paraId="03B1260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Integración del material para el taller de alfabetización financiera por equipos.</w:t>
            </w:r>
          </w:p>
        </w:tc>
        <w:tc>
          <w:tcPr>
            <w:tcW w:w="284" w:type="dxa"/>
          </w:tcPr>
          <w:p w14:paraId="3E0DCAF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3230447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00BE6D4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Trabajo colaborativo. </w:t>
            </w:r>
          </w:p>
        </w:tc>
        <w:tc>
          <w:tcPr>
            <w:tcW w:w="1355" w:type="dxa"/>
          </w:tcPr>
          <w:p w14:paraId="2474236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67EE6A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1D62AD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DA2403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Cada alumno presenta y constribuye con sus compañeros lo investigado para trabajar la propuesta de taller.</w:t>
            </w:r>
          </w:p>
        </w:tc>
        <w:tc>
          <w:tcPr>
            <w:tcW w:w="824" w:type="dxa"/>
            <w:vMerge/>
          </w:tcPr>
          <w:p w14:paraId="048725C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val="restart"/>
          </w:tcPr>
          <w:p w14:paraId="4FC0718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I-7  Campo de acción del Abogado 7.1 Impartición del taller de alfabetización financiera. 7.2 Asesoría Jurídica a una sociedad financiera. 7.3 Propuesta de reforma a un precepto legal que perfeccione la norma jurídica en materia de sociedades financieras. </w:t>
            </w:r>
          </w:p>
        </w:tc>
        <w:tc>
          <w:tcPr>
            <w:tcW w:w="963" w:type="dxa"/>
            <w:vMerge/>
          </w:tcPr>
          <w:p w14:paraId="24D0DB2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92AB86A" w14:textId="77777777">
        <w:trPr>
          <w:trHeight w:val="1260"/>
        </w:trPr>
        <w:tc>
          <w:tcPr>
            <w:tcW w:w="674" w:type="dxa"/>
            <w:vMerge/>
          </w:tcPr>
          <w:p w14:paraId="5E15ECE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0A2F3A9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50E8257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4F272A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424D5B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426D88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14D2B6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Presentan por equipo su propuesta de taller de alfabetización financiera al grupo.</w:t>
            </w:r>
          </w:p>
        </w:tc>
        <w:tc>
          <w:tcPr>
            <w:tcW w:w="284" w:type="dxa"/>
          </w:tcPr>
          <w:p w14:paraId="4886D40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780E09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633F43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322CBE3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98A34D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46194B4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368FD4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Cada equipo presenta su propuesta de taller, con la intención de socializar y ver lo que los demás han investigado.</w:t>
            </w:r>
          </w:p>
        </w:tc>
        <w:tc>
          <w:tcPr>
            <w:tcW w:w="824" w:type="dxa"/>
            <w:vMerge/>
          </w:tcPr>
          <w:p w14:paraId="7DC8EED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07ED55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CCA54F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55E47A8" w14:textId="77777777">
        <w:trPr>
          <w:trHeight w:val="860"/>
        </w:trPr>
        <w:tc>
          <w:tcPr>
            <w:tcW w:w="674" w:type="dxa"/>
            <w:vMerge/>
          </w:tcPr>
          <w:p w14:paraId="36F179D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68DB59C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42104E7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069EC19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37469B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409228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1D7E1E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Integración por consenso de una propuesta única para el taller de alfabetización financiera. </w:t>
            </w:r>
          </w:p>
        </w:tc>
        <w:tc>
          <w:tcPr>
            <w:tcW w:w="284" w:type="dxa"/>
          </w:tcPr>
          <w:p w14:paraId="0A5BB10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AA243D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E1145B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Trabajo colaborativo. </w:t>
            </w:r>
          </w:p>
        </w:tc>
        <w:tc>
          <w:tcPr>
            <w:tcW w:w="1355" w:type="dxa"/>
          </w:tcPr>
          <w:p w14:paraId="37ACDA72" w14:textId="77777777" w:rsidR="00386E54" w:rsidRDefault="00900F61">
            <w:pPr>
              <w:jc w:val="left"/>
              <w:rPr>
                <w:rFonts w:ascii="Arial Narrow" w:eastAsia="Arial Narrow" w:hAnsi="Arial Narrow" w:cs="Arial Narrow"/>
                <w:b/>
                <w:sz w:val="16"/>
                <w:szCs w:val="16"/>
                <w:u w:val="single"/>
              </w:rPr>
            </w:pPr>
            <w:r>
              <w:rPr>
                <w:rFonts w:ascii="Arial Narrow" w:eastAsia="Arial Narrow" w:hAnsi="Arial Narrow" w:cs="Arial Narrow"/>
                <w:b/>
                <w:sz w:val="16"/>
                <w:szCs w:val="16"/>
                <w:u w:val="single"/>
              </w:rPr>
              <w:t> </w:t>
            </w:r>
          </w:p>
        </w:tc>
        <w:tc>
          <w:tcPr>
            <w:tcW w:w="896" w:type="dxa"/>
          </w:tcPr>
          <w:p w14:paraId="7D45142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Entregable Propuesta única del material del taller de alfabetización financiera E3-3 </w:t>
            </w:r>
          </w:p>
        </w:tc>
        <w:tc>
          <w:tcPr>
            <w:tcW w:w="714" w:type="dxa"/>
          </w:tcPr>
          <w:p w14:paraId="5E2282E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6D05431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ANTREGABLE E3-3</w:t>
            </w:r>
          </w:p>
        </w:tc>
        <w:tc>
          <w:tcPr>
            <w:tcW w:w="824" w:type="dxa"/>
            <w:vMerge/>
          </w:tcPr>
          <w:p w14:paraId="7DECB64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D18CC3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3B5FCD9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1515AF2" w14:textId="77777777">
        <w:trPr>
          <w:trHeight w:val="1140"/>
        </w:trPr>
        <w:tc>
          <w:tcPr>
            <w:tcW w:w="674" w:type="dxa"/>
          </w:tcPr>
          <w:p w14:paraId="6CEFEE4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10.5</w:t>
            </w:r>
          </w:p>
        </w:tc>
        <w:tc>
          <w:tcPr>
            <w:tcW w:w="377" w:type="dxa"/>
          </w:tcPr>
          <w:p w14:paraId="4B9498A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1EB1BC9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239D29A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507" w:type="dxa"/>
            <w:vMerge/>
          </w:tcPr>
          <w:p w14:paraId="5F54A17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tcPr>
          <w:p w14:paraId="4CC4623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LECTURA 7</w:t>
            </w:r>
          </w:p>
        </w:tc>
        <w:tc>
          <w:tcPr>
            <w:tcW w:w="2478" w:type="dxa"/>
          </w:tcPr>
          <w:p w14:paraId="24F808E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Investigación de derecho comparado con dos países que hagan rescate financiero y otros que no. </w:t>
            </w:r>
          </w:p>
        </w:tc>
        <w:tc>
          <w:tcPr>
            <w:tcW w:w="284" w:type="dxa"/>
          </w:tcPr>
          <w:p w14:paraId="5A7B7A7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4E15DF3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8209BA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Documentación. </w:t>
            </w:r>
          </w:p>
        </w:tc>
        <w:tc>
          <w:tcPr>
            <w:tcW w:w="1355" w:type="dxa"/>
          </w:tcPr>
          <w:p w14:paraId="5600B76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489B54C" w14:textId="77777777" w:rsidR="00386E54" w:rsidRDefault="00900F61">
            <w:pPr>
              <w:jc w:val="left"/>
              <w:rPr>
                <w:rFonts w:ascii="Arial Narrow" w:eastAsia="Arial Narrow" w:hAnsi="Arial Narrow" w:cs="Arial Narrow"/>
                <w:b/>
                <w:i/>
                <w:sz w:val="16"/>
                <w:szCs w:val="16"/>
              </w:rPr>
            </w:pPr>
            <w:r>
              <w:rPr>
                <w:rFonts w:ascii="Arial Narrow" w:eastAsia="Arial Narrow" w:hAnsi="Arial Narrow" w:cs="Arial Narrow"/>
                <w:b/>
                <w:i/>
                <w:sz w:val="16"/>
                <w:szCs w:val="16"/>
              </w:rPr>
              <w:t>Avance de entregable E1. Séptimo registro de la sábana E1-7</w:t>
            </w:r>
          </w:p>
        </w:tc>
        <w:tc>
          <w:tcPr>
            <w:tcW w:w="714" w:type="dxa"/>
          </w:tcPr>
          <w:p w14:paraId="61FD29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832090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La intención es documentar la tendencia internacional de situaciones análogas en materia financiera. </w:t>
            </w:r>
          </w:p>
        </w:tc>
        <w:tc>
          <w:tcPr>
            <w:tcW w:w="824" w:type="dxa"/>
            <w:vMerge/>
          </w:tcPr>
          <w:p w14:paraId="42915D0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5DABEA8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751345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757D56B2" w14:textId="77777777">
        <w:trPr>
          <w:trHeight w:val="2040"/>
        </w:trPr>
        <w:tc>
          <w:tcPr>
            <w:tcW w:w="674" w:type="dxa"/>
          </w:tcPr>
          <w:p w14:paraId="591AED5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11</w:t>
            </w:r>
          </w:p>
        </w:tc>
        <w:tc>
          <w:tcPr>
            <w:tcW w:w="377" w:type="dxa"/>
          </w:tcPr>
          <w:p w14:paraId="79105DD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tcPr>
          <w:p w14:paraId="03ED4AF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4161A66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5A39412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6185C53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DELIBERACIÓN </w:t>
            </w:r>
          </w:p>
        </w:tc>
        <w:tc>
          <w:tcPr>
            <w:tcW w:w="2478" w:type="dxa"/>
          </w:tcPr>
          <w:p w14:paraId="63ECC55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Diseño del Diagnóstico y propuesta de asesoría profesional a una entidad crediticia en sus procesos de supervisión y evaluación. </w:t>
            </w:r>
          </w:p>
        </w:tc>
        <w:tc>
          <w:tcPr>
            <w:tcW w:w="284" w:type="dxa"/>
          </w:tcPr>
          <w:p w14:paraId="0D5AC6E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E8DB69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4DA3299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077FFC4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53FEB30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preparación de la asesoría a una entidad financiera E8-1</w:t>
            </w:r>
          </w:p>
        </w:tc>
        <w:tc>
          <w:tcPr>
            <w:tcW w:w="714" w:type="dxa"/>
          </w:tcPr>
          <w:p w14:paraId="6D27991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2329F1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pretende que el alumno desarrolle una estrategia de asesoría a entidades crediticas en sus procesos de supervisión y evaluación por parte de las autoridades financieras.  VER ENTREGABLE E8-1</w:t>
            </w:r>
          </w:p>
        </w:tc>
        <w:tc>
          <w:tcPr>
            <w:tcW w:w="824" w:type="dxa"/>
            <w:vMerge/>
          </w:tcPr>
          <w:p w14:paraId="1B30565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86E3EF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2873973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0476DF87" w14:textId="77777777">
        <w:trPr>
          <w:trHeight w:val="1480"/>
        </w:trPr>
        <w:tc>
          <w:tcPr>
            <w:tcW w:w="674" w:type="dxa"/>
            <w:vMerge w:val="restart"/>
          </w:tcPr>
          <w:p w14:paraId="6473E79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12</w:t>
            </w:r>
          </w:p>
        </w:tc>
        <w:tc>
          <w:tcPr>
            <w:tcW w:w="377" w:type="dxa"/>
            <w:vMerge w:val="restart"/>
          </w:tcPr>
          <w:p w14:paraId="4D879E1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tcPr>
          <w:p w14:paraId="66C887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3610E2E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40DDABE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1318C40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3824940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Socialización de tendencias según la investigación de derecho comparado con situaciones análogas en otros países. </w:t>
            </w:r>
          </w:p>
        </w:tc>
        <w:tc>
          <w:tcPr>
            <w:tcW w:w="284" w:type="dxa"/>
          </w:tcPr>
          <w:p w14:paraId="6E4FFB2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0D62F7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28CB93F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24F7DA1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5376BE7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0D7666E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255725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Los alumnos presentan en plenaria los hallazgos y tendencias en el derecho comparado con casos análogos en otros países.</w:t>
            </w:r>
          </w:p>
        </w:tc>
        <w:tc>
          <w:tcPr>
            <w:tcW w:w="824" w:type="dxa"/>
            <w:vMerge/>
          </w:tcPr>
          <w:p w14:paraId="730F908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729461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573BF1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CD623C5" w14:textId="77777777">
        <w:trPr>
          <w:trHeight w:val="1520"/>
        </w:trPr>
        <w:tc>
          <w:tcPr>
            <w:tcW w:w="674" w:type="dxa"/>
            <w:vMerge/>
          </w:tcPr>
          <w:p w14:paraId="5F69EF6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7E12D09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32D9CA5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6835159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578A50D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704B51A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1487FA1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Integración de información despues de la socialización a las propuestas, para fundamentarlas. </w:t>
            </w:r>
          </w:p>
        </w:tc>
        <w:tc>
          <w:tcPr>
            <w:tcW w:w="284" w:type="dxa"/>
          </w:tcPr>
          <w:p w14:paraId="3F92F5F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03F3C1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394E713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Trabajo colaborativo. </w:t>
            </w:r>
          </w:p>
        </w:tc>
        <w:tc>
          <w:tcPr>
            <w:tcW w:w="1355" w:type="dxa"/>
          </w:tcPr>
          <w:p w14:paraId="115B2A8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17BFA3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Avance de propuesta de reforma entregable E6-4</w:t>
            </w:r>
          </w:p>
        </w:tc>
        <w:tc>
          <w:tcPr>
            <w:tcW w:w="714" w:type="dxa"/>
          </w:tcPr>
          <w:p w14:paraId="3C3B53D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B0C581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 pretende que el alumno integre la informaicón a la propuesta formal, atendiendo a lo que otros países han realizado. VER ENTREGABLE E6-4</w:t>
            </w:r>
          </w:p>
        </w:tc>
        <w:tc>
          <w:tcPr>
            <w:tcW w:w="824" w:type="dxa"/>
            <w:vMerge/>
          </w:tcPr>
          <w:p w14:paraId="339D37C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171FF6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7D5FBCA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CDBB0B1" w14:textId="77777777">
        <w:trPr>
          <w:trHeight w:val="540"/>
        </w:trPr>
        <w:tc>
          <w:tcPr>
            <w:tcW w:w="674" w:type="dxa"/>
            <w:vMerge/>
          </w:tcPr>
          <w:p w14:paraId="1E271E3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5DBE5800"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tcPr>
          <w:p w14:paraId="6A42F12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tcPr>
          <w:p w14:paraId="252A80B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6A98EFF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83B418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44EC87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Presentación de propuestas por equipo. </w:t>
            </w:r>
          </w:p>
        </w:tc>
        <w:tc>
          <w:tcPr>
            <w:tcW w:w="284" w:type="dxa"/>
          </w:tcPr>
          <w:p w14:paraId="3D6D5BF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276CF6C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1A4516E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678C5C2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0EB7516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9B9C597"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56DDF30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 sesión grupal cada equipo presenta su propuesta.</w:t>
            </w:r>
          </w:p>
        </w:tc>
        <w:tc>
          <w:tcPr>
            <w:tcW w:w="824" w:type="dxa"/>
            <w:vMerge/>
          </w:tcPr>
          <w:p w14:paraId="1BC1C7E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741E0F9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049735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1D91EAED" w14:textId="77777777">
        <w:trPr>
          <w:trHeight w:val="820"/>
        </w:trPr>
        <w:tc>
          <w:tcPr>
            <w:tcW w:w="674" w:type="dxa"/>
            <w:vMerge w:val="restart"/>
          </w:tcPr>
          <w:p w14:paraId="7316647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12.5</w:t>
            </w:r>
          </w:p>
        </w:tc>
        <w:tc>
          <w:tcPr>
            <w:tcW w:w="377" w:type="dxa"/>
            <w:vMerge w:val="restart"/>
          </w:tcPr>
          <w:p w14:paraId="3D1843B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66EA259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3FB0B32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78D49EF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0FE3BA2F"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2E6A5D2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Cierre de la propuesta. Atender las sugerencias del docente y sus compañeros. </w:t>
            </w:r>
          </w:p>
        </w:tc>
        <w:tc>
          <w:tcPr>
            <w:tcW w:w="284" w:type="dxa"/>
          </w:tcPr>
          <w:p w14:paraId="4183ED2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7D2E623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77A986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353622C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8E1FB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Propuesta de reforma al marco jurídico mercantil. E6-5</w:t>
            </w:r>
          </w:p>
        </w:tc>
        <w:tc>
          <w:tcPr>
            <w:tcW w:w="714" w:type="dxa"/>
          </w:tcPr>
          <w:p w14:paraId="10896FD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0394311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E6-5</w:t>
            </w:r>
          </w:p>
        </w:tc>
        <w:tc>
          <w:tcPr>
            <w:tcW w:w="824" w:type="dxa"/>
            <w:vMerge/>
          </w:tcPr>
          <w:p w14:paraId="672C431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28163C8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781D780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A691E8B" w14:textId="77777777">
        <w:trPr>
          <w:trHeight w:val="1540"/>
        </w:trPr>
        <w:tc>
          <w:tcPr>
            <w:tcW w:w="674" w:type="dxa"/>
            <w:vMerge/>
          </w:tcPr>
          <w:p w14:paraId="01EE45D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2CFAF8D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332A1E5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71DBABB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1357E58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2E0D0F56"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46121EE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Evidencia de entrega de la propuesta por equipo. </w:t>
            </w:r>
          </w:p>
        </w:tc>
        <w:tc>
          <w:tcPr>
            <w:tcW w:w="284" w:type="dxa"/>
          </w:tcPr>
          <w:p w14:paraId="403924E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6B4A15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1423D59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Reflexión grupal</w:t>
            </w:r>
          </w:p>
        </w:tc>
        <w:tc>
          <w:tcPr>
            <w:tcW w:w="1355" w:type="dxa"/>
          </w:tcPr>
          <w:p w14:paraId="3DC55B6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Exposición  </w:t>
            </w:r>
          </w:p>
        </w:tc>
        <w:tc>
          <w:tcPr>
            <w:tcW w:w="896" w:type="dxa"/>
          </w:tcPr>
          <w:p w14:paraId="5750EAB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Entregable Evidencia de entrega a la instancia que corresponde de la Propuesta </w:t>
            </w:r>
            <w:r>
              <w:rPr>
                <w:rFonts w:ascii="Arial Narrow" w:eastAsia="Arial Narrow" w:hAnsi="Arial Narrow" w:cs="Arial Narrow"/>
                <w:b/>
                <w:sz w:val="16"/>
                <w:szCs w:val="16"/>
              </w:rPr>
              <w:lastRenderedPageBreak/>
              <w:t>de reforma al marco jurídico mercantil. E6-6</w:t>
            </w:r>
          </w:p>
        </w:tc>
        <w:tc>
          <w:tcPr>
            <w:tcW w:w="714" w:type="dxa"/>
          </w:tcPr>
          <w:p w14:paraId="564A50D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 </w:t>
            </w:r>
          </w:p>
        </w:tc>
        <w:tc>
          <w:tcPr>
            <w:tcW w:w="1067" w:type="dxa"/>
          </w:tcPr>
          <w:p w14:paraId="7C0B3AF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Los alumnos deben presentar acuse de recibido de la instancia legislativa.  VER ENTREGABL</w:t>
            </w:r>
            <w:r>
              <w:rPr>
                <w:rFonts w:ascii="Arial Narrow" w:eastAsia="Arial Narrow" w:hAnsi="Arial Narrow" w:cs="Arial Narrow"/>
                <w:b/>
                <w:sz w:val="16"/>
                <w:szCs w:val="16"/>
              </w:rPr>
              <w:lastRenderedPageBreak/>
              <w:t>E E6-6</w:t>
            </w:r>
          </w:p>
        </w:tc>
        <w:tc>
          <w:tcPr>
            <w:tcW w:w="824" w:type="dxa"/>
            <w:vMerge/>
          </w:tcPr>
          <w:p w14:paraId="55E1014C"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33FBA10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75DF411"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41C86C66" w14:textId="77777777">
        <w:trPr>
          <w:trHeight w:val="720"/>
        </w:trPr>
        <w:tc>
          <w:tcPr>
            <w:tcW w:w="674" w:type="dxa"/>
          </w:tcPr>
          <w:p w14:paraId="3DC5A9B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lastRenderedPageBreak/>
              <w:t>13</w:t>
            </w:r>
          </w:p>
        </w:tc>
        <w:tc>
          <w:tcPr>
            <w:tcW w:w="377" w:type="dxa"/>
          </w:tcPr>
          <w:p w14:paraId="630BB40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5307653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5DC39B1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3420C71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881ECF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5B6C50A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Sesión de ajuste de fechas.</w:t>
            </w:r>
          </w:p>
        </w:tc>
        <w:tc>
          <w:tcPr>
            <w:tcW w:w="284" w:type="dxa"/>
          </w:tcPr>
          <w:p w14:paraId="655F658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283" w:type="dxa"/>
          </w:tcPr>
          <w:p w14:paraId="17C772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51" w:type="dxa"/>
          </w:tcPr>
          <w:p w14:paraId="598F762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355" w:type="dxa"/>
          </w:tcPr>
          <w:p w14:paraId="6FB4DAD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tc>
        <w:tc>
          <w:tcPr>
            <w:tcW w:w="896" w:type="dxa"/>
          </w:tcPr>
          <w:p w14:paraId="083D0D3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714" w:type="dxa"/>
          </w:tcPr>
          <w:p w14:paraId="2930514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3DAB761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SESIÓN DE AJUSTE.</w:t>
            </w:r>
          </w:p>
        </w:tc>
        <w:tc>
          <w:tcPr>
            <w:tcW w:w="824" w:type="dxa"/>
            <w:vMerge/>
          </w:tcPr>
          <w:p w14:paraId="75DD89D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4EFE269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071B6A4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3753B27A" w14:textId="77777777">
        <w:trPr>
          <w:trHeight w:val="780"/>
        </w:trPr>
        <w:tc>
          <w:tcPr>
            <w:tcW w:w="674" w:type="dxa"/>
            <w:vMerge w:val="restart"/>
          </w:tcPr>
          <w:p w14:paraId="40F359A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14</w:t>
            </w:r>
          </w:p>
        </w:tc>
        <w:tc>
          <w:tcPr>
            <w:tcW w:w="377" w:type="dxa"/>
            <w:vMerge w:val="restart"/>
          </w:tcPr>
          <w:p w14:paraId="52C311EA"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vMerge w:val="restart"/>
          </w:tcPr>
          <w:p w14:paraId="20932B5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vMerge w:val="restart"/>
          </w:tcPr>
          <w:p w14:paraId="48F20FE1"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095806D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val="restart"/>
          </w:tcPr>
          <w:p w14:paraId="110AAF9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CONCLUSIÓN 7</w:t>
            </w:r>
          </w:p>
        </w:tc>
        <w:tc>
          <w:tcPr>
            <w:tcW w:w="2478" w:type="dxa"/>
          </w:tcPr>
          <w:p w14:paraId="61FDD1C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Revisión de las evidencias de la impartición del taller de albabetización financiera. </w:t>
            </w:r>
          </w:p>
        </w:tc>
        <w:tc>
          <w:tcPr>
            <w:tcW w:w="284" w:type="dxa"/>
          </w:tcPr>
          <w:p w14:paraId="6166589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2E60D49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53C8B93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56763F5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11687D3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evidencias de la impartición del taller de alfabetización financiera.  E3-4</w:t>
            </w:r>
          </w:p>
        </w:tc>
        <w:tc>
          <w:tcPr>
            <w:tcW w:w="714" w:type="dxa"/>
          </w:tcPr>
          <w:p w14:paraId="7099736F"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49EE673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E3-4</w:t>
            </w:r>
          </w:p>
        </w:tc>
        <w:tc>
          <w:tcPr>
            <w:tcW w:w="824" w:type="dxa"/>
            <w:vMerge/>
          </w:tcPr>
          <w:p w14:paraId="59FA15B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6A204042"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724E0CF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5DD287C0" w14:textId="77777777">
        <w:trPr>
          <w:trHeight w:val="1500"/>
        </w:trPr>
        <w:tc>
          <w:tcPr>
            <w:tcW w:w="674" w:type="dxa"/>
            <w:vMerge/>
          </w:tcPr>
          <w:p w14:paraId="20F2B0E3"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77" w:type="dxa"/>
            <w:vMerge/>
          </w:tcPr>
          <w:p w14:paraId="1978C1A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48A98DD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351" w:type="dxa"/>
            <w:vMerge/>
          </w:tcPr>
          <w:p w14:paraId="2BB4369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507" w:type="dxa"/>
            <w:vMerge/>
          </w:tcPr>
          <w:p w14:paraId="3B9F40DB"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787F104"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536100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Revisión de las evidencias de la Asesoría brindada a la entidad financiera en su procesos de evaluación y supervisión por parte de las autoridades financieras. </w:t>
            </w:r>
          </w:p>
        </w:tc>
        <w:tc>
          <w:tcPr>
            <w:tcW w:w="284" w:type="dxa"/>
          </w:tcPr>
          <w:p w14:paraId="6611B3C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502A03C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6E09FA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2259646B"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5A6E30D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evidencias de laasesoría a la institución  financiera.  E8-2</w:t>
            </w:r>
          </w:p>
        </w:tc>
        <w:tc>
          <w:tcPr>
            <w:tcW w:w="714" w:type="dxa"/>
          </w:tcPr>
          <w:p w14:paraId="50557FE0"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7B179C4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VER ENTREGABLE E8-2</w:t>
            </w:r>
          </w:p>
        </w:tc>
        <w:tc>
          <w:tcPr>
            <w:tcW w:w="824" w:type="dxa"/>
            <w:vMerge/>
          </w:tcPr>
          <w:p w14:paraId="53D40D57"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091094A8"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5C23A089"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r w:rsidR="00386E54" w14:paraId="69ADBAA8" w14:textId="77777777">
        <w:trPr>
          <w:trHeight w:val="1800"/>
        </w:trPr>
        <w:tc>
          <w:tcPr>
            <w:tcW w:w="674" w:type="dxa"/>
          </w:tcPr>
          <w:p w14:paraId="70AEC4BD"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15</w:t>
            </w:r>
          </w:p>
        </w:tc>
        <w:tc>
          <w:tcPr>
            <w:tcW w:w="377" w:type="dxa"/>
          </w:tcPr>
          <w:p w14:paraId="7BBE6764"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351" w:type="dxa"/>
          </w:tcPr>
          <w:p w14:paraId="52915459"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351" w:type="dxa"/>
          </w:tcPr>
          <w:p w14:paraId="2C5DBF43"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507" w:type="dxa"/>
            <w:vMerge/>
          </w:tcPr>
          <w:p w14:paraId="237F3A85"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27" w:type="dxa"/>
            <w:vMerge/>
          </w:tcPr>
          <w:p w14:paraId="62F4B73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2478" w:type="dxa"/>
          </w:tcPr>
          <w:p w14:paraId="61267E7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Reflexión final sobre el caso e incluye la presentación final de la propuesta de reforma. </w:t>
            </w:r>
          </w:p>
        </w:tc>
        <w:tc>
          <w:tcPr>
            <w:tcW w:w="284" w:type="dxa"/>
          </w:tcPr>
          <w:p w14:paraId="1CCE9D3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283" w:type="dxa"/>
          </w:tcPr>
          <w:p w14:paraId="3D72BFE5"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851" w:type="dxa"/>
          </w:tcPr>
          <w:p w14:paraId="76387766"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Plenaria grupal. </w:t>
            </w:r>
          </w:p>
        </w:tc>
        <w:tc>
          <w:tcPr>
            <w:tcW w:w="1355" w:type="dxa"/>
          </w:tcPr>
          <w:p w14:paraId="6F4981A2"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896" w:type="dxa"/>
          </w:tcPr>
          <w:p w14:paraId="71FF0E2C"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Entregable versión final de la Propuesta de reforma al marco jurídico mercantil. E6-7</w:t>
            </w:r>
          </w:p>
        </w:tc>
        <w:tc>
          <w:tcPr>
            <w:tcW w:w="714" w:type="dxa"/>
          </w:tcPr>
          <w:p w14:paraId="60CFA498"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w:t>
            </w:r>
          </w:p>
        </w:tc>
        <w:tc>
          <w:tcPr>
            <w:tcW w:w="1067" w:type="dxa"/>
          </w:tcPr>
          <w:p w14:paraId="18EA49BE" w14:textId="77777777" w:rsidR="00386E54" w:rsidRDefault="00900F61">
            <w:pPr>
              <w:jc w:val="left"/>
              <w:rPr>
                <w:rFonts w:ascii="Arial Narrow" w:eastAsia="Arial Narrow" w:hAnsi="Arial Narrow" w:cs="Arial Narrow"/>
                <w:b/>
                <w:sz w:val="16"/>
                <w:szCs w:val="16"/>
              </w:rPr>
            </w:pPr>
            <w:r>
              <w:rPr>
                <w:rFonts w:ascii="Arial Narrow" w:eastAsia="Arial Narrow" w:hAnsi="Arial Narrow" w:cs="Arial Narrow"/>
                <w:b/>
                <w:sz w:val="16"/>
                <w:szCs w:val="16"/>
              </w:rPr>
              <w:t xml:space="preserve">Se pretende que el alumno integre la presentación de la propuesta de reforma, a discreción del docente que imparta el estudio de caso, se propone un análisis final del Sistema Financiero Mexicano. </w:t>
            </w:r>
          </w:p>
        </w:tc>
        <w:tc>
          <w:tcPr>
            <w:tcW w:w="824" w:type="dxa"/>
            <w:vMerge/>
          </w:tcPr>
          <w:p w14:paraId="6F1BAE6D"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42" w:type="dxa"/>
            <w:vMerge/>
          </w:tcPr>
          <w:p w14:paraId="13FF727A"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c>
          <w:tcPr>
            <w:tcW w:w="963" w:type="dxa"/>
            <w:vMerge/>
          </w:tcPr>
          <w:p w14:paraId="49D774EE" w14:textId="77777777" w:rsidR="00386E54" w:rsidRDefault="00386E54">
            <w:pPr>
              <w:widowControl w:val="0"/>
              <w:pBdr>
                <w:top w:val="nil"/>
                <w:left w:val="nil"/>
                <w:bottom w:val="nil"/>
                <w:right w:val="nil"/>
                <w:between w:val="nil"/>
              </w:pBdr>
              <w:spacing w:line="276" w:lineRule="auto"/>
              <w:jc w:val="left"/>
              <w:rPr>
                <w:rFonts w:ascii="Arial Narrow" w:eastAsia="Arial Narrow" w:hAnsi="Arial Narrow" w:cs="Arial Narrow"/>
                <w:b/>
                <w:sz w:val="16"/>
                <w:szCs w:val="16"/>
              </w:rPr>
            </w:pPr>
          </w:p>
        </w:tc>
      </w:tr>
    </w:tbl>
    <w:p w14:paraId="48DEA3F6" w14:textId="77777777" w:rsidR="00386E54" w:rsidRDefault="00386E54">
      <w:pPr>
        <w:jc w:val="left"/>
        <w:rPr>
          <w:rFonts w:ascii="Arial" w:eastAsia="Arial" w:hAnsi="Arial" w:cs="Arial"/>
          <w:b/>
          <w:sz w:val="20"/>
          <w:szCs w:val="20"/>
        </w:rPr>
      </w:pPr>
    </w:p>
    <w:p w14:paraId="2044E18C" w14:textId="77777777" w:rsidR="00386E54" w:rsidRDefault="00386E54">
      <w:pPr>
        <w:jc w:val="left"/>
        <w:rPr>
          <w:rFonts w:ascii="Arial" w:eastAsia="Arial" w:hAnsi="Arial" w:cs="Arial"/>
          <w:b/>
          <w:sz w:val="20"/>
          <w:szCs w:val="20"/>
        </w:rPr>
      </w:pPr>
    </w:p>
    <w:p w14:paraId="0D8D6EC9" w14:textId="77777777" w:rsidR="00386E54" w:rsidRDefault="00386E54">
      <w:pPr>
        <w:jc w:val="left"/>
        <w:rPr>
          <w:rFonts w:ascii="Arial" w:eastAsia="Arial" w:hAnsi="Arial" w:cs="Arial"/>
          <w:b/>
          <w:sz w:val="20"/>
          <w:szCs w:val="20"/>
        </w:rPr>
      </w:pPr>
    </w:p>
    <w:p w14:paraId="05DFCDF8" w14:textId="77777777" w:rsidR="00386E54" w:rsidRDefault="00386E54">
      <w:pPr>
        <w:jc w:val="left"/>
        <w:rPr>
          <w:rFonts w:ascii="Arial" w:eastAsia="Arial" w:hAnsi="Arial" w:cs="Arial"/>
          <w:b/>
          <w:sz w:val="20"/>
          <w:szCs w:val="20"/>
        </w:rPr>
      </w:pPr>
    </w:p>
    <w:p w14:paraId="75ED585D" w14:textId="77777777" w:rsidR="00386E54" w:rsidRDefault="00900F61">
      <w:pPr>
        <w:widowControl w:val="0"/>
        <w:pBdr>
          <w:top w:val="nil"/>
          <w:left w:val="nil"/>
          <w:bottom w:val="nil"/>
          <w:right w:val="nil"/>
          <w:between w:val="nil"/>
        </w:pBdr>
        <w:spacing w:line="276" w:lineRule="auto"/>
        <w:jc w:val="left"/>
        <w:rPr>
          <w:rFonts w:ascii="Arial" w:eastAsia="Arial" w:hAnsi="Arial" w:cs="Arial"/>
          <w:b/>
          <w:sz w:val="20"/>
          <w:szCs w:val="20"/>
        </w:rPr>
        <w:sectPr w:rsidR="00386E54">
          <w:type w:val="continuous"/>
          <w:pgSz w:w="12240" w:h="15840"/>
          <w:pgMar w:top="1418" w:right="1134" w:bottom="568" w:left="1134" w:header="0" w:footer="720" w:gutter="0"/>
          <w:cols w:space="720"/>
        </w:sectPr>
      </w:pPr>
      <w:r>
        <w:br w:type="page"/>
      </w:r>
    </w:p>
    <w:p w14:paraId="2D63ED9C" w14:textId="77777777" w:rsidR="00386E54" w:rsidRDefault="00386E54">
      <w:pPr>
        <w:jc w:val="left"/>
        <w:rPr>
          <w:rFonts w:ascii="Arial" w:eastAsia="Arial" w:hAnsi="Arial" w:cs="Arial"/>
          <w:b/>
          <w:sz w:val="20"/>
          <w:szCs w:val="20"/>
        </w:rPr>
      </w:pPr>
    </w:p>
    <w:p w14:paraId="6D9F3D08" w14:textId="77777777" w:rsidR="00386E54" w:rsidRDefault="00900F61">
      <w:pPr>
        <w:jc w:val="left"/>
        <w:rPr>
          <w:rFonts w:ascii="Arial" w:eastAsia="Arial" w:hAnsi="Arial" w:cs="Arial"/>
          <w:b/>
          <w:sz w:val="20"/>
          <w:szCs w:val="20"/>
        </w:rPr>
      </w:pPr>
      <w:r>
        <w:rPr>
          <w:rFonts w:ascii="Arial" w:eastAsia="Arial" w:hAnsi="Arial" w:cs="Arial"/>
          <w:b/>
          <w:sz w:val="20"/>
          <w:szCs w:val="20"/>
        </w:rPr>
        <w:t>Mapeo del Curso</w:t>
      </w:r>
    </w:p>
    <w:p w14:paraId="10F54110" w14:textId="77777777" w:rsidR="00386E54" w:rsidRDefault="00386E54">
      <w:pPr>
        <w:jc w:val="left"/>
        <w:rPr>
          <w:rFonts w:ascii="Arial" w:eastAsia="Arial" w:hAnsi="Arial" w:cs="Arial"/>
          <w:b/>
          <w:sz w:val="20"/>
          <w:szCs w:val="20"/>
        </w:rPr>
      </w:pPr>
    </w:p>
    <w:p w14:paraId="2BCDBEAF"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9050" distB="19050" distL="19050" distR="19050" wp14:anchorId="3FF4A7DC" wp14:editId="27D8823C">
            <wp:extent cx="6144768" cy="3087014"/>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6144768" cy="3087014"/>
                    </a:xfrm>
                    <a:prstGeom prst="rect">
                      <a:avLst/>
                    </a:prstGeom>
                    <a:ln/>
                  </pic:spPr>
                </pic:pic>
              </a:graphicData>
            </a:graphic>
          </wp:inline>
        </w:drawing>
      </w:r>
    </w:p>
    <w:p w14:paraId="0F18F813" w14:textId="77777777" w:rsidR="00386E54" w:rsidRDefault="00386E54">
      <w:pPr>
        <w:rPr>
          <w:rFonts w:ascii="Arial" w:eastAsia="Arial" w:hAnsi="Arial" w:cs="Arial"/>
          <w:b/>
          <w:sz w:val="20"/>
          <w:szCs w:val="20"/>
        </w:rPr>
      </w:pPr>
    </w:p>
    <w:p w14:paraId="4BF1A2BB" w14:textId="77777777" w:rsidR="00386E54" w:rsidRDefault="00386E54">
      <w:pPr>
        <w:rPr>
          <w:rFonts w:ascii="Arial" w:eastAsia="Arial" w:hAnsi="Arial" w:cs="Arial"/>
          <w:b/>
          <w:sz w:val="20"/>
          <w:szCs w:val="20"/>
        </w:rPr>
      </w:pPr>
    </w:p>
    <w:p w14:paraId="0FFCB1C2" w14:textId="77777777" w:rsidR="00386E54" w:rsidRDefault="00900F61">
      <w:pPr>
        <w:rPr>
          <w:rFonts w:ascii="Arial" w:eastAsia="Arial" w:hAnsi="Arial" w:cs="Arial"/>
          <w:b/>
          <w:sz w:val="16"/>
          <w:szCs w:val="16"/>
        </w:rPr>
      </w:pPr>
      <w:r>
        <w:rPr>
          <w:rFonts w:ascii="Arial" w:eastAsia="Arial" w:hAnsi="Arial" w:cs="Arial"/>
          <w:b/>
          <w:sz w:val="20"/>
          <w:szCs w:val="20"/>
        </w:rPr>
        <w:t>ED</w:t>
      </w:r>
      <w:r>
        <w:rPr>
          <w:rFonts w:ascii="Arial" w:eastAsia="Arial" w:hAnsi="Arial" w:cs="Arial"/>
          <w:b/>
          <w:sz w:val="16"/>
          <w:szCs w:val="16"/>
        </w:rPr>
        <w:t xml:space="preserve"> Exposición docente</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DE</w:t>
      </w:r>
      <w:r>
        <w:rPr>
          <w:rFonts w:ascii="Arial" w:eastAsia="Arial" w:hAnsi="Arial" w:cs="Arial"/>
          <w:b/>
          <w:sz w:val="16"/>
          <w:szCs w:val="16"/>
        </w:rPr>
        <w:t xml:space="preserve"> Diseño de encuesta (Grupal)</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 xml:space="preserve">DO </w:t>
      </w:r>
      <w:r>
        <w:rPr>
          <w:rFonts w:ascii="Arial" w:eastAsia="Arial" w:hAnsi="Arial" w:cs="Arial"/>
          <w:b/>
          <w:sz w:val="16"/>
          <w:szCs w:val="16"/>
        </w:rPr>
        <w:t>Documentación (Individual)</w:t>
      </w:r>
    </w:p>
    <w:p w14:paraId="6C3C2070" w14:textId="77777777" w:rsidR="00386E54" w:rsidRDefault="00900F61">
      <w:pPr>
        <w:rPr>
          <w:rFonts w:ascii="Arial" w:eastAsia="Arial" w:hAnsi="Arial" w:cs="Arial"/>
          <w:b/>
          <w:sz w:val="16"/>
          <w:szCs w:val="16"/>
        </w:rPr>
      </w:pPr>
      <w:r>
        <w:rPr>
          <w:rFonts w:ascii="Arial" w:eastAsia="Arial" w:hAnsi="Arial" w:cs="Arial"/>
          <w:b/>
          <w:sz w:val="20"/>
          <w:szCs w:val="20"/>
        </w:rPr>
        <w:t>AC</w:t>
      </w:r>
      <w:r>
        <w:rPr>
          <w:rFonts w:ascii="Arial" w:eastAsia="Arial" w:hAnsi="Arial" w:cs="Arial"/>
          <w:b/>
          <w:sz w:val="16"/>
          <w:szCs w:val="16"/>
        </w:rPr>
        <w:t xml:space="preserve"> Aprendizaje colaborativo (Equipos)</w:t>
      </w:r>
      <w:r>
        <w:rPr>
          <w:rFonts w:ascii="Arial" w:eastAsia="Arial" w:hAnsi="Arial" w:cs="Arial"/>
          <w:b/>
          <w:sz w:val="16"/>
          <w:szCs w:val="16"/>
        </w:rPr>
        <w:tab/>
      </w:r>
      <w:r>
        <w:rPr>
          <w:rFonts w:ascii="Arial" w:eastAsia="Arial" w:hAnsi="Arial" w:cs="Arial"/>
          <w:b/>
          <w:sz w:val="20"/>
          <w:szCs w:val="20"/>
        </w:rPr>
        <w:t>INT</w:t>
      </w:r>
      <w:r>
        <w:rPr>
          <w:rFonts w:ascii="Arial" w:eastAsia="Arial" w:hAnsi="Arial" w:cs="Arial"/>
          <w:b/>
          <w:sz w:val="16"/>
          <w:szCs w:val="16"/>
        </w:rPr>
        <w:t xml:space="preserve"> Interpretación</w:t>
      </w:r>
      <w:r>
        <w:rPr>
          <w:rFonts w:ascii="Arial" w:eastAsia="Arial" w:hAnsi="Arial" w:cs="Arial"/>
          <w:b/>
          <w:sz w:val="16"/>
          <w:szCs w:val="16"/>
        </w:rPr>
        <w:tab/>
        <w:t xml:space="preserve"> (Individual)</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PL</w:t>
      </w:r>
      <w:r>
        <w:rPr>
          <w:rFonts w:ascii="Arial" w:eastAsia="Arial" w:hAnsi="Arial" w:cs="Arial"/>
          <w:b/>
          <w:sz w:val="16"/>
          <w:szCs w:val="16"/>
        </w:rPr>
        <w:t xml:space="preserve"> Plenaria (Grupal)</w:t>
      </w:r>
    </w:p>
    <w:p w14:paraId="59B55508" w14:textId="77777777" w:rsidR="00386E54" w:rsidRDefault="00900F61">
      <w:pPr>
        <w:rPr>
          <w:rFonts w:ascii="Arial" w:eastAsia="Arial" w:hAnsi="Arial" w:cs="Arial"/>
          <w:b/>
          <w:sz w:val="16"/>
          <w:szCs w:val="16"/>
        </w:rPr>
      </w:pPr>
      <w:r>
        <w:rPr>
          <w:rFonts w:ascii="Arial" w:eastAsia="Arial" w:hAnsi="Arial" w:cs="Arial"/>
          <w:b/>
          <w:sz w:val="20"/>
          <w:szCs w:val="20"/>
        </w:rPr>
        <w:t>AUT</w:t>
      </w:r>
      <w:r>
        <w:rPr>
          <w:rFonts w:ascii="Arial" w:eastAsia="Arial" w:hAnsi="Arial" w:cs="Arial"/>
          <w:b/>
          <w:sz w:val="16"/>
          <w:szCs w:val="16"/>
        </w:rPr>
        <w:t xml:space="preserve"> Autoevaluación (Equipos)</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EC</w:t>
      </w:r>
      <w:r>
        <w:rPr>
          <w:rFonts w:ascii="Arial" w:eastAsia="Arial" w:hAnsi="Arial" w:cs="Arial"/>
          <w:b/>
          <w:sz w:val="16"/>
          <w:szCs w:val="16"/>
        </w:rPr>
        <w:t xml:space="preserve"> Encuadre y cierre (Docente)</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MUL</w:t>
      </w:r>
      <w:r>
        <w:rPr>
          <w:rFonts w:ascii="Arial" w:eastAsia="Arial" w:hAnsi="Arial" w:cs="Arial"/>
          <w:b/>
          <w:sz w:val="16"/>
          <w:szCs w:val="16"/>
        </w:rPr>
        <w:t xml:space="preserve"> Multimedia (Equipos)</w:t>
      </w:r>
    </w:p>
    <w:p w14:paraId="1C8C06EC" w14:textId="77777777" w:rsidR="00386E54" w:rsidRDefault="00900F61">
      <w:pPr>
        <w:rPr>
          <w:rFonts w:ascii="Arial" w:eastAsia="Arial" w:hAnsi="Arial" w:cs="Arial"/>
          <w:b/>
          <w:sz w:val="16"/>
          <w:szCs w:val="16"/>
        </w:rPr>
      </w:pPr>
      <w:r>
        <w:rPr>
          <w:rFonts w:ascii="Arial" w:eastAsia="Arial" w:hAnsi="Arial" w:cs="Arial"/>
          <w:b/>
          <w:sz w:val="20"/>
          <w:szCs w:val="20"/>
        </w:rPr>
        <w:t>DI</w:t>
      </w:r>
      <w:r>
        <w:rPr>
          <w:rFonts w:ascii="Arial" w:eastAsia="Arial" w:hAnsi="Arial" w:cs="Arial"/>
          <w:b/>
          <w:sz w:val="16"/>
          <w:szCs w:val="16"/>
        </w:rPr>
        <w:t xml:space="preserve"> Discusión (Grupal)</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IN</w:t>
      </w:r>
      <w:r>
        <w:rPr>
          <w:rFonts w:ascii="Arial" w:eastAsia="Arial" w:hAnsi="Arial" w:cs="Arial"/>
          <w:b/>
          <w:sz w:val="16"/>
          <w:szCs w:val="16"/>
        </w:rPr>
        <w:t xml:space="preserve"> Investigación</w:t>
      </w:r>
      <w:r>
        <w:rPr>
          <w:rFonts w:ascii="Arial" w:eastAsia="Arial" w:hAnsi="Arial" w:cs="Arial"/>
          <w:b/>
          <w:sz w:val="16"/>
          <w:szCs w:val="16"/>
        </w:rPr>
        <w:tab/>
        <w:t>(Individual)</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AT</w:t>
      </w:r>
      <w:r>
        <w:rPr>
          <w:rFonts w:ascii="Arial" w:eastAsia="Arial" w:hAnsi="Arial" w:cs="Arial"/>
          <w:b/>
          <w:sz w:val="16"/>
          <w:szCs w:val="16"/>
        </w:rPr>
        <w:t xml:space="preserve"> Aplicación taller (Equipos)</w:t>
      </w:r>
    </w:p>
    <w:p w14:paraId="42F25E9B" w14:textId="77777777" w:rsidR="00386E54" w:rsidRDefault="00900F61">
      <w:pPr>
        <w:rPr>
          <w:rFonts w:ascii="Arial" w:eastAsia="Arial" w:hAnsi="Arial" w:cs="Arial"/>
          <w:b/>
          <w:sz w:val="16"/>
          <w:szCs w:val="16"/>
        </w:rPr>
      </w:pPr>
      <w:r>
        <w:rPr>
          <w:rFonts w:ascii="Arial" w:eastAsia="Arial" w:hAnsi="Arial" w:cs="Arial"/>
          <w:b/>
          <w:sz w:val="20"/>
          <w:szCs w:val="20"/>
        </w:rPr>
        <w:t>LE</w:t>
      </w:r>
      <w:r>
        <w:rPr>
          <w:rFonts w:ascii="Arial" w:eastAsia="Arial" w:hAnsi="Arial" w:cs="Arial"/>
          <w:b/>
          <w:sz w:val="16"/>
          <w:szCs w:val="16"/>
        </w:rPr>
        <w:t xml:space="preserve"> Lectura (Individual)</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RD</w:t>
      </w:r>
      <w:r>
        <w:rPr>
          <w:rFonts w:ascii="Arial" w:eastAsia="Arial" w:hAnsi="Arial" w:cs="Arial"/>
          <w:b/>
          <w:sz w:val="16"/>
          <w:szCs w:val="16"/>
        </w:rPr>
        <w:t xml:space="preserve"> Reporte diagnóstico (Equipos)</w:t>
      </w:r>
      <w:r>
        <w:rPr>
          <w:rFonts w:ascii="Arial" w:eastAsia="Arial" w:hAnsi="Arial" w:cs="Arial"/>
          <w:b/>
          <w:sz w:val="16"/>
          <w:szCs w:val="16"/>
        </w:rPr>
        <w:tab/>
      </w:r>
      <w:r>
        <w:rPr>
          <w:rFonts w:ascii="Arial" w:eastAsia="Arial" w:hAnsi="Arial" w:cs="Arial"/>
          <w:b/>
          <w:sz w:val="16"/>
          <w:szCs w:val="16"/>
        </w:rPr>
        <w:tab/>
      </w:r>
      <w:r>
        <w:rPr>
          <w:rFonts w:ascii="Arial" w:eastAsia="Arial" w:hAnsi="Arial" w:cs="Arial"/>
          <w:b/>
          <w:sz w:val="20"/>
          <w:szCs w:val="20"/>
        </w:rPr>
        <w:t>AE</w:t>
      </w:r>
      <w:r>
        <w:rPr>
          <w:rFonts w:ascii="Arial" w:eastAsia="Arial" w:hAnsi="Arial" w:cs="Arial"/>
          <w:b/>
          <w:sz w:val="16"/>
          <w:szCs w:val="16"/>
        </w:rPr>
        <w:t xml:space="preserve"> Aplicación encuesta (Equipos)</w:t>
      </w:r>
    </w:p>
    <w:p w14:paraId="67243619" w14:textId="77777777" w:rsidR="00386E54" w:rsidRDefault="00386E54">
      <w:pPr>
        <w:rPr>
          <w:rFonts w:ascii="Arial" w:eastAsia="Arial" w:hAnsi="Arial" w:cs="Arial"/>
          <w:b/>
          <w:sz w:val="20"/>
          <w:szCs w:val="20"/>
        </w:rPr>
      </w:pPr>
    </w:p>
    <w:p w14:paraId="733C5C75" w14:textId="77777777" w:rsidR="00386E54" w:rsidRDefault="00900F61">
      <w:pPr>
        <w:rPr>
          <w:rFonts w:ascii="Arial" w:eastAsia="Arial" w:hAnsi="Arial" w:cs="Arial"/>
          <w:b/>
          <w:sz w:val="20"/>
          <w:szCs w:val="20"/>
        </w:rPr>
      </w:pPr>
      <w:r>
        <w:br w:type="page"/>
      </w:r>
    </w:p>
    <w:p w14:paraId="6DB3EC9D" w14:textId="77777777" w:rsidR="00386E54" w:rsidRDefault="00386E54">
      <w:pPr>
        <w:rPr>
          <w:rFonts w:ascii="Arial" w:eastAsia="Arial" w:hAnsi="Arial" w:cs="Arial"/>
          <w:b/>
          <w:sz w:val="20"/>
          <w:szCs w:val="20"/>
        </w:rPr>
      </w:pPr>
    </w:p>
    <w:p w14:paraId="2A892378" w14:textId="77777777" w:rsidR="00386E54" w:rsidRDefault="00386E54">
      <w:pPr>
        <w:jc w:val="left"/>
        <w:rPr>
          <w:rFonts w:ascii="Arial" w:eastAsia="Arial" w:hAnsi="Arial" w:cs="Arial"/>
          <w:b/>
          <w:sz w:val="20"/>
          <w:szCs w:val="20"/>
        </w:rPr>
      </w:pPr>
    </w:p>
    <w:p w14:paraId="6A2283BD" w14:textId="77777777" w:rsidR="00386E54" w:rsidRDefault="00900F61">
      <w:pPr>
        <w:jc w:val="center"/>
        <w:rPr>
          <w:rFonts w:ascii="Arial" w:eastAsia="Arial" w:hAnsi="Arial" w:cs="Arial"/>
          <w:b/>
          <w:sz w:val="20"/>
          <w:szCs w:val="20"/>
        </w:rPr>
      </w:pPr>
      <w:r>
        <w:rPr>
          <w:rFonts w:ascii="Arial" w:eastAsia="Arial" w:hAnsi="Arial" w:cs="Arial"/>
          <w:b/>
          <w:sz w:val="20"/>
          <w:szCs w:val="20"/>
        </w:rPr>
        <w:t>ANEXO I. DESCRIPCIÓN DE ACTIVIDADES</w:t>
      </w:r>
    </w:p>
    <w:p w14:paraId="4924DEFF" w14:textId="77777777" w:rsidR="00386E54" w:rsidRDefault="00900F61">
      <w:pPr>
        <w:jc w:val="center"/>
        <w:rPr>
          <w:rFonts w:ascii="Arial" w:eastAsia="Arial" w:hAnsi="Arial" w:cs="Arial"/>
          <w:i/>
          <w:sz w:val="20"/>
          <w:szCs w:val="20"/>
        </w:rPr>
      </w:pPr>
      <w:r>
        <w:rPr>
          <w:rFonts w:ascii="Arial" w:eastAsia="Arial" w:hAnsi="Arial" w:cs="Arial"/>
          <w:i/>
          <w:sz w:val="20"/>
          <w:szCs w:val="20"/>
        </w:rPr>
        <w:t>Disponible en Cronograma en formato Excel</w:t>
      </w:r>
    </w:p>
    <w:p w14:paraId="268BC7B6" w14:textId="77777777" w:rsidR="00386E54" w:rsidRDefault="00386E54">
      <w:pPr>
        <w:jc w:val="center"/>
        <w:rPr>
          <w:rFonts w:ascii="Arial" w:eastAsia="Arial" w:hAnsi="Arial" w:cs="Arial"/>
          <w:i/>
          <w:sz w:val="20"/>
          <w:szCs w:val="20"/>
        </w:rPr>
      </w:pPr>
    </w:p>
    <w:tbl>
      <w:tblPr>
        <w:tblStyle w:val="ae"/>
        <w:tblW w:w="10480"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3345"/>
        <w:gridCol w:w="376"/>
        <w:gridCol w:w="386"/>
        <w:gridCol w:w="2552"/>
        <w:gridCol w:w="3402"/>
      </w:tblGrid>
      <w:tr w:rsidR="00386E54" w14:paraId="57CB27BA" w14:textId="77777777">
        <w:trPr>
          <w:trHeight w:val="2320"/>
        </w:trPr>
        <w:tc>
          <w:tcPr>
            <w:tcW w:w="419" w:type="dxa"/>
            <w:shd w:val="clear" w:color="auto" w:fill="DDEBF7"/>
            <w:vAlign w:val="center"/>
          </w:tcPr>
          <w:p w14:paraId="5B795A3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SEMANA / SESIÓN</w:t>
            </w:r>
          </w:p>
        </w:tc>
        <w:tc>
          <w:tcPr>
            <w:tcW w:w="3345" w:type="dxa"/>
            <w:shd w:val="clear" w:color="auto" w:fill="auto"/>
            <w:vAlign w:val="center"/>
          </w:tcPr>
          <w:p w14:paraId="5988078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ACTIVIDAD</w:t>
            </w:r>
          </w:p>
        </w:tc>
        <w:tc>
          <w:tcPr>
            <w:tcW w:w="376" w:type="dxa"/>
            <w:shd w:val="clear" w:color="auto" w:fill="auto"/>
            <w:vAlign w:val="center"/>
          </w:tcPr>
          <w:p w14:paraId="52952A9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PROFESOR</w:t>
            </w:r>
          </w:p>
        </w:tc>
        <w:tc>
          <w:tcPr>
            <w:tcW w:w="386" w:type="dxa"/>
            <w:shd w:val="clear" w:color="auto" w:fill="auto"/>
            <w:vAlign w:val="center"/>
          </w:tcPr>
          <w:p w14:paraId="3F90DD2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ALUMNO</w:t>
            </w:r>
          </w:p>
        </w:tc>
        <w:tc>
          <w:tcPr>
            <w:tcW w:w="2552" w:type="dxa"/>
            <w:shd w:val="clear" w:color="auto" w:fill="FCE4D6"/>
            <w:vAlign w:val="center"/>
          </w:tcPr>
          <w:p w14:paraId="3381986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ENTREGABLES</w:t>
            </w:r>
          </w:p>
        </w:tc>
        <w:tc>
          <w:tcPr>
            <w:tcW w:w="3402" w:type="dxa"/>
            <w:shd w:val="clear" w:color="auto" w:fill="FFFFFF"/>
            <w:vAlign w:val="center"/>
          </w:tcPr>
          <w:p w14:paraId="0DC19DB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COMENTARIOS AL PROFESOR</w:t>
            </w:r>
          </w:p>
        </w:tc>
      </w:tr>
      <w:tr w:rsidR="00386E54" w14:paraId="309D377E" w14:textId="77777777">
        <w:trPr>
          <w:trHeight w:val="1320"/>
        </w:trPr>
        <w:tc>
          <w:tcPr>
            <w:tcW w:w="419" w:type="dxa"/>
            <w:vMerge w:val="restart"/>
            <w:shd w:val="clear" w:color="auto" w:fill="DDEBF7"/>
            <w:vAlign w:val="center"/>
          </w:tcPr>
          <w:p w14:paraId="27BFECA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w:t>
            </w:r>
          </w:p>
        </w:tc>
        <w:tc>
          <w:tcPr>
            <w:tcW w:w="3345" w:type="dxa"/>
            <w:shd w:val="clear" w:color="auto" w:fill="auto"/>
            <w:vAlign w:val="center"/>
          </w:tcPr>
          <w:p w14:paraId="08E6939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Encuadre General del Curso</w:t>
            </w:r>
          </w:p>
        </w:tc>
        <w:tc>
          <w:tcPr>
            <w:tcW w:w="376" w:type="dxa"/>
            <w:shd w:val="clear" w:color="auto" w:fill="auto"/>
            <w:vAlign w:val="center"/>
          </w:tcPr>
          <w:p w14:paraId="10B8E84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20B42FF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3BA0920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A0E45E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Elegir una entidad crediticia no bancaria y obtener </w:t>
            </w:r>
            <w:r>
              <w:rPr>
                <w:rFonts w:ascii="Arial" w:eastAsia="Arial" w:hAnsi="Arial" w:cs="Arial"/>
                <w:sz w:val="20"/>
                <w:szCs w:val="20"/>
              </w:rPr>
              <w:br/>
              <w:t>los resultados de la supervisión y evaluación inmediata anterior.</w:t>
            </w:r>
          </w:p>
        </w:tc>
      </w:tr>
      <w:tr w:rsidR="00386E54" w14:paraId="490CE5E3" w14:textId="77777777">
        <w:trPr>
          <w:trHeight w:val="300"/>
        </w:trPr>
        <w:tc>
          <w:tcPr>
            <w:tcW w:w="419" w:type="dxa"/>
            <w:vMerge/>
            <w:shd w:val="clear" w:color="auto" w:fill="DDEBF7"/>
            <w:vAlign w:val="center"/>
          </w:tcPr>
          <w:p w14:paraId="1A669E9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auto"/>
            <w:vAlign w:val="center"/>
          </w:tcPr>
          <w:p w14:paraId="6DDDC03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Encuadre del Caso</w:t>
            </w:r>
          </w:p>
        </w:tc>
        <w:tc>
          <w:tcPr>
            <w:tcW w:w="376" w:type="dxa"/>
            <w:shd w:val="clear" w:color="auto" w:fill="auto"/>
            <w:vAlign w:val="center"/>
          </w:tcPr>
          <w:p w14:paraId="6F24103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558FE39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0C1A828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vMerge w:val="restart"/>
            <w:shd w:val="clear" w:color="auto" w:fill="auto"/>
            <w:vAlign w:val="center"/>
          </w:tcPr>
          <w:p w14:paraId="700D4B4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En ésta sesión el alumno elabora el instrumentos a aplicar (encuesta). Y formalizar el entregable E 3-1</w:t>
            </w:r>
          </w:p>
        </w:tc>
      </w:tr>
      <w:tr w:rsidR="00386E54" w14:paraId="7DDD773B" w14:textId="77777777">
        <w:trPr>
          <w:trHeight w:val="480"/>
        </w:trPr>
        <w:tc>
          <w:tcPr>
            <w:tcW w:w="419" w:type="dxa"/>
            <w:vMerge/>
            <w:shd w:val="clear" w:color="auto" w:fill="DDEBF7"/>
            <w:vAlign w:val="center"/>
          </w:tcPr>
          <w:p w14:paraId="0EDC174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auto"/>
            <w:vAlign w:val="center"/>
          </w:tcPr>
          <w:p w14:paraId="2C74A74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Lluvia de ideas sobre cultura financiera. </w:t>
            </w:r>
          </w:p>
        </w:tc>
        <w:tc>
          <w:tcPr>
            <w:tcW w:w="376" w:type="dxa"/>
            <w:shd w:val="clear" w:color="auto" w:fill="auto"/>
            <w:vAlign w:val="center"/>
          </w:tcPr>
          <w:p w14:paraId="1242FF8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2F51AD9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B7E5C7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vMerge/>
            <w:shd w:val="clear" w:color="auto" w:fill="auto"/>
            <w:vAlign w:val="center"/>
          </w:tcPr>
          <w:p w14:paraId="69AF1C4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r>
      <w:tr w:rsidR="00386E54" w14:paraId="177B8A66" w14:textId="77777777">
        <w:trPr>
          <w:trHeight w:val="660"/>
        </w:trPr>
        <w:tc>
          <w:tcPr>
            <w:tcW w:w="419" w:type="dxa"/>
            <w:vMerge/>
            <w:shd w:val="clear" w:color="auto" w:fill="DDEBF7"/>
            <w:vAlign w:val="center"/>
          </w:tcPr>
          <w:p w14:paraId="34341AA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auto"/>
            <w:vAlign w:val="center"/>
          </w:tcPr>
          <w:p w14:paraId="4DEF5B3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Diseño de encuesta educación financiera.</w:t>
            </w:r>
          </w:p>
        </w:tc>
        <w:tc>
          <w:tcPr>
            <w:tcW w:w="376" w:type="dxa"/>
            <w:shd w:val="clear" w:color="auto" w:fill="auto"/>
            <w:vAlign w:val="center"/>
          </w:tcPr>
          <w:p w14:paraId="728A87E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78C4A4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C09BFB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vMerge/>
            <w:shd w:val="clear" w:color="auto" w:fill="auto"/>
            <w:vAlign w:val="center"/>
          </w:tcPr>
          <w:p w14:paraId="4D0D6F8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r>
      <w:tr w:rsidR="00386E54" w14:paraId="1BD66F7E" w14:textId="77777777">
        <w:trPr>
          <w:trHeight w:val="720"/>
        </w:trPr>
        <w:tc>
          <w:tcPr>
            <w:tcW w:w="419" w:type="dxa"/>
            <w:vMerge w:val="restart"/>
            <w:shd w:val="clear" w:color="auto" w:fill="FFFFFF"/>
            <w:vAlign w:val="center"/>
          </w:tcPr>
          <w:p w14:paraId="7979190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Pr>
                <w:rFonts w:ascii="Arial" w:eastAsia="Arial" w:hAnsi="Arial" w:cs="Arial"/>
                <w:sz w:val="20"/>
                <w:szCs w:val="20"/>
              </w:rPr>
              <w:t>1.5</w:t>
            </w:r>
          </w:p>
        </w:tc>
        <w:tc>
          <w:tcPr>
            <w:tcW w:w="3345" w:type="dxa"/>
            <w:shd w:val="clear" w:color="auto" w:fill="DDEBF7"/>
            <w:vAlign w:val="center"/>
          </w:tcPr>
          <w:p w14:paraId="35C3428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Lectura individual del caso. </w:t>
            </w:r>
          </w:p>
        </w:tc>
        <w:tc>
          <w:tcPr>
            <w:tcW w:w="376" w:type="dxa"/>
            <w:shd w:val="clear" w:color="auto" w:fill="auto"/>
            <w:vAlign w:val="center"/>
          </w:tcPr>
          <w:p w14:paraId="1EDBBBB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EBD155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66E7F3A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6B7C550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alumno lee el caso expuesto en la guía de aprendizaje.</w:t>
            </w:r>
          </w:p>
        </w:tc>
      </w:tr>
      <w:tr w:rsidR="00386E54" w14:paraId="546BEFF4" w14:textId="77777777">
        <w:trPr>
          <w:trHeight w:val="780"/>
        </w:trPr>
        <w:tc>
          <w:tcPr>
            <w:tcW w:w="419" w:type="dxa"/>
            <w:vMerge/>
            <w:shd w:val="clear" w:color="auto" w:fill="FFFFFF"/>
            <w:vAlign w:val="center"/>
          </w:tcPr>
          <w:p w14:paraId="0C80042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262B00D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 E. 1 Investigación individual del caso . Idioma extranjero, Revistas indexadas,. (15 fuentes).</w:t>
            </w:r>
          </w:p>
        </w:tc>
        <w:tc>
          <w:tcPr>
            <w:tcW w:w="376" w:type="dxa"/>
            <w:shd w:val="clear" w:color="auto" w:fill="auto"/>
            <w:vAlign w:val="center"/>
          </w:tcPr>
          <w:p w14:paraId="5ACB067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9C3504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14EBA03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2E6E317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Se recomienda incluir la búsqueda de fuentes en un segundo idioma. </w:t>
            </w:r>
          </w:p>
        </w:tc>
      </w:tr>
      <w:tr w:rsidR="00386E54" w14:paraId="5F9ED9AE" w14:textId="77777777">
        <w:trPr>
          <w:trHeight w:val="560"/>
        </w:trPr>
        <w:tc>
          <w:tcPr>
            <w:tcW w:w="419" w:type="dxa"/>
            <w:vMerge w:val="restart"/>
            <w:shd w:val="clear" w:color="auto" w:fill="FFFFFF"/>
            <w:vAlign w:val="center"/>
          </w:tcPr>
          <w:p w14:paraId="4BE1420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w:t>
            </w:r>
          </w:p>
        </w:tc>
        <w:tc>
          <w:tcPr>
            <w:tcW w:w="3345" w:type="dxa"/>
            <w:shd w:val="clear" w:color="auto" w:fill="DDEBF7"/>
            <w:vAlign w:val="center"/>
          </w:tcPr>
          <w:p w14:paraId="1BAFC17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a la deliberación 1</w:t>
            </w:r>
          </w:p>
        </w:tc>
        <w:tc>
          <w:tcPr>
            <w:tcW w:w="376" w:type="dxa"/>
            <w:shd w:val="clear" w:color="auto" w:fill="auto"/>
            <w:vAlign w:val="center"/>
          </w:tcPr>
          <w:p w14:paraId="409DDCC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32BA36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3C274EA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4B00252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El docente hace la introducción.</w:t>
            </w:r>
          </w:p>
        </w:tc>
      </w:tr>
      <w:tr w:rsidR="00386E54" w14:paraId="2FA05FEE" w14:textId="77777777">
        <w:trPr>
          <w:trHeight w:val="1300"/>
        </w:trPr>
        <w:tc>
          <w:tcPr>
            <w:tcW w:w="419" w:type="dxa"/>
            <w:vMerge/>
            <w:shd w:val="clear" w:color="auto" w:fill="FFFFFF"/>
            <w:vAlign w:val="center"/>
          </w:tcPr>
          <w:p w14:paraId="6C11DA1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03E8F4E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Deliberación por equipos en clase presencial. </w:t>
            </w:r>
          </w:p>
        </w:tc>
        <w:tc>
          <w:tcPr>
            <w:tcW w:w="376" w:type="dxa"/>
            <w:shd w:val="clear" w:color="auto" w:fill="auto"/>
            <w:vAlign w:val="center"/>
          </w:tcPr>
          <w:p w14:paraId="1B07491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18A9ED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3DFB6DA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71AA5C3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De la información que se recuperó en la investigación individual el alumno comparte con sus compañeros.</w:t>
            </w:r>
          </w:p>
        </w:tc>
      </w:tr>
      <w:tr w:rsidR="00386E54" w14:paraId="63743D77" w14:textId="77777777">
        <w:trPr>
          <w:trHeight w:val="1560"/>
        </w:trPr>
        <w:tc>
          <w:tcPr>
            <w:tcW w:w="419" w:type="dxa"/>
            <w:vMerge/>
            <w:shd w:val="clear" w:color="auto" w:fill="FFFFFF"/>
            <w:vAlign w:val="center"/>
          </w:tcPr>
          <w:p w14:paraId="368CFEE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5A1BF52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Elaboración de un esquema identificando las disciplinas jurídicas que se relacionan con el caso y grabación de un audio explicando el esquema.</w:t>
            </w:r>
          </w:p>
        </w:tc>
        <w:tc>
          <w:tcPr>
            <w:tcW w:w="376" w:type="dxa"/>
            <w:shd w:val="clear" w:color="auto" w:fill="auto"/>
            <w:vAlign w:val="center"/>
          </w:tcPr>
          <w:p w14:paraId="7D97CD9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3B6716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4929063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Entregable E2-1 Audio. </w:t>
            </w:r>
          </w:p>
        </w:tc>
        <w:tc>
          <w:tcPr>
            <w:tcW w:w="3402" w:type="dxa"/>
            <w:shd w:val="clear" w:color="auto" w:fill="auto"/>
            <w:vAlign w:val="center"/>
          </w:tcPr>
          <w:p w14:paraId="45E0FDC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Los alumnos elaboran un esquema con las disciplinas jurídicas que se relacionan y posteriormente graban un audio con la informaicón.VER ENTREGABLE E2-1</w:t>
            </w:r>
          </w:p>
        </w:tc>
      </w:tr>
      <w:tr w:rsidR="00386E54" w14:paraId="7BCEBEBC" w14:textId="77777777">
        <w:trPr>
          <w:trHeight w:val="520"/>
        </w:trPr>
        <w:tc>
          <w:tcPr>
            <w:tcW w:w="419" w:type="dxa"/>
            <w:vMerge/>
            <w:shd w:val="clear" w:color="auto" w:fill="FFFFFF"/>
            <w:vAlign w:val="center"/>
          </w:tcPr>
          <w:p w14:paraId="7D66E25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6F05CA7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Presentación de los audios  en equipos. </w:t>
            </w:r>
          </w:p>
        </w:tc>
        <w:tc>
          <w:tcPr>
            <w:tcW w:w="376" w:type="dxa"/>
            <w:shd w:val="clear" w:color="auto" w:fill="auto"/>
            <w:vAlign w:val="center"/>
          </w:tcPr>
          <w:p w14:paraId="4C36281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4AD4FA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17D67EB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AC7BDF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Entre los compañeros de equipo escuchan los audios.</w:t>
            </w:r>
          </w:p>
        </w:tc>
      </w:tr>
      <w:tr w:rsidR="00386E54" w14:paraId="03950660" w14:textId="77777777">
        <w:trPr>
          <w:trHeight w:val="780"/>
        </w:trPr>
        <w:tc>
          <w:tcPr>
            <w:tcW w:w="419" w:type="dxa"/>
            <w:vMerge/>
            <w:shd w:val="clear" w:color="auto" w:fill="FFFFFF"/>
            <w:vAlign w:val="center"/>
          </w:tcPr>
          <w:p w14:paraId="4578199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2B7BD52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Mapa mental, esquema analítico a partir de escuchar los audios y realizar el esquema.</w:t>
            </w:r>
          </w:p>
        </w:tc>
        <w:tc>
          <w:tcPr>
            <w:tcW w:w="376" w:type="dxa"/>
            <w:shd w:val="clear" w:color="auto" w:fill="auto"/>
            <w:vAlign w:val="center"/>
          </w:tcPr>
          <w:p w14:paraId="48AE3F8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FC89EA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E7C0AE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67BAC7E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xml:space="preserve">Realizan mapa mental a partir de escuchar los audio de forma individual. </w:t>
            </w:r>
          </w:p>
        </w:tc>
      </w:tr>
      <w:tr w:rsidR="00386E54" w14:paraId="0E9F6C35" w14:textId="77777777">
        <w:trPr>
          <w:trHeight w:val="780"/>
        </w:trPr>
        <w:tc>
          <w:tcPr>
            <w:tcW w:w="419" w:type="dxa"/>
            <w:vMerge/>
            <w:shd w:val="clear" w:color="auto" w:fill="FFFFFF"/>
            <w:vAlign w:val="center"/>
          </w:tcPr>
          <w:p w14:paraId="07224F9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4A542EF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Plenaria con la presentación de sus esquema reconstruido de forma oral.</w:t>
            </w:r>
          </w:p>
        </w:tc>
        <w:tc>
          <w:tcPr>
            <w:tcW w:w="376" w:type="dxa"/>
            <w:shd w:val="clear" w:color="auto" w:fill="auto"/>
            <w:vAlign w:val="center"/>
          </w:tcPr>
          <w:p w14:paraId="1A9AB52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C23DFC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474C838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5D5E884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Sin recursos visuales, el equipo presenta en plenaria su información.</w:t>
            </w:r>
          </w:p>
        </w:tc>
      </w:tr>
      <w:tr w:rsidR="00386E54" w14:paraId="72CF2B96" w14:textId="77777777">
        <w:trPr>
          <w:trHeight w:val="780"/>
        </w:trPr>
        <w:tc>
          <w:tcPr>
            <w:tcW w:w="419" w:type="dxa"/>
            <w:vMerge/>
            <w:shd w:val="clear" w:color="auto" w:fill="FFFFFF"/>
            <w:vAlign w:val="center"/>
          </w:tcPr>
          <w:p w14:paraId="1506E14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43FC56B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Autoevaluación por equipo del audio. </w:t>
            </w:r>
          </w:p>
        </w:tc>
        <w:tc>
          <w:tcPr>
            <w:tcW w:w="376" w:type="dxa"/>
            <w:shd w:val="clear" w:color="auto" w:fill="auto"/>
            <w:vAlign w:val="center"/>
          </w:tcPr>
          <w:p w14:paraId="4296F3E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418E8A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3AA2E7F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Entregable E2-2 autoevaluación del audio. </w:t>
            </w:r>
          </w:p>
        </w:tc>
        <w:tc>
          <w:tcPr>
            <w:tcW w:w="3402" w:type="dxa"/>
            <w:shd w:val="clear" w:color="auto" w:fill="auto"/>
            <w:vAlign w:val="center"/>
          </w:tcPr>
          <w:p w14:paraId="16A92A7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E2-2 y el docente genera una lista de cotejo.</w:t>
            </w:r>
          </w:p>
        </w:tc>
      </w:tr>
      <w:tr w:rsidR="00386E54" w14:paraId="538751CE" w14:textId="77777777">
        <w:trPr>
          <w:trHeight w:val="580"/>
        </w:trPr>
        <w:tc>
          <w:tcPr>
            <w:tcW w:w="419" w:type="dxa"/>
            <w:vMerge/>
            <w:shd w:val="clear" w:color="auto" w:fill="FFFFFF"/>
            <w:vAlign w:val="center"/>
          </w:tcPr>
          <w:p w14:paraId="10C80C3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65892AB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Cierre de la 1era iteración. </w:t>
            </w:r>
          </w:p>
        </w:tc>
        <w:tc>
          <w:tcPr>
            <w:tcW w:w="376" w:type="dxa"/>
            <w:shd w:val="clear" w:color="auto" w:fill="auto"/>
            <w:vAlign w:val="center"/>
          </w:tcPr>
          <w:p w14:paraId="5A378F2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207CD17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6F7CC8C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2130430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498ABE35" w14:textId="77777777">
        <w:trPr>
          <w:trHeight w:val="900"/>
        </w:trPr>
        <w:tc>
          <w:tcPr>
            <w:tcW w:w="419" w:type="dxa"/>
            <w:vMerge/>
            <w:shd w:val="clear" w:color="auto" w:fill="FFFFFF"/>
            <w:vAlign w:val="center"/>
          </w:tcPr>
          <w:p w14:paraId="095A40E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DDEBF7"/>
            <w:vAlign w:val="center"/>
          </w:tcPr>
          <w:p w14:paraId="6677A09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Registrar avances. Editar sábana E1</w:t>
            </w:r>
          </w:p>
        </w:tc>
        <w:tc>
          <w:tcPr>
            <w:tcW w:w="376" w:type="dxa"/>
            <w:shd w:val="clear" w:color="auto" w:fill="auto"/>
            <w:vAlign w:val="center"/>
          </w:tcPr>
          <w:p w14:paraId="1658010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92BD99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32470EE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Primer registro de la sábana E1-1</w:t>
            </w:r>
          </w:p>
        </w:tc>
        <w:tc>
          <w:tcPr>
            <w:tcW w:w="3402" w:type="dxa"/>
            <w:shd w:val="clear" w:color="auto" w:fill="auto"/>
            <w:vAlign w:val="center"/>
          </w:tcPr>
          <w:p w14:paraId="6B12C13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E1-1</w:t>
            </w:r>
          </w:p>
        </w:tc>
      </w:tr>
      <w:tr w:rsidR="00386E54" w14:paraId="40065790" w14:textId="77777777">
        <w:trPr>
          <w:trHeight w:val="500"/>
        </w:trPr>
        <w:tc>
          <w:tcPr>
            <w:tcW w:w="419" w:type="dxa"/>
            <w:vMerge w:val="restart"/>
            <w:shd w:val="clear" w:color="auto" w:fill="FFFFFF"/>
            <w:vAlign w:val="center"/>
          </w:tcPr>
          <w:p w14:paraId="6AAFDAA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Pr>
                <w:rFonts w:ascii="Arial" w:eastAsia="Arial" w:hAnsi="Arial" w:cs="Arial"/>
                <w:sz w:val="20"/>
                <w:szCs w:val="20"/>
              </w:rPr>
              <w:t>2.5</w:t>
            </w:r>
          </w:p>
        </w:tc>
        <w:tc>
          <w:tcPr>
            <w:tcW w:w="3345" w:type="dxa"/>
            <w:shd w:val="clear" w:color="auto" w:fill="C6E0B4"/>
            <w:vAlign w:val="center"/>
          </w:tcPr>
          <w:p w14:paraId="776546D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Aplicación de la encuesta de educación financiera. </w:t>
            </w:r>
          </w:p>
        </w:tc>
        <w:tc>
          <w:tcPr>
            <w:tcW w:w="376" w:type="dxa"/>
            <w:shd w:val="clear" w:color="auto" w:fill="auto"/>
            <w:vAlign w:val="center"/>
          </w:tcPr>
          <w:p w14:paraId="035B62B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3E72B1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366D3A6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766062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Trabajo de campo con la sociedad en general.</w:t>
            </w:r>
          </w:p>
        </w:tc>
      </w:tr>
      <w:tr w:rsidR="00386E54" w14:paraId="216C6EE1" w14:textId="77777777">
        <w:trPr>
          <w:trHeight w:val="740"/>
        </w:trPr>
        <w:tc>
          <w:tcPr>
            <w:tcW w:w="419" w:type="dxa"/>
            <w:vMerge/>
            <w:shd w:val="clear" w:color="auto" w:fill="FFFFFF"/>
            <w:vAlign w:val="center"/>
          </w:tcPr>
          <w:p w14:paraId="4E5A09E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6F3AAD8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Diagnóstico de educación financiera a un grupo de la población. </w:t>
            </w:r>
          </w:p>
        </w:tc>
        <w:tc>
          <w:tcPr>
            <w:tcW w:w="376" w:type="dxa"/>
            <w:shd w:val="clear" w:color="auto" w:fill="auto"/>
            <w:vAlign w:val="center"/>
          </w:tcPr>
          <w:p w14:paraId="3920AA6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536037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742FC21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diagnóstico de alfabetización financiera E3-1</w:t>
            </w:r>
          </w:p>
        </w:tc>
        <w:tc>
          <w:tcPr>
            <w:tcW w:w="3402" w:type="dxa"/>
            <w:shd w:val="clear" w:color="auto" w:fill="auto"/>
            <w:vAlign w:val="center"/>
          </w:tcPr>
          <w:p w14:paraId="6736191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E3-1</w:t>
            </w:r>
          </w:p>
        </w:tc>
      </w:tr>
      <w:tr w:rsidR="00386E54" w14:paraId="37E11331" w14:textId="77777777">
        <w:trPr>
          <w:trHeight w:val="460"/>
        </w:trPr>
        <w:tc>
          <w:tcPr>
            <w:tcW w:w="419" w:type="dxa"/>
            <w:vMerge w:val="restart"/>
            <w:shd w:val="clear" w:color="auto" w:fill="FFFFFF"/>
            <w:vAlign w:val="center"/>
          </w:tcPr>
          <w:p w14:paraId="57E66F1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w:t>
            </w:r>
          </w:p>
        </w:tc>
        <w:tc>
          <w:tcPr>
            <w:tcW w:w="3345" w:type="dxa"/>
            <w:shd w:val="clear" w:color="auto" w:fill="C6E0B4"/>
            <w:vAlign w:val="center"/>
          </w:tcPr>
          <w:p w14:paraId="3E4014B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a la iteración 2.</w:t>
            </w:r>
          </w:p>
        </w:tc>
        <w:tc>
          <w:tcPr>
            <w:tcW w:w="376" w:type="dxa"/>
            <w:shd w:val="clear" w:color="auto" w:fill="auto"/>
            <w:vAlign w:val="center"/>
          </w:tcPr>
          <w:p w14:paraId="3B6801D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201B0F3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492270D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4950B29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3D900C1E" w14:textId="77777777">
        <w:trPr>
          <w:trHeight w:val="2040"/>
        </w:trPr>
        <w:tc>
          <w:tcPr>
            <w:tcW w:w="419" w:type="dxa"/>
            <w:vMerge/>
            <w:shd w:val="clear" w:color="auto" w:fill="FFFFFF"/>
            <w:vAlign w:val="center"/>
          </w:tcPr>
          <w:p w14:paraId="50AA16B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835609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Socializar el diagnóstico que se hizo.</w:t>
            </w:r>
          </w:p>
        </w:tc>
        <w:tc>
          <w:tcPr>
            <w:tcW w:w="376" w:type="dxa"/>
            <w:shd w:val="clear" w:color="auto" w:fill="auto"/>
            <w:vAlign w:val="center"/>
          </w:tcPr>
          <w:p w14:paraId="22C8387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762BB18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0546890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7E02695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 este espacio de la sesión se comparte en plenaria lo que identifican como diagnóstico para tener un punro de partida en la elaboración de material para el taller de alfabetización financiera.</w:t>
            </w:r>
          </w:p>
        </w:tc>
      </w:tr>
      <w:tr w:rsidR="00386E54" w14:paraId="34835536" w14:textId="77777777">
        <w:trPr>
          <w:trHeight w:val="1780"/>
        </w:trPr>
        <w:tc>
          <w:tcPr>
            <w:tcW w:w="419" w:type="dxa"/>
            <w:vMerge/>
            <w:shd w:val="clear" w:color="auto" w:fill="FFFFFF"/>
            <w:vAlign w:val="center"/>
          </w:tcPr>
          <w:p w14:paraId="5A2DA8B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4AF9D0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Preparar taller de educación financiera.</w:t>
            </w:r>
          </w:p>
        </w:tc>
        <w:tc>
          <w:tcPr>
            <w:tcW w:w="376" w:type="dxa"/>
            <w:shd w:val="clear" w:color="auto" w:fill="auto"/>
            <w:vAlign w:val="center"/>
          </w:tcPr>
          <w:p w14:paraId="0027CFC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125A4AD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CF64CF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contenido de taller de al fabetización financiera E3-2</w:t>
            </w:r>
          </w:p>
        </w:tc>
        <w:tc>
          <w:tcPr>
            <w:tcW w:w="3402" w:type="dxa"/>
            <w:shd w:val="clear" w:color="auto" w:fill="auto"/>
            <w:vAlign w:val="center"/>
          </w:tcPr>
          <w:p w14:paraId="7FF3515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 ésta sesión diseñan el taller, recuperar aportaciones individuales y después homogenizar un temario y lineamientos. (sin presentar avances)</w:t>
            </w:r>
          </w:p>
        </w:tc>
      </w:tr>
      <w:tr w:rsidR="00386E54" w14:paraId="4E7791E6" w14:textId="77777777">
        <w:trPr>
          <w:trHeight w:val="520"/>
        </w:trPr>
        <w:tc>
          <w:tcPr>
            <w:tcW w:w="419" w:type="dxa"/>
            <w:vMerge w:val="restart"/>
            <w:shd w:val="clear" w:color="auto" w:fill="FFFFFF"/>
            <w:vAlign w:val="center"/>
          </w:tcPr>
          <w:p w14:paraId="2D68C8D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4</w:t>
            </w:r>
          </w:p>
        </w:tc>
        <w:tc>
          <w:tcPr>
            <w:tcW w:w="3345" w:type="dxa"/>
            <w:shd w:val="clear" w:color="auto" w:fill="C6E0B4"/>
            <w:vAlign w:val="center"/>
          </w:tcPr>
          <w:p w14:paraId="27EEB4B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Proyección del video propuesto. </w:t>
            </w:r>
          </w:p>
        </w:tc>
        <w:tc>
          <w:tcPr>
            <w:tcW w:w="376" w:type="dxa"/>
            <w:shd w:val="clear" w:color="auto" w:fill="auto"/>
            <w:vAlign w:val="center"/>
          </w:tcPr>
          <w:p w14:paraId="0B9839B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9EBA5E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104983F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6F59434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hace la proyección del video en la clase.</w:t>
            </w:r>
          </w:p>
        </w:tc>
      </w:tr>
      <w:tr w:rsidR="00386E54" w14:paraId="5811807A" w14:textId="77777777">
        <w:trPr>
          <w:trHeight w:val="800"/>
        </w:trPr>
        <w:tc>
          <w:tcPr>
            <w:tcW w:w="419" w:type="dxa"/>
            <w:vMerge/>
            <w:shd w:val="clear" w:color="auto" w:fill="FFFFFF"/>
            <w:vAlign w:val="center"/>
          </w:tcPr>
          <w:p w14:paraId="5C2515E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15C6D1C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Identificacion  y discusión sobre actores en sesión plenaria.</w:t>
            </w:r>
          </w:p>
        </w:tc>
        <w:tc>
          <w:tcPr>
            <w:tcW w:w="376" w:type="dxa"/>
            <w:shd w:val="clear" w:color="auto" w:fill="auto"/>
            <w:vAlign w:val="center"/>
          </w:tcPr>
          <w:p w14:paraId="0769BCD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7E7E7B3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554ACC0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3181B53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En plenaria, después de ver el video, los alumnos identifican los actores dentro del caso. </w:t>
            </w:r>
          </w:p>
        </w:tc>
      </w:tr>
      <w:tr w:rsidR="00386E54" w14:paraId="6F1E604B" w14:textId="77777777">
        <w:trPr>
          <w:trHeight w:val="1180"/>
        </w:trPr>
        <w:tc>
          <w:tcPr>
            <w:tcW w:w="419" w:type="dxa"/>
            <w:vMerge/>
            <w:shd w:val="clear" w:color="auto" w:fill="FFFFFF"/>
            <w:vAlign w:val="center"/>
          </w:tcPr>
          <w:p w14:paraId="327ABA7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94F26A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Asignación de roles (actores: autoridades, diputados y usuarios)</w:t>
            </w:r>
          </w:p>
        </w:tc>
        <w:tc>
          <w:tcPr>
            <w:tcW w:w="376" w:type="dxa"/>
            <w:shd w:val="clear" w:color="auto" w:fill="auto"/>
            <w:vAlign w:val="center"/>
          </w:tcPr>
          <w:p w14:paraId="5C8B28A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61A2F01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42E1C4B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6A44DEA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Los alumnos hacen su esquema, pero a traves de la oralidad dan su posicionamiento sobre el tema. </w:t>
            </w:r>
          </w:p>
        </w:tc>
      </w:tr>
      <w:tr w:rsidR="00386E54" w14:paraId="7359ACA7" w14:textId="77777777">
        <w:trPr>
          <w:trHeight w:val="1620"/>
        </w:trPr>
        <w:tc>
          <w:tcPr>
            <w:tcW w:w="419" w:type="dxa"/>
            <w:vMerge/>
            <w:shd w:val="clear" w:color="auto" w:fill="FFFFFF"/>
            <w:vAlign w:val="center"/>
          </w:tcPr>
          <w:p w14:paraId="7B60FCD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52D12EB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Preparación del panel de discusión. (Todos se preparan e insaculatoriamente se elije el panelista). </w:t>
            </w:r>
          </w:p>
        </w:tc>
        <w:tc>
          <w:tcPr>
            <w:tcW w:w="376" w:type="dxa"/>
            <w:shd w:val="clear" w:color="auto" w:fill="auto"/>
            <w:vAlign w:val="center"/>
          </w:tcPr>
          <w:p w14:paraId="3DF9A4C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2D343E8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484F12F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C974C5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La intención es que todos los equipos se preparen con el rol designado  y se elige insaculatoriamente la conformación del panel, uno de cada equipo. </w:t>
            </w:r>
          </w:p>
        </w:tc>
      </w:tr>
      <w:tr w:rsidR="00386E54" w14:paraId="5D7AC472" w14:textId="77777777">
        <w:trPr>
          <w:trHeight w:val="780"/>
        </w:trPr>
        <w:tc>
          <w:tcPr>
            <w:tcW w:w="419" w:type="dxa"/>
            <w:vMerge/>
            <w:shd w:val="clear" w:color="auto" w:fill="FFFFFF"/>
            <w:vAlign w:val="center"/>
          </w:tcPr>
          <w:p w14:paraId="5241823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362C980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Desarrollo del panel de discusión o debate. </w:t>
            </w:r>
          </w:p>
        </w:tc>
        <w:tc>
          <w:tcPr>
            <w:tcW w:w="376" w:type="dxa"/>
            <w:shd w:val="clear" w:color="auto" w:fill="auto"/>
            <w:vAlign w:val="center"/>
          </w:tcPr>
          <w:p w14:paraId="67CFF7B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305E03E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1C8EDD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459360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Originalmente se hablo de un debate, queda a discreción del docente. </w:t>
            </w:r>
          </w:p>
        </w:tc>
      </w:tr>
      <w:tr w:rsidR="00386E54" w14:paraId="6831D0B2" w14:textId="77777777">
        <w:trPr>
          <w:trHeight w:val="520"/>
        </w:trPr>
        <w:tc>
          <w:tcPr>
            <w:tcW w:w="419" w:type="dxa"/>
            <w:vMerge/>
            <w:shd w:val="clear" w:color="auto" w:fill="FFFFFF"/>
            <w:vAlign w:val="center"/>
          </w:tcPr>
          <w:p w14:paraId="49CF26B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B0C805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Grabación del video sujetos involucrados en el caso. </w:t>
            </w:r>
          </w:p>
        </w:tc>
        <w:tc>
          <w:tcPr>
            <w:tcW w:w="376" w:type="dxa"/>
            <w:shd w:val="clear" w:color="auto" w:fill="auto"/>
            <w:vAlign w:val="center"/>
          </w:tcPr>
          <w:p w14:paraId="19A43EE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D0D1D3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0B25F0B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video E4</w:t>
            </w:r>
          </w:p>
        </w:tc>
        <w:tc>
          <w:tcPr>
            <w:tcW w:w="3402" w:type="dxa"/>
            <w:shd w:val="clear" w:color="auto" w:fill="auto"/>
            <w:vAlign w:val="center"/>
          </w:tcPr>
          <w:p w14:paraId="499159E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E4</w:t>
            </w:r>
          </w:p>
        </w:tc>
      </w:tr>
      <w:tr w:rsidR="00386E54" w14:paraId="2C4E8600" w14:textId="77777777">
        <w:trPr>
          <w:trHeight w:val="1440"/>
        </w:trPr>
        <w:tc>
          <w:tcPr>
            <w:tcW w:w="419" w:type="dxa"/>
            <w:vMerge/>
            <w:shd w:val="clear" w:color="auto" w:fill="FFFFFF"/>
            <w:vAlign w:val="center"/>
          </w:tcPr>
          <w:p w14:paraId="5A20333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059130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Análisis del video </w:t>
            </w:r>
          </w:p>
        </w:tc>
        <w:tc>
          <w:tcPr>
            <w:tcW w:w="376" w:type="dxa"/>
            <w:shd w:val="clear" w:color="auto" w:fill="auto"/>
            <w:vAlign w:val="center"/>
          </w:tcPr>
          <w:p w14:paraId="143AE14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1E171C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30D6CB5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B439F9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Entregar a los alumnos lista de cotejo de la participación en el panel y valorar la participación de panelistas, FOCALIZAR MOMENTOS CLAVES.</w:t>
            </w:r>
          </w:p>
        </w:tc>
      </w:tr>
      <w:tr w:rsidR="00386E54" w14:paraId="6E7C18CD" w14:textId="77777777">
        <w:trPr>
          <w:trHeight w:val="520"/>
        </w:trPr>
        <w:tc>
          <w:tcPr>
            <w:tcW w:w="419" w:type="dxa"/>
            <w:vMerge/>
            <w:shd w:val="clear" w:color="auto" w:fill="FFFFFF"/>
            <w:vAlign w:val="center"/>
          </w:tcPr>
          <w:p w14:paraId="5B778A8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140A902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Cierre de la 2da iteración. </w:t>
            </w:r>
          </w:p>
        </w:tc>
        <w:tc>
          <w:tcPr>
            <w:tcW w:w="376" w:type="dxa"/>
            <w:shd w:val="clear" w:color="auto" w:fill="auto"/>
            <w:vAlign w:val="center"/>
          </w:tcPr>
          <w:p w14:paraId="7447D3B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293221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618FFF8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6C4A03A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4B38E414" w14:textId="77777777">
        <w:trPr>
          <w:trHeight w:val="1040"/>
        </w:trPr>
        <w:tc>
          <w:tcPr>
            <w:tcW w:w="419" w:type="dxa"/>
            <w:vMerge/>
            <w:shd w:val="clear" w:color="auto" w:fill="FFFFFF"/>
            <w:vAlign w:val="center"/>
          </w:tcPr>
          <w:p w14:paraId="29D0749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3D14E7D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 Registrar avances de las investigaciones e informaicón de las sesiones presenciales. Editar sábana E1</w:t>
            </w:r>
          </w:p>
        </w:tc>
        <w:tc>
          <w:tcPr>
            <w:tcW w:w="376" w:type="dxa"/>
            <w:shd w:val="clear" w:color="auto" w:fill="auto"/>
            <w:vAlign w:val="center"/>
          </w:tcPr>
          <w:p w14:paraId="66101FE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13A44B6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20EDF65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Segundo registro de la sábana E1-2</w:t>
            </w:r>
          </w:p>
        </w:tc>
        <w:tc>
          <w:tcPr>
            <w:tcW w:w="3402" w:type="dxa"/>
            <w:shd w:val="clear" w:color="auto" w:fill="auto"/>
            <w:vAlign w:val="center"/>
          </w:tcPr>
          <w:p w14:paraId="640FBFA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E1-2</w:t>
            </w:r>
          </w:p>
        </w:tc>
      </w:tr>
      <w:tr w:rsidR="00386E54" w14:paraId="50E7B37B" w14:textId="77777777">
        <w:trPr>
          <w:trHeight w:val="540"/>
        </w:trPr>
        <w:tc>
          <w:tcPr>
            <w:tcW w:w="419" w:type="dxa"/>
            <w:vMerge/>
            <w:shd w:val="clear" w:color="auto" w:fill="FFFFFF"/>
            <w:vAlign w:val="center"/>
          </w:tcPr>
          <w:p w14:paraId="6092AEC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7646F3A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a la Iteración 3.</w:t>
            </w:r>
          </w:p>
        </w:tc>
        <w:tc>
          <w:tcPr>
            <w:tcW w:w="376" w:type="dxa"/>
            <w:shd w:val="clear" w:color="auto" w:fill="auto"/>
            <w:vAlign w:val="center"/>
          </w:tcPr>
          <w:p w14:paraId="1AFD7FA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A1799A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466EE0B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 </w:t>
            </w:r>
          </w:p>
        </w:tc>
        <w:tc>
          <w:tcPr>
            <w:tcW w:w="3402" w:type="dxa"/>
            <w:shd w:val="clear" w:color="auto" w:fill="auto"/>
            <w:vAlign w:val="center"/>
          </w:tcPr>
          <w:p w14:paraId="26B034D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398FC156" w14:textId="77777777">
        <w:trPr>
          <w:trHeight w:val="1020"/>
        </w:trPr>
        <w:tc>
          <w:tcPr>
            <w:tcW w:w="419" w:type="dxa"/>
            <w:shd w:val="clear" w:color="auto" w:fill="FFFFFF"/>
            <w:vAlign w:val="center"/>
          </w:tcPr>
          <w:p w14:paraId="63DD694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4.5</w:t>
            </w:r>
          </w:p>
        </w:tc>
        <w:tc>
          <w:tcPr>
            <w:tcW w:w="3345" w:type="dxa"/>
            <w:shd w:val="clear" w:color="auto" w:fill="FFE699"/>
            <w:vAlign w:val="center"/>
          </w:tcPr>
          <w:p w14:paraId="401D6CD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Investigación sobre la actuación de las autoridades conforme a sus funciones y normatividad.  CNBV, SHCP y CONDUSEF.</w:t>
            </w:r>
          </w:p>
        </w:tc>
        <w:tc>
          <w:tcPr>
            <w:tcW w:w="376" w:type="dxa"/>
            <w:shd w:val="clear" w:color="auto" w:fill="auto"/>
            <w:vAlign w:val="center"/>
          </w:tcPr>
          <w:p w14:paraId="43E6357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719E3E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C6E0B4"/>
            <w:vAlign w:val="center"/>
          </w:tcPr>
          <w:p w14:paraId="5EE28C0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Tercer registro de la sábana E1-3</w:t>
            </w:r>
          </w:p>
        </w:tc>
        <w:tc>
          <w:tcPr>
            <w:tcW w:w="3402" w:type="dxa"/>
            <w:shd w:val="clear" w:color="auto" w:fill="auto"/>
            <w:vAlign w:val="center"/>
          </w:tcPr>
          <w:p w14:paraId="3422E3F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E1-3</w:t>
            </w:r>
          </w:p>
        </w:tc>
      </w:tr>
      <w:tr w:rsidR="00386E54" w14:paraId="7D1AAD6A" w14:textId="77777777">
        <w:trPr>
          <w:trHeight w:val="1080"/>
        </w:trPr>
        <w:tc>
          <w:tcPr>
            <w:tcW w:w="419" w:type="dxa"/>
            <w:vMerge w:val="restart"/>
            <w:shd w:val="clear" w:color="auto" w:fill="FFFFFF"/>
            <w:vAlign w:val="center"/>
          </w:tcPr>
          <w:p w14:paraId="5AF8D4D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5</w:t>
            </w:r>
          </w:p>
        </w:tc>
        <w:tc>
          <w:tcPr>
            <w:tcW w:w="3345" w:type="dxa"/>
            <w:shd w:val="clear" w:color="auto" w:fill="FFE699"/>
            <w:vAlign w:val="center"/>
          </w:tcPr>
          <w:p w14:paraId="1709F25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Socialización de la información.</w:t>
            </w:r>
          </w:p>
        </w:tc>
        <w:tc>
          <w:tcPr>
            <w:tcW w:w="376" w:type="dxa"/>
            <w:shd w:val="clear" w:color="auto" w:fill="auto"/>
            <w:vAlign w:val="center"/>
          </w:tcPr>
          <w:p w14:paraId="73A3540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5BDAF7D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7A61E92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93ABAB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 plenaria los alumnos comparten sus hallazgos e información de la sábana E1-3</w:t>
            </w:r>
          </w:p>
        </w:tc>
      </w:tr>
      <w:tr w:rsidR="00386E54" w14:paraId="54C1D140" w14:textId="77777777">
        <w:trPr>
          <w:trHeight w:val="780"/>
        </w:trPr>
        <w:tc>
          <w:tcPr>
            <w:tcW w:w="419" w:type="dxa"/>
            <w:vMerge/>
            <w:shd w:val="clear" w:color="auto" w:fill="FFFFFF"/>
            <w:vAlign w:val="center"/>
          </w:tcPr>
          <w:p w14:paraId="037BA3A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3942507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Integración de comunicado oficial desde la postura de todas las instituciones por equipo. (Digital). </w:t>
            </w:r>
          </w:p>
        </w:tc>
        <w:tc>
          <w:tcPr>
            <w:tcW w:w="376" w:type="dxa"/>
            <w:shd w:val="clear" w:color="auto" w:fill="auto"/>
            <w:vAlign w:val="center"/>
          </w:tcPr>
          <w:p w14:paraId="4015459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B1C58D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59895B3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Comunicado  E5.</w:t>
            </w:r>
          </w:p>
        </w:tc>
        <w:tc>
          <w:tcPr>
            <w:tcW w:w="3402" w:type="dxa"/>
            <w:shd w:val="clear" w:color="auto" w:fill="auto"/>
            <w:vAlign w:val="center"/>
          </w:tcPr>
          <w:p w14:paraId="057E2E4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E5</w:t>
            </w:r>
          </w:p>
        </w:tc>
      </w:tr>
      <w:tr w:rsidR="00386E54" w14:paraId="5FF73350" w14:textId="77777777">
        <w:trPr>
          <w:trHeight w:val="780"/>
        </w:trPr>
        <w:tc>
          <w:tcPr>
            <w:tcW w:w="419" w:type="dxa"/>
            <w:vMerge/>
            <w:shd w:val="clear" w:color="auto" w:fill="FFFFFF"/>
            <w:vAlign w:val="center"/>
          </w:tcPr>
          <w:p w14:paraId="2A85695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5B2696A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Socialización del comunicado de forma oral (aleatoriamente)</w:t>
            </w:r>
          </w:p>
        </w:tc>
        <w:tc>
          <w:tcPr>
            <w:tcW w:w="376" w:type="dxa"/>
            <w:shd w:val="clear" w:color="auto" w:fill="auto"/>
            <w:vAlign w:val="center"/>
          </w:tcPr>
          <w:p w14:paraId="726D738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6BF6087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58AF91F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627FE81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elige dentro del grupo quienes han de presentar el comunicado realizado.</w:t>
            </w:r>
          </w:p>
        </w:tc>
      </w:tr>
      <w:tr w:rsidR="00386E54" w14:paraId="795E1195" w14:textId="77777777">
        <w:trPr>
          <w:trHeight w:val="1300"/>
        </w:trPr>
        <w:tc>
          <w:tcPr>
            <w:tcW w:w="419" w:type="dxa"/>
            <w:vMerge/>
            <w:shd w:val="clear" w:color="auto" w:fill="FFFFFF"/>
            <w:vAlign w:val="center"/>
          </w:tcPr>
          <w:p w14:paraId="29785B0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0949FD8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Identificación de deficiencias o limitantes en las facultades de las  autoridades financieras expresas en la ley.  Avance 1 de la propuesta de reforma al marco legal. </w:t>
            </w:r>
          </w:p>
        </w:tc>
        <w:tc>
          <w:tcPr>
            <w:tcW w:w="376" w:type="dxa"/>
            <w:shd w:val="clear" w:color="auto" w:fill="auto"/>
            <w:vAlign w:val="center"/>
          </w:tcPr>
          <w:p w14:paraId="768F1A6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AF4A16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45E0F16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Avance de propuesta de reforma entregable E6-1</w:t>
            </w:r>
          </w:p>
        </w:tc>
        <w:tc>
          <w:tcPr>
            <w:tcW w:w="3402" w:type="dxa"/>
            <w:shd w:val="clear" w:color="auto" w:fill="auto"/>
            <w:vAlign w:val="center"/>
          </w:tcPr>
          <w:p w14:paraId="619A593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pretende que el alumno comience a visualizar posibles modificaciones en la ley, a manera de problematización.</w:t>
            </w:r>
          </w:p>
        </w:tc>
      </w:tr>
      <w:tr w:rsidR="00386E54" w14:paraId="3A3B8D72" w14:textId="77777777">
        <w:trPr>
          <w:trHeight w:val="520"/>
        </w:trPr>
        <w:tc>
          <w:tcPr>
            <w:tcW w:w="419" w:type="dxa"/>
            <w:vMerge/>
            <w:shd w:val="clear" w:color="auto" w:fill="FFFFFF"/>
            <w:vAlign w:val="center"/>
          </w:tcPr>
          <w:p w14:paraId="28D5899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230B9D6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Cierre iteración 3</w:t>
            </w:r>
          </w:p>
        </w:tc>
        <w:tc>
          <w:tcPr>
            <w:tcW w:w="376" w:type="dxa"/>
            <w:shd w:val="clear" w:color="auto" w:fill="auto"/>
            <w:vAlign w:val="center"/>
          </w:tcPr>
          <w:p w14:paraId="0FA2397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5D830A7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0734F2E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556B3C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145098E0" w14:textId="77777777">
        <w:trPr>
          <w:trHeight w:val="540"/>
        </w:trPr>
        <w:tc>
          <w:tcPr>
            <w:tcW w:w="419" w:type="dxa"/>
            <w:vMerge/>
            <w:shd w:val="clear" w:color="auto" w:fill="FFFFFF"/>
            <w:vAlign w:val="center"/>
          </w:tcPr>
          <w:p w14:paraId="19AE121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45F83D9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a la iteración 4</w:t>
            </w:r>
          </w:p>
        </w:tc>
        <w:tc>
          <w:tcPr>
            <w:tcW w:w="376" w:type="dxa"/>
            <w:shd w:val="clear" w:color="auto" w:fill="auto"/>
            <w:vAlign w:val="center"/>
          </w:tcPr>
          <w:p w14:paraId="5F5EB54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4F5D10D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405C4D8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01798E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619929E6" w14:textId="77777777">
        <w:trPr>
          <w:trHeight w:val="1200"/>
        </w:trPr>
        <w:tc>
          <w:tcPr>
            <w:tcW w:w="419" w:type="dxa"/>
            <w:shd w:val="clear" w:color="auto" w:fill="FFFFFF"/>
            <w:vAlign w:val="center"/>
          </w:tcPr>
          <w:p w14:paraId="7305987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5.5</w:t>
            </w:r>
          </w:p>
        </w:tc>
        <w:tc>
          <w:tcPr>
            <w:tcW w:w="3345" w:type="dxa"/>
            <w:shd w:val="clear" w:color="auto" w:fill="C6E0B4"/>
            <w:vAlign w:val="center"/>
          </w:tcPr>
          <w:p w14:paraId="38B8392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Investigación de las violaciones a la ley por parte de  AUTORIDADES.</w:t>
            </w:r>
          </w:p>
        </w:tc>
        <w:tc>
          <w:tcPr>
            <w:tcW w:w="376" w:type="dxa"/>
            <w:shd w:val="clear" w:color="auto" w:fill="auto"/>
            <w:vAlign w:val="center"/>
          </w:tcPr>
          <w:p w14:paraId="0E7527C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F83768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3167CBB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cuarto registro de la sábana E1-4</w:t>
            </w:r>
          </w:p>
        </w:tc>
        <w:tc>
          <w:tcPr>
            <w:tcW w:w="3402" w:type="dxa"/>
            <w:shd w:val="clear" w:color="auto" w:fill="auto"/>
            <w:vAlign w:val="center"/>
          </w:tcPr>
          <w:p w14:paraId="75FF638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pretende que el alumno analice el marco jurídico, con enfásis en las facultades de las autoridades.  CNBV</w:t>
            </w:r>
          </w:p>
        </w:tc>
      </w:tr>
      <w:tr w:rsidR="00386E54" w14:paraId="32A56505" w14:textId="77777777">
        <w:trPr>
          <w:trHeight w:val="520"/>
        </w:trPr>
        <w:tc>
          <w:tcPr>
            <w:tcW w:w="419" w:type="dxa"/>
            <w:vMerge w:val="restart"/>
            <w:shd w:val="clear" w:color="auto" w:fill="FFFFFF"/>
            <w:vAlign w:val="center"/>
          </w:tcPr>
          <w:p w14:paraId="4BE934E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6</w:t>
            </w:r>
          </w:p>
        </w:tc>
        <w:tc>
          <w:tcPr>
            <w:tcW w:w="3345" w:type="dxa"/>
            <w:shd w:val="clear" w:color="auto" w:fill="C6E0B4"/>
            <w:vAlign w:val="center"/>
          </w:tcPr>
          <w:p w14:paraId="4C9F14F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Socialización del análisis del marco jurídico. </w:t>
            </w:r>
          </w:p>
        </w:tc>
        <w:tc>
          <w:tcPr>
            <w:tcW w:w="376" w:type="dxa"/>
            <w:shd w:val="clear" w:color="auto" w:fill="auto"/>
            <w:vAlign w:val="center"/>
          </w:tcPr>
          <w:p w14:paraId="0DF38D5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382EF8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12B86C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5DDE426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De forma grupal los alumnos analizan el marco jurídico.</w:t>
            </w:r>
          </w:p>
        </w:tc>
      </w:tr>
      <w:tr w:rsidR="00386E54" w14:paraId="5BB795E5" w14:textId="77777777">
        <w:trPr>
          <w:trHeight w:val="2080"/>
        </w:trPr>
        <w:tc>
          <w:tcPr>
            <w:tcW w:w="419" w:type="dxa"/>
            <w:vMerge/>
            <w:shd w:val="clear" w:color="auto" w:fill="FFFFFF"/>
            <w:vAlign w:val="center"/>
          </w:tcPr>
          <w:p w14:paraId="0E214C3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2E763DF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40"/>
              <w:jc w:val="left"/>
              <w:rPr>
                <w:rFonts w:ascii="Arial" w:eastAsia="Arial" w:hAnsi="Arial" w:cs="Arial"/>
                <w:sz w:val="20"/>
                <w:szCs w:val="20"/>
              </w:rPr>
            </w:pPr>
            <w:r>
              <w:rPr>
                <w:rFonts w:ascii="Arial" w:eastAsia="Arial" w:hAnsi="Arial" w:cs="Arial"/>
                <w:sz w:val="20"/>
                <w:szCs w:val="20"/>
              </w:rPr>
              <w:t>Identificación de facultades de autoridades financieras y mala actuacion al ejercerlas. Avance 2 de la propuesta de reforma (contrastar el ser con el deber ser)</w:t>
            </w:r>
          </w:p>
        </w:tc>
        <w:tc>
          <w:tcPr>
            <w:tcW w:w="376" w:type="dxa"/>
            <w:shd w:val="clear" w:color="auto" w:fill="auto"/>
            <w:vAlign w:val="center"/>
          </w:tcPr>
          <w:p w14:paraId="0934E27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CE1852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02BD849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Avance de propuesta de reforma entregable E6-2</w:t>
            </w:r>
          </w:p>
        </w:tc>
        <w:tc>
          <w:tcPr>
            <w:tcW w:w="3402" w:type="dxa"/>
            <w:shd w:val="clear" w:color="auto" w:fill="auto"/>
            <w:vAlign w:val="center"/>
          </w:tcPr>
          <w:p w14:paraId="3B94EF9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40"/>
              <w:jc w:val="left"/>
              <w:rPr>
                <w:rFonts w:ascii="Arial" w:eastAsia="Arial" w:hAnsi="Arial" w:cs="Arial"/>
                <w:sz w:val="20"/>
                <w:szCs w:val="20"/>
              </w:rPr>
            </w:pPr>
            <w:r>
              <w:rPr>
                <w:rFonts w:ascii="Arial" w:eastAsia="Arial" w:hAnsi="Arial" w:cs="Arial"/>
                <w:sz w:val="20"/>
                <w:szCs w:val="20"/>
              </w:rPr>
              <w:t>Contrastan lo dictado por el marco jurídico y la actuación de las autoridades del Sistema Financiero Mexicano.</w:t>
            </w:r>
            <w:r>
              <w:rPr>
                <w:rFonts w:ascii="Arial" w:eastAsia="Arial" w:hAnsi="Arial" w:cs="Arial"/>
                <w:sz w:val="20"/>
                <w:szCs w:val="20"/>
              </w:rPr>
              <w:br/>
              <w:t>Identifican el ejercicio de las facultades  de las autoridades del Sistema Financiero Mexicano en el caso FICREA, en su autorización, revocación de la autorización y proceso de liquidación.</w:t>
            </w:r>
            <w:r>
              <w:rPr>
                <w:rFonts w:ascii="Arial" w:eastAsia="Arial" w:hAnsi="Arial" w:cs="Arial"/>
                <w:sz w:val="20"/>
                <w:szCs w:val="20"/>
              </w:rPr>
              <w:br/>
              <w:t>Elaboran una conclusión grupal a manera de justificar la necesidad de reformas legales.</w:t>
            </w:r>
          </w:p>
        </w:tc>
      </w:tr>
      <w:tr w:rsidR="00386E54" w14:paraId="77B6F60D" w14:textId="77777777">
        <w:trPr>
          <w:trHeight w:val="1140"/>
        </w:trPr>
        <w:tc>
          <w:tcPr>
            <w:tcW w:w="419" w:type="dxa"/>
            <w:vMerge/>
            <w:shd w:val="clear" w:color="auto" w:fill="FFFFFF"/>
            <w:vAlign w:val="center"/>
          </w:tcPr>
          <w:p w14:paraId="2CFE6B9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3771CA2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Investigación de saberes e investigación adicional, para la integración de una propuesta de reforma. </w:t>
            </w:r>
          </w:p>
        </w:tc>
        <w:tc>
          <w:tcPr>
            <w:tcW w:w="376" w:type="dxa"/>
            <w:shd w:val="clear" w:color="auto" w:fill="auto"/>
            <w:vAlign w:val="center"/>
          </w:tcPr>
          <w:p w14:paraId="23644B2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59A2DD1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5809C79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0A3A400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Investigación adicional para que el alumno identifique el PROCESO para presentar la iniciativa de reforma.</w:t>
            </w:r>
          </w:p>
        </w:tc>
      </w:tr>
      <w:tr w:rsidR="00386E54" w14:paraId="3DBBE4B1" w14:textId="77777777">
        <w:trPr>
          <w:trHeight w:val="1020"/>
        </w:trPr>
        <w:tc>
          <w:tcPr>
            <w:tcW w:w="419" w:type="dxa"/>
            <w:vMerge w:val="restart"/>
            <w:shd w:val="clear" w:color="auto" w:fill="FFFFFF"/>
            <w:vAlign w:val="center"/>
          </w:tcPr>
          <w:p w14:paraId="410A42B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7</w:t>
            </w:r>
          </w:p>
        </w:tc>
        <w:tc>
          <w:tcPr>
            <w:tcW w:w="3345" w:type="dxa"/>
            <w:shd w:val="clear" w:color="auto" w:fill="C6E0B4"/>
            <w:vAlign w:val="center"/>
          </w:tcPr>
          <w:p w14:paraId="41AD3E6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Socialización integración de saberes por equipo.</w:t>
            </w:r>
          </w:p>
        </w:tc>
        <w:tc>
          <w:tcPr>
            <w:tcW w:w="376" w:type="dxa"/>
            <w:shd w:val="clear" w:color="auto" w:fill="auto"/>
            <w:vAlign w:val="center"/>
          </w:tcPr>
          <w:p w14:paraId="2E40589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7593DB9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445C334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20281BB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 plenaria los alumnos comparten el proceso para la  presentación de la iniciativa de ley.</w:t>
            </w:r>
          </w:p>
        </w:tc>
      </w:tr>
      <w:tr w:rsidR="00386E54" w14:paraId="7534D809" w14:textId="77777777">
        <w:trPr>
          <w:trHeight w:val="1040"/>
        </w:trPr>
        <w:tc>
          <w:tcPr>
            <w:tcW w:w="419" w:type="dxa"/>
            <w:vMerge/>
            <w:shd w:val="clear" w:color="auto" w:fill="FFFFFF"/>
            <w:vAlign w:val="center"/>
          </w:tcPr>
          <w:p w14:paraId="6C41306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1BEA613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Preparación de noticiero con lo investigado sobre el marco jurídico de las facultades de autoridades.</w:t>
            </w:r>
          </w:p>
        </w:tc>
        <w:tc>
          <w:tcPr>
            <w:tcW w:w="376" w:type="dxa"/>
            <w:shd w:val="clear" w:color="auto" w:fill="auto"/>
            <w:vAlign w:val="center"/>
          </w:tcPr>
          <w:p w14:paraId="09A0629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8F3B62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8A04BA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6882990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Los alumnos preparan en equipo el noticiero a partir de la investigación y análisis del marco jurídico. </w:t>
            </w:r>
          </w:p>
        </w:tc>
      </w:tr>
      <w:tr w:rsidR="00386E54" w14:paraId="3AB683E5" w14:textId="77777777">
        <w:trPr>
          <w:trHeight w:val="1260"/>
        </w:trPr>
        <w:tc>
          <w:tcPr>
            <w:tcW w:w="419" w:type="dxa"/>
            <w:vMerge/>
            <w:shd w:val="clear" w:color="auto" w:fill="FFFFFF"/>
            <w:vAlign w:val="center"/>
          </w:tcPr>
          <w:p w14:paraId="0750CA3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416A0D5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Presentación del noticiero por equipo. </w:t>
            </w:r>
          </w:p>
        </w:tc>
        <w:tc>
          <w:tcPr>
            <w:tcW w:w="376" w:type="dxa"/>
            <w:shd w:val="clear" w:color="auto" w:fill="auto"/>
            <w:vAlign w:val="center"/>
          </w:tcPr>
          <w:p w14:paraId="1C8DFA3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DC54B1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4DE071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Video del noticiero. E7.</w:t>
            </w:r>
          </w:p>
        </w:tc>
        <w:tc>
          <w:tcPr>
            <w:tcW w:w="3402" w:type="dxa"/>
            <w:shd w:val="clear" w:color="auto" w:fill="FFFFFF"/>
            <w:vAlign w:val="center"/>
          </w:tcPr>
          <w:p w14:paraId="34C312D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Los alumnos entregan su video para evaluar la argumentación de la informaicón.  VER ENTREGABLE E7</w:t>
            </w:r>
          </w:p>
        </w:tc>
      </w:tr>
      <w:tr w:rsidR="00386E54" w14:paraId="2162D1F2" w14:textId="77777777">
        <w:trPr>
          <w:trHeight w:val="560"/>
        </w:trPr>
        <w:tc>
          <w:tcPr>
            <w:tcW w:w="419" w:type="dxa"/>
            <w:vMerge/>
            <w:shd w:val="clear" w:color="auto" w:fill="FFFFFF"/>
            <w:vAlign w:val="center"/>
          </w:tcPr>
          <w:p w14:paraId="06EEAE1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0D99E0F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Cierre de la iteración 4.</w:t>
            </w:r>
          </w:p>
        </w:tc>
        <w:tc>
          <w:tcPr>
            <w:tcW w:w="376" w:type="dxa"/>
            <w:shd w:val="clear" w:color="auto" w:fill="auto"/>
            <w:vAlign w:val="center"/>
          </w:tcPr>
          <w:p w14:paraId="6358C63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5FB9EFD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7B32271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4E11F14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0A23D227" w14:textId="77777777">
        <w:trPr>
          <w:trHeight w:val="540"/>
        </w:trPr>
        <w:tc>
          <w:tcPr>
            <w:tcW w:w="419" w:type="dxa"/>
            <w:vMerge/>
            <w:shd w:val="clear" w:color="auto" w:fill="FFFFFF"/>
            <w:vAlign w:val="center"/>
          </w:tcPr>
          <w:p w14:paraId="671CE28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C6E0B4"/>
            <w:vAlign w:val="center"/>
          </w:tcPr>
          <w:p w14:paraId="5A2AC53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a la iteración 5.</w:t>
            </w:r>
          </w:p>
        </w:tc>
        <w:tc>
          <w:tcPr>
            <w:tcW w:w="376" w:type="dxa"/>
            <w:shd w:val="clear" w:color="auto" w:fill="auto"/>
            <w:vAlign w:val="center"/>
          </w:tcPr>
          <w:p w14:paraId="35DD5C2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823FC7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6799F81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18D04CE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7F810FEC" w14:textId="77777777">
        <w:trPr>
          <w:trHeight w:val="780"/>
        </w:trPr>
        <w:tc>
          <w:tcPr>
            <w:tcW w:w="419" w:type="dxa"/>
            <w:shd w:val="clear" w:color="auto" w:fill="FFFFFF"/>
            <w:vAlign w:val="center"/>
          </w:tcPr>
          <w:p w14:paraId="1B41E28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Pr>
                <w:rFonts w:ascii="Arial" w:eastAsia="Arial" w:hAnsi="Arial" w:cs="Arial"/>
                <w:sz w:val="20"/>
                <w:szCs w:val="20"/>
              </w:rPr>
              <w:t>7.5</w:t>
            </w:r>
          </w:p>
        </w:tc>
        <w:tc>
          <w:tcPr>
            <w:tcW w:w="3345" w:type="dxa"/>
            <w:shd w:val="clear" w:color="auto" w:fill="FFE699"/>
            <w:vAlign w:val="center"/>
          </w:tcPr>
          <w:p w14:paraId="499C565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Investigación sobre delitos financieros e identificaciones en el caso.</w:t>
            </w:r>
          </w:p>
        </w:tc>
        <w:tc>
          <w:tcPr>
            <w:tcW w:w="376" w:type="dxa"/>
            <w:shd w:val="clear" w:color="auto" w:fill="auto"/>
            <w:vAlign w:val="center"/>
          </w:tcPr>
          <w:p w14:paraId="0DAA419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7A432B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5139D0D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Quinto registro de la sábana E1-5</w:t>
            </w:r>
          </w:p>
        </w:tc>
        <w:tc>
          <w:tcPr>
            <w:tcW w:w="3402" w:type="dxa"/>
            <w:shd w:val="clear" w:color="auto" w:fill="FFFFFF"/>
            <w:vAlign w:val="center"/>
          </w:tcPr>
          <w:p w14:paraId="320EDEA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AVANCE E1-5</w:t>
            </w:r>
          </w:p>
        </w:tc>
      </w:tr>
      <w:tr w:rsidR="00386E54" w14:paraId="4A4A290B" w14:textId="77777777">
        <w:trPr>
          <w:trHeight w:val="1300"/>
        </w:trPr>
        <w:tc>
          <w:tcPr>
            <w:tcW w:w="419" w:type="dxa"/>
            <w:vMerge w:val="restart"/>
            <w:shd w:val="clear" w:color="auto" w:fill="FFFFFF"/>
            <w:vAlign w:val="center"/>
          </w:tcPr>
          <w:p w14:paraId="154CCDB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8</w:t>
            </w:r>
          </w:p>
        </w:tc>
        <w:tc>
          <w:tcPr>
            <w:tcW w:w="3345" w:type="dxa"/>
            <w:shd w:val="clear" w:color="auto" w:fill="FFE699"/>
            <w:vAlign w:val="center"/>
          </w:tcPr>
          <w:p w14:paraId="3E7CBE6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Tipificación de los delitos financieros en el caso (Asignación de un delito por equipo).</w:t>
            </w:r>
          </w:p>
        </w:tc>
        <w:tc>
          <w:tcPr>
            <w:tcW w:w="376" w:type="dxa"/>
            <w:shd w:val="clear" w:color="auto" w:fill="auto"/>
            <w:vAlign w:val="center"/>
          </w:tcPr>
          <w:p w14:paraId="52A2000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2BE7579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51745C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48DC663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prevee, que algunos alumnos se vayan enfocando a los delitos, esto a partir de la especialización que se vaya perfilando en él.</w:t>
            </w:r>
          </w:p>
        </w:tc>
      </w:tr>
      <w:tr w:rsidR="00386E54" w14:paraId="7A532153" w14:textId="77777777">
        <w:trPr>
          <w:trHeight w:val="1500"/>
        </w:trPr>
        <w:tc>
          <w:tcPr>
            <w:tcW w:w="419" w:type="dxa"/>
            <w:vMerge/>
            <w:shd w:val="clear" w:color="auto" w:fill="FFFFFF"/>
            <w:vAlign w:val="center"/>
          </w:tcPr>
          <w:p w14:paraId="1A15556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3F7A120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Fichas descriptivas de los delitos. </w:t>
            </w:r>
          </w:p>
        </w:tc>
        <w:tc>
          <w:tcPr>
            <w:tcW w:w="376" w:type="dxa"/>
            <w:shd w:val="clear" w:color="auto" w:fill="auto"/>
            <w:vAlign w:val="center"/>
          </w:tcPr>
          <w:p w14:paraId="4913816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C58DA0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47B06D6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5661A06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pretende que los alumnos recuperen los saberes de derecho penal e integren la dicha descriptiva de los delitos en caso.</w:t>
            </w:r>
          </w:p>
        </w:tc>
      </w:tr>
      <w:tr w:rsidR="00386E54" w14:paraId="69473D74" w14:textId="77777777">
        <w:trPr>
          <w:trHeight w:val="1500"/>
        </w:trPr>
        <w:tc>
          <w:tcPr>
            <w:tcW w:w="419" w:type="dxa"/>
            <w:vMerge/>
            <w:shd w:val="clear" w:color="auto" w:fill="FFFFFF"/>
            <w:vAlign w:val="center"/>
          </w:tcPr>
          <w:p w14:paraId="623256C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4038D4C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Socialización de los delitos.</w:t>
            </w:r>
          </w:p>
        </w:tc>
        <w:tc>
          <w:tcPr>
            <w:tcW w:w="376" w:type="dxa"/>
            <w:shd w:val="clear" w:color="auto" w:fill="auto"/>
            <w:vAlign w:val="center"/>
          </w:tcPr>
          <w:p w14:paraId="5F48D6F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86BFD2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31DA995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2A390A2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Después de hacer las fichas descriptivas, los alumnos comparten en plenaria la sopcialización de los delitos. </w:t>
            </w:r>
          </w:p>
        </w:tc>
      </w:tr>
      <w:tr w:rsidR="00386E54" w14:paraId="11485DB8" w14:textId="77777777">
        <w:trPr>
          <w:trHeight w:val="1480"/>
        </w:trPr>
        <w:tc>
          <w:tcPr>
            <w:tcW w:w="419" w:type="dxa"/>
            <w:vMerge/>
            <w:shd w:val="clear" w:color="auto" w:fill="FFFFFF"/>
            <w:vAlign w:val="center"/>
          </w:tcPr>
          <w:p w14:paraId="6D0D695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368E7B5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Avance 3, de la propuesta de reforma integrando aspectos penales.  </w:t>
            </w:r>
          </w:p>
        </w:tc>
        <w:tc>
          <w:tcPr>
            <w:tcW w:w="376" w:type="dxa"/>
            <w:shd w:val="clear" w:color="auto" w:fill="auto"/>
            <w:vAlign w:val="center"/>
          </w:tcPr>
          <w:p w14:paraId="131F229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2C7F784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3135880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Avance de propuesta de reforma entregable E6-3</w:t>
            </w:r>
          </w:p>
        </w:tc>
        <w:tc>
          <w:tcPr>
            <w:tcW w:w="3402" w:type="dxa"/>
            <w:shd w:val="clear" w:color="auto" w:fill="auto"/>
            <w:vAlign w:val="center"/>
          </w:tcPr>
          <w:p w14:paraId="6DAFEDF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Se pretende que el alumno integre la parte penal que corresponde a la justificación de la  propuesta de reforma. VER AVANCE E6-3 </w:t>
            </w:r>
          </w:p>
        </w:tc>
      </w:tr>
      <w:tr w:rsidR="00386E54" w14:paraId="4A2E3A68" w14:textId="77777777">
        <w:trPr>
          <w:trHeight w:val="480"/>
        </w:trPr>
        <w:tc>
          <w:tcPr>
            <w:tcW w:w="419" w:type="dxa"/>
            <w:vMerge/>
            <w:shd w:val="clear" w:color="auto" w:fill="FFFFFF"/>
            <w:vAlign w:val="center"/>
          </w:tcPr>
          <w:p w14:paraId="2040189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55FCFE6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Cierre iteración 5.</w:t>
            </w:r>
          </w:p>
        </w:tc>
        <w:tc>
          <w:tcPr>
            <w:tcW w:w="376" w:type="dxa"/>
            <w:shd w:val="clear" w:color="auto" w:fill="auto"/>
            <w:vAlign w:val="center"/>
          </w:tcPr>
          <w:p w14:paraId="65B968B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14F2715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33F3206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12EC45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7C669C99" w14:textId="77777777">
        <w:trPr>
          <w:trHeight w:val="480"/>
        </w:trPr>
        <w:tc>
          <w:tcPr>
            <w:tcW w:w="419" w:type="dxa"/>
            <w:vMerge/>
            <w:shd w:val="clear" w:color="auto" w:fill="FFFFFF"/>
            <w:vAlign w:val="center"/>
          </w:tcPr>
          <w:p w14:paraId="6A837F9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FE699"/>
            <w:vAlign w:val="center"/>
          </w:tcPr>
          <w:p w14:paraId="51C2E5E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iteración 6.</w:t>
            </w:r>
          </w:p>
        </w:tc>
        <w:tc>
          <w:tcPr>
            <w:tcW w:w="376" w:type="dxa"/>
            <w:shd w:val="clear" w:color="auto" w:fill="auto"/>
            <w:vAlign w:val="center"/>
          </w:tcPr>
          <w:p w14:paraId="3CFB8AA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1903863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3741638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FFFFFF"/>
            <w:vAlign w:val="center"/>
          </w:tcPr>
          <w:p w14:paraId="6294AAB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607433DC" w14:textId="77777777">
        <w:trPr>
          <w:trHeight w:val="740"/>
        </w:trPr>
        <w:tc>
          <w:tcPr>
            <w:tcW w:w="419" w:type="dxa"/>
            <w:shd w:val="clear" w:color="auto" w:fill="FFFFFF"/>
            <w:vAlign w:val="center"/>
          </w:tcPr>
          <w:p w14:paraId="0792A38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8.5</w:t>
            </w:r>
          </w:p>
        </w:tc>
        <w:tc>
          <w:tcPr>
            <w:tcW w:w="3345" w:type="dxa"/>
            <w:shd w:val="clear" w:color="auto" w:fill="9BC2E6"/>
            <w:vAlign w:val="center"/>
          </w:tcPr>
          <w:p w14:paraId="1F9834F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Identificación de soluciones al caso. </w:t>
            </w:r>
          </w:p>
        </w:tc>
        <w:tc>
          <w:tcPr>
            <w:tcW w:w="376" w:type="dxa"/>
            <w:shd w:val="clear" w:color="auto" w:fill="auto"/>
            <w:vAlign w:val="center"/>
          </w:tcPr>
          <w:p w14:paraId="2D34565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BE168C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217D68F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Sexto registro de la sábana E1-6</w:t>
            </w:r>
          </w:p>
        </w:tc>
        <w:tc>
          <w:tcPr>
            <w:tcW w:w="3402" w:type="dxa"/>
            <w:shd w:val="clear" w:color="auto" w:fill="auto"/>
            <w:vAlign w:val="center"/>
          </w:tcPr>
          <w:p w14:paraId="6330C14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AVANCE E1-6</w:t>
            </w:r>
          </w:p>
        </w:tc>
      </w:tr>
      <w:tr w:rsidR="00386E54" w14:paraId="4F5C3671" w14:textId="77777777">
        <w:trPr>
          <w:trHeight w:val="1300"/>
        </w:trPr>
        <w:tc>
          <w:tcPr>
            <w:tcW w:w="419" w:type="dxa"/>
            <w:vMerge w:val="restart"/>
            <w:shd w:val="clear" w:color="auto" w:fill="FFFFFF"/>
            <w:vAlign w:val="center"/>
          </w:tcPr>
          <w:p w14:paraId="64F6620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9</w:t>
            </w:r>
          </w:p>
        </w:tc>
        <w:tc>
          <w:tcPr>
            <w:tcW w:w="3345" w:type="dxa"/>
            <w:shd w:val="clear" w:color="auto" w:fill="9BC2E6"/>
            <w:vAlign w:val="center"/>
          </w:tcPr>
          <w:p w14:paraId="5B1C727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Socialización por áreas afines al caso (Se pretende que los alumnos se reúnan por afinidad disciplinar)</w:t>
            </w:r>
          </w:p>
        </w:tc>
        <w:tc>
          <w:tcPr>
            <w:tcW w:w="376" w:type="dxa"/>
            <w:shd w:val="clear" w:color="auto" w:fill="auto"/>
            <w:vAlign w:val="center"/>
          </w:tcPr>
          <w:p w14:paraId="6D607F6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2A05288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2F18CA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27ADBDE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organiza los alumnos por área de interés, con la intención de que visualicen soluciones del caso por área de interés.</w:t>
            </w:r>
          </w:p>
        </w:tc>
      </w:tr>
      <w:tr w:rsidR="00386E54" w14:paraId="7DB97A3A" w14:textId="77777777">
        <w:trPr>
          <w:trHeight w:val="2480"/>
        </w:trPr>
        <w:tc>
          <w:tcPr>
            <w:tcW w:w="419" w:type="dxa"/>
            <w:vMerge/>
            <w:shd w:val="clear" w:color="auto" w:fill="FFFFFF"/>
            <w:vAlign w:val="center"/>
          </w:tcPr>
          <w:p w14:paraId="1FA164D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9BC2E6"/>
            <w:vAlign w:val="center"/>
          </w:tcPr>
          <w:p w14:paraId="0DA76DF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Preparación de la solución al caso por área disciplinar. </w:t>
            </w:r>
          </w:p>
        </w:tc>
        <w:tc>
          <w:tcPr>
            <w:tcW w:w="376" w:type="dxa"/>
            <w:shd w:val="clear" w:color="auto" w:fill="auto"/>
            <w:vAlign w:val="center"/>
          </w:tcPr>
          <w:p w14:paraId="6B337ED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195E89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5F0853F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5D89777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Se espera que los alumnos elijan  al compañero o compañeros que los representen, pero que entre todos se contribuya a la estrategia de solución del caso. (Penal, civil, mercantil, administrativo, laboral, internacional, etc). </w:t>
            </w:r>
          </w:p>
        </w:tc>
      </w:tr>
      <w:tr w:rsidR="00386E54" w14:paraId="57F314BF" w14:textId="77777777">
        <w:trPr>
          <w:trHeight w:val="1220"/>
        </w:trPr>
        <w:tc>
          <w:tcPr>
            <w:tcW w:w="419" w:type="dxa"/>
            <w:vMerge/>
            <w:shd w:val="clear" w:color="auto" w:fill="FFFFFF"/>
            <w:vAlign w:val="center"/>
          </w:tcPr>
          <w:p w14:paraId="4F930D6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9BC2E6"/>
            <w:vAlign w:val="center"/>
          </w:tcPr>
          <w:p w14:paraId="577574C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Presentación del panel de la solución al caso por designación del equipo. (Oral)</w:t>
            </w:r>
          </w:p>
        </w:tc>
        <w:tc>
          <w:tcPr>
            <w:tcW w:w="376" w:type="dxa"/>
            <w:shd w:val="clear" w:color="auto" w:fill="auto"/>
            <w:vAlign w:val="center"/>
          </w:tcPr>
          <w:p w14:paraId="500E63D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3181B1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5ED5581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9A05BE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Cada equipo por área disciplinar, elige quién los representará en la presentación de la solución planteada. </w:t>
            </w:r>
          </w:p>
        </w:tc>
      </w:tr>
      <w:tr w:rsidR="00386E54" w14:paraId="7C770278" w14:textId="77777777">
        <w:trPr>
          <w:trHeight w:val="780"/>
        </w:trPr>
        <w:tc>
          <w:tcPr>
            <w:tcW w:w="419" w:type="dxa"/>
            <w:vMerge/>
            <w:shd w:val="clear" w:color="auto" w:fill="FFFFFF"/>
            <w:vAlign w:val="center"/>
          </w:tcPr>
          <w:p w14:paraId="236FBD1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9BC2E6"/>
            <w:vAlign w:val="center"/>
          </w:tcPr>
          <w:p w14:paraId="10B56C0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Cierre de iteración 6.</w:t>
            </w:r>
          </w:p>
        </w:tc>
        <w:tc>
          <w:tcPr>
            <w:tcW w:w="376" w:type="dxa"/>
            <w:shd w:val="clear" w:color="auto" w:fill="auto"/>
            <w:vAlign w:val="center"/>
          </w:tcPr>
          <w:p w14:paraId="1AFD1DA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7B669D5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2AAE725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016435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el cierre de la iteración.</w:t>
            </w:r>
          </w:p>
        </w:tc>
      </w:tr>
      <w:tr w:rsidR="00386E54" w14:paraId="65B9C915" w14:textId="77777777">
        <w:trPr>
          <w:trHeight w:val="800"/>
        </w:trPr>
        <w:tc>
          <w:tcPr>
            <w:tcW w:w="419" w:type="dxa"/>
            <w:vMerge/>
            <w:shd w:val="clear" w:color="auto" w:fill="FFFFFF"/>
            <w:vAlign w:val="center"/>
          </w:tcPr>
          <w:p w14:paraId="7CA6A93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9BC2E6"/>
            <w:vAlign w:val="center"/>
          </w:tcPr>
          <w:p w14:paraId="20B6462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Introducción de iteración 7.</w:t>
            </w:r>
          </w:p>
        </w:tc>
        <w:tc>
          <w:tcPr>
            <w:tcW w:w="376" w:type="dxa"/>
            <w:shd w:val="clear" w:color="auto" w:fill="auto"/>
            <w:vAlign w:val="center"/>
          </w:tcPr>
          <w:p w14:paraId="0BACF47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052A837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4B01719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i/>
                <w:sz w:val="20"/>
                <w:szCs w:val="20"/>
              </w:rPr>
            </w:pPr>
            <w:r>
              <w:rPr>
                <w:rFonts w:ascii="Arial" w:eastAsia="Arial" w:hAnsi="Arial" w:cs="Arial"/>
                <w:i/>
                <w:sz w:val="20"/>
                <w:szCs w:val="20"/>
              </w:rPr>
              <w:t> </w:t>
            </w:r>
          </w:p>
        </w:tc>
        <w:tc>
          <w:tcPr>
            <w:tcW w:w="3402" w:type="dxa"/>
            <w:shd w:val="clear" w:color="auto" w:fill="auto"/>
            <w:vAlign w:val="center"/>
          </w:tcPr>
          <w:p w14:paraId="116EE0F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El docente hace la introducción a la iteración.</w:t>
            </w:r>
          </w:p>
        </w:tc>
      </w:tr>
      <w:tr w:rsidR="00386E54" w14:paraId="7B260733" w14:textId="77777777">
        <w:trPr>
          <w:trHeight w:val="1220"/>
        </w:trPr>
        <w:tc>
          <w:tcPr>
            <w:tcW w:w="419" w:type="dxa"/>
            <w:vMerge w:val="restart"/>
            <w:shd w:val="clear" w:color="auto" w:fill="FFFFFF"/>
            <w:vAlign w:val="center"/>
          </w:tcPr>
          <w:p w14:paraId="23642AE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10</w:t>
            </w:r>
          </w:p>
        </w:tc>
        <w:tc>
          <w:tcPr>
            <w:tcW w:w="3345" w:type="dxa"/>
            <w:shd w:val="clear" w:color="auto" w:fill="FCE4D6"/>
            <w:vAlign w:val="center"/>
          </w:tcPr>
          <w:p w14:paraId="54CEDEE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Integración del material para el taller de alfabetización financiera por equipos.</w:t>
            </w:r>
          </w:p>
        </w:tc>
        <w:tc>
          <w:tcPr>
            <w:tcW w:w="376" w:type="dxa"/>
            <w:shd w:val="clear" w:color="auto" w:fill="auto"/>
            <w:vAlign w:val="center"/>
          </w:tcPr>
          <w:p w14:paraId="1F4AD90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1573C9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1617D0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2AB84B1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Cada alumno presenta y constribuye con sus compañeros lo investigado para trabajar la propuesta de taller.</w:t>
            </w:r>
          </w:p>
        </w:tc>
      </w:tr>
      <w:tr w:rsidR="00386E54" w14:paraId="27E9C69D" w14:textId="77777777">
        <w:trPr>
          <w:trHeight w:val="1300"/>
        </w:trPr>
        <w:tc>
          <w:tcPr>
            <w:tcW w:w="419" w:type="dxa"/>
            <w:vMerge/>
            <w:shd w:val="clear" w:color="auto" w:fill="FFFFFF"/>
            <w:vAlign w:val="center"/>
          </w:tcPr>
          <w:p w14:paraId="7CEF18C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7B97524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Presentan por equipo su propuesta de taller de alfabetización financiera al grupo.</w:t>
            </w:r>
          </w:p>
        </w:tc>
        <w:tc>
          <w:tcPr>
            <w:tcW w:w="376" w:type="dxa"/>
            <w:shd w:val="clear" w:color="auto" w:fill="auto"/>
            <w:vAlign w:val="center"/>
          </w:tcPr>
          <w:p w14:paraId="773B631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C55AE0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8CBAD"/>
            <w:vAlign w:val="center"/>
          </w:tcPr>
          <w:p w14:paraId="3E02AE7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07ECF11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Cada equipo presenta su propuesta de taller, con la intención de socializar y ver lo que los demás han investigado.</w:t>
            </w:r>
          </w:p>
        </w:tc>
      </w:tr>
      <w:tr w:rsidR="00386E54" w14:paraId="1C3C5179" w14:textId="77777777">
        <w:trPr>
          <w:trHeight w:val="860"/>
        </w:trPr>
        <w:tc>
          <w:tcPr>
            <w:tcW w:w="419" w:type="dxa"/>
            <w:vMerge/>
            <w:shd w:val="clear" w:color="auto" w:fill="FFFFFF"/>
            <w:vAlign w:val="center"/>
          </w:tcPr>
          <w:p w14:paraId="4E7544E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03E16A4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Integración por consenso de una propuesta única para el taller de alfabetización financiera. </w:t>
            </w:r>
          </w:p>
        </w:tc>
        <w:tc>
          <w:tcPr>
            <w:tcW w:w="376" w:type="dxa"/>
            <w:shd w:val="clear" w:color="auto" w:fill="auto"/>
            <w:vAlign w:val="center"/>
          </w:tcPr>
          <w:p w14:paraId="79B5D74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50111B0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8CBAD"/>
            <w:vAlign w:val="center"/>
          </w:tcPr>
          <w:p w14:paraId="3B45EF9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Entregable Propuesta única del material del taller de alfabetización financiera E3-3 </w:t>
            </w:r>
          </w:p>
        </w:tc>
        <w:tc>
          <w:tcPr>
            <w:tcW w:w="3402" w:type="dxa"/>
            <w:shd w:val="clear" w:color="auto" w:fill="auto"/>
            <w:vAlign w:val="center"/>
          </w:tcPr>
          <w:p w14:paraId="050497B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ANTREGABLE E3-3</w:t>
            </w:r>
          </w:p>
        </w:tc>
      </w:tr>
      <w:tr w:rsidR="00386E54" w14:paraId="77606E71" w14:textId="77777777">
        <w:trPr>
          <w:trHeight w:val="1140"/>
        </w:trPr>
        <w:tc>
          <w:tcPr>
            <w:tcW w:w="419" w:type="dxa"/>
            <w:shd w:val="clear" w:color="auto" w:fill="FFFFFF"/>
            <w:vAlign w:val="center"/>
          </w:tcPr>
          <w:p w14:paraId="510E3F3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11</w:t>
            </w:r>
          </w:p>
        </w:tc>
        <w:tc>
          <w:tcPr>
            <w:tcW w:w="3345" w:type="dxa"/>
            <w:shd w:val="clear" w:color="auto" w:fill="FCE4D6"/>
            <w:vAlign w:val="center"/>
          </w:tcPr>
          <w:p w14:paraId="2A9BD38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Investigación de derecho comparado con dos países que hagan rescate financiero y otros que no. </w:t>
            </w:r>
          </w:p>
        </w:tc>
        <w:tc>
          <w:tcPr>
            <w:tcW w:w="376" w:type="dxa"/>
            <w:shd w:val="clear" w:color="auto" w:fill="auto"/>
            <w:vAlign w:val="center"/>
          </w:tcPr>
          <w:p w14:paraId="370FDFB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7706C70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C6E0B4"/>
            <w:vAlign w:val="center"/>
          </w:tcPr>
          <w:p w14:paraId="5A0F077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b/>
                <w:i/>
                <w:sz w:val="20"/>
                <w:szCs w:val="20"/>
              </w:rPr>
            </w:pPr>
            <w:r>
              <w:rPr>
                <w:rFonts w:ascii="Arial" w:eastAsia="Arial" w:hAnsi="Arial" w:cs="Arial"/>
                <w:b/>
                <w:i/>
                <w:sz w:val="20"/>
                <w:szCs w:val="20"/>
              </w:rPr>
              <w:t>Avance de entregable E1. Séptimo registro de la sábana E1-7</w:t>
            </w:r>
          </w:p>
        </w:tc>
        <w:tc>
          <w:tcPr>
            <w:tcW w:w="3402" w:type="dxa"/>
            <w:shd w:val="clear" w:color="auto" w:fill="auto"/>
            <w:vAlign w:val="center"/>
          </w:tcPr>
          <w:p w14:paraId="0D9DBCC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La intención es documentar la tendencia internacional de situaciones análogas en materia financiera. </w:t>
            </w:r>
          </w:p>
        </w:tc>
      </w:tr>
      <w:tr w:rsidR="00386E54" w14:paraId="0777DEAF" w14:textId="77777777">
        <w:trPr>
          <w:trHeight w:val="2080"/>
        </w:trPr>
        <w:tc>
          <w:tcPr>
            <w:tcW w:w="419" w:type="dxa"/>
            <w:shd w:val="clear" w:color="auto" w:fill="FFFFFF"/>
            <w:vAlign w:val="center"/>
          </w:tcPr>
          <w:p w14:paraId="4979D5D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11</w:t>
            </w:r>
          </w:p>
        </w:tc>
        <w:tc>
          <w:tcPr>
            <w:tcW w:w="3345" w:type="dxa"/>
            <w:shd w:val="clear" w:color="auto" w:fill="FCE4D6"/>
            <w:vAlign w:val="center"/>
          </w:tcPr>
          <w:p w14:paraId="620C9B0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Diseño del Diagnóstico y propuesta de asesoría profesional a una entidad crediticia en sus procesos de supervisión y evaluación. </w:t>
            </w:r>
          </w:p>
        </w:tc>
        <w:tc>
          <w:tcPr>
            <w:tcW w:w="376" w:type="dxa"/>
            <w:shd w:val="clear" w:color="auto" w:fill="auto"/>
            <w:vAlign w:val="center"/>
          </w:tcPr>
          <w:p w14:paraId="18A3344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481A5DF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8CBAD"/>
            <w:vAlign w:val="center"/>
          </w:tcPr>
          <w:p w14:paraId="3694A1F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preparación de la asesoría a una entidad financiera E8-1</w:t>
            </w:r>
          </w:p>
        </w:tc>
        <w:tc>
          <w:tcPr>
            <w:tcW w:w="3402" w:type="dxa"/>
            <w:shd w:val="clear" w:color="auto" w:fill="auto"/>
            <w:vAlign w:val="center"/>
          </w:tcPr>
          <w:p w14:paraId="7F15EED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pretende que el alumno desarrolle una estrategia de asesoría a entidades crediticas en sus procesos de supervisión y evaluación por parte de las autoridades financieras.  VER ENTREGABLE E8-1</w:t>
            </w:r>
          </w:p>
        </w:tc>
      </w:tr>
      <w:tr w:rsidR="00386E54" w14:paraId="087418F8" w14:textId="77777777">
        <w:trPr>
          <w:trHeight w:val="1480"/>
        </w:trPr>
        <w:tc>
          <w:tcPr>
            <w:tcW w:w="419" w:type="dxa"/>
            <w:vMerge w:val="restart"/>
            <w:shd w:val="clear" w:color="auto" w:fill="FFFFFF"/>
            <w:vAlign w:val="center"/>
          </w:tcPr>
          <w:p w14:paraId="1CA6A4B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w:t>
            </w:r>
          </w:p>
        </w:tc>
        <w:tc>
          <w:tcPr>
            <w:tcW w:w="3345" w:type="dxa"/>
            <w:shd w:val="clear" w:color="auto" w:fill="FCE4D6"/>
            <w:vAlign w:val="center"/>
          </w:tcPr>
          <w:p w14:paraId="400A8CE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Socialización de tendencias según la investigación de derecho comparado con situaciones análogas en otros países. </w:t>
            </w:r>
          </w:p>
        </w:tc>
        <w:tc>
          <w:tcPr>
            <w:tcW w:w="376" w:type="dxa"/>
            <w:shd w:val="clear" w:color="auto" w:fill="auto"/>
            <w:vAlign w:val="center"/>
          </w:tcPr>
          <w:p w14:paraId="6FCB394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26132B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8CBAD"/>
            <w:vAlign w:val="center"/>
          </w:tcPr>
          <w:p w14:paraId="45E3226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5AB51F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Los alumnos presentan en plenaria los hallazgos y tendencias en el derecho comparado con casos análogos en otros países.</w:t>
            </w:r>
          </w:p>
        </w:tc>
      </w:tr>
      <w:tr w:rsidR="00386E54" w14:paraId="7EF42E49" w14:textId="77777777">
        <w:trPr>
          <w:trHeight w:val="1560"/>
        </w:trPr>
        <w:tc>
          <w:tcPr>
            <w:tcW w:w="419" w:type="dxa"/>
            <w:vMerge/>
            <w:shd w:val="clear" w:color="auto" w:fill="FFFFFF"/>
            <w:vAlign w:val="center"/>
          </w:tcPr>
          <w:p w14:paraId="68EEAA5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27090FE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Integración de información despues de la socialización a las propuestas, para fundamentarlas. </w:t>
            </w:r>
          </w:p>
        </w:tc>
        <w:tc>
          <w:tcPr>
            <w:tcW w:w="376" w:type="dxa"/>
            <w:shd w:val="clear" w:color="auto" w:fill="auto"/>
            <w:vAlign w:val="center"/>
          </w:tcPr>
          <w:p w14:paraId="21B35A3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7898FF9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E2EFDA"/>
            <w:vAlign w:val="center"/>
          </w:tcPr>
          <w:p w14:paraId="2093321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Avance de propuesta de reforma entregable E6-4</w:t>
            </w:r>
          </w:p>
        </w:tc>
        <w:tc>
          <w:tcPr>
            <w:tcW w:w="3402" w:type="dxa"/>
            <w:shd w:val="clear" w:color="auto" w:fill="auto"/>
            <w:vAlign w:val="center"/>
          </w:tcPr>
          <w:p w14:paraId="49F60A4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 pretende que el alumno integre la informaicón a la propuesta formal, atendiendo a lo que otros países han realizado. VER ENTREGABLE E6-4</w:t>
            </w:r>
          </w:p>
        </w:tc>
      </w:tr>
      <w:tr w:rsidR="00386E54" w14:paraId="0E9B24A8" w14:textId="77777777">
        <w:trPr>
          <w:trHeight w:val="540"/>
        </w:trPr>
        <w:tc>
          <w:tcPr>
            <w:tcW w:w="419" w:type="dxa"/>
            <w:vMerge/>
            <w:shd w:val="clear" w:color="auto" w:fill="FFFFFF"/>
            <w:vAlign w:val="center"/>
          </w:tcPr>
          <w:p w14:paraId="78A09C1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4490AB5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Presentación de propuestas por equipo. </w:t>
            </w:r>
          </w:p>
        </w:tc>
        <w:tc>
          <w:tcPr>
            <w:tcW w:w="376" w:type="dxa"/>
            <w:shd w:val="clear" w:color="auto" w:fill="auto"/>
            <w:vAlign w:val="center"/>
          </w:tcPr>
          <w:p w14:paraId="7D092C9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6400D22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2552" w:type="dxa"/>
            <w:shd w:val="clear" w:color="auto" w:fill="F8CBAD"/>
            <w:vAlign w:val="center"/>
          </w:tcPr>
          <w:p w14:paraId="0E8C1E6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3078352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 sesión grupal cada equipo presenta su propuesta.</w:t>
            </w:r>
          </w:p>
        </w:tc>
      </w:tr>
      <w:tr w:rsidR="00386E54" w14:paraId="0B039BEB" w14:textId="77777777">
        <w:trPr>
          <w:trHeight w:val="820"/>
        </w:trPr>
        <w:tc>
          <w:tcPr>
            <w:tcW w:w="419" w:type="dxa"/>
            <w:vMerge w:val="restart"/>
            <w:shd w:val="clear" w:color="auto" w:fill="DDEBF7"/>
            <w:vAlign w:val="center"/>
          </w:tcPr>
          <w:p w14:paraId="70DA098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13</w:t>
            </w:r>
          </w:p>
        </w:tc>
        <w:tc>
          <w:tcPr>
            <w:tcW w:w="3345" w:type="dxa"/>
            <w:shd w:val="clear" w:color="auto" w:fill="FCE4D6"/>
            <w:vAlign w:val="center"/>
          </w:tcPr>
          <w:p w14:paraId="77ADAC8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Cierre de la propuesta. Atender las sugerencias del docente y sus compañeros. </w:t>
            </w:r>
          </w:p>
        </w:tc>
        <w:tc>
          <w:tcPr>
            <w:tcW w:w="376" w:type="dxa"/>
            <w:shd w:val="clear" w:color="auto" w:fill="auto"/>
            <w:vAlign w:val="center"/>
          </w:tcPr>
          <w:p w14:paraId="5CC1BC4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F617B1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9BAEB4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Propuesta de reforma al marco jurídico mercantil. E6-5</w:t>
            </w:r>
          </w:p>
        </w:tc>
        <w:tc>
          <w:tcPr>
            <w:tcW w:w="3402" w:type="dxa"/>
            <w:shd w:val="clear" w:color="auto" w:fill="auto"/>
            <w:vAlign w:val="center"/>
          </w:tcPr>
          <w:p w14:paraId="02E0F42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E6-5</w:t>
            </w:r>
          </w:p>
        </w:tc>
      </w:tr>
      <w:tr w:rsidR="00386E54" w14:paraId="364D1199" w14:textId="77777777">
        <w:trPr>
          <w:trHeight w:val="1540"/>
        </w:trPr>
        <w:tc>
          <w:tcPr>
            <w:tcW w:w="419" w:type="dxa"/>
            <w:vMerge/>
            <w:shd w:val="clear" w:color="auto" w:fill="DDEBF7"/>
            <w:vAlign w:val="center"/>
          </w:tcPr>
          <w:p w14:paraId="248143B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0E10916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Evidencia de entrega de la propuesta por equipo. </w:t>
            </w:r>
          </w:p>
        </w:tc>
        <w:tc>
          <w:tcPr>
            <w:tcW w:w="376" w:type="dxa"/>
            <w:shd w:val="clear" w:color="auto" w:fill="auto"/>
            <w:vAlign w:val="center"/>
          </w:tcPr>
          <w:p w14:paraId="2CA7E32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3FC1CAC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088D560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Evidencia de entrega a la instancia que corresponde de la Propuesta de reforma al marco jurídico mercantil. E6-6</w:t>
            </w:r>
          </w:p>
        </w:tc>
        <w:tc>
          <w:tcPr>
            <w:tcW w:w="3402" w:type="dxa"/>
            <w:shd w:val="clear" w:color="auto" w:fill="auto"/>
            <w:vAlign w:val="center"/>
          </w:tcPr>
          <w:p w14:paraId="312A13F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Los alumnos deben presentar acuse de recibido de la instancia legislativa.  VER ENTREGABLE E6-6</w:t>
            </w:r>
          </w:p>
        </w:tc>
      </w:tr>
      <w:tr w:rsidR="00386E54" w14:paraId="031E35B1" w14:textId="77777777">
        <w:trPr>
          <w:trHeight w:val="720"/>
        </w:trPr>
        <w:tc>
          <w:tcPr>
            <w:tcW w:w="419" w:type="dxa"/>
            <w:shd w:val="clear" w:color="auto" w:fill="DDEBF7"/>
            <w:vAlign w:val="center"/>
          </w:tcPr>
          <w:p w14:paraId="45A8E1C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Pr>
                <w:rFonts w:ascii="Arial" w:eastAsia="Arial" w:hAnsi="Arial" w:cs="Arial"/>
                <w:sz w:val="20"/>
                <w:szCs w:val="20"/>
              </w:rPr>
              <w:t>13</w:t>
            </w:r>
          </w:p>
        </w:tc>
        <w:tc>
          <w:tcPr>
            <w:tcW w:w="3345" w:type="dxa"/>
            <w:shd w:val="clear" w:color="auto" w:fill="FCE4D6"/>
            <w:vAlign w:val="center"/>
          </w:tcPr>
          <w:p w14:paraId="7AE9E51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Sesión de ajuste de fechas.</w:t>
            </w:r>
          </w:p>
        </w:tc>
        <w:tc>
          <w:tcPr>
            <w:tcW w:w="376" w:type="dxa"/>
            <w:shd w:val="clear" w:color="auto" w:fill="auto"/>
            <w:vAlign w:val="center"/>
          </w:tcPr>
          <w:p w14:paraId="7A0732E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86" w:type="dxa"/>
            <w:shd w:val="clear" w:color="auto" w:fill="auto"/>
            <w:vAlign w:val="center"/>
          </w:tcPr>
          <w:p w14:paraId="01385F3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2552" w:type="dxa"/>
            <w:shd w:val="clear" w:color="auto" w:fill="FCE4D6"/>
            <w:vAlign w:val="center"/>
          </w:tcPr>
          <w:p w14:paraId="6AA9D410"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w:t>
            </w:r>
          </w:p>
        </w:tc>
        <w:tc>
          <w:tcPr>
            <w:tcW w:w="3402" w:type="dxa"/>
            <w:shd w:val="clear" w:color="auto" w:fill="auto"/>
            <w:vAlign w:val="center"/>
          </w:tcPr>
          <w:p w14:paraId="1039592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SESIÓN DE AJUSTE.</w:t>
            </w:r>
          </w:p>
        </w:tc>
      </w:tr>
      <w:tr w:rsidR="00386E54" w14:paraId="509877F2" w14:textId="77777777">
        <w:trPr>
          <w:trHeight w:val="780"/>
        </w:trPr>
        <w:tc>
          <w:tcPr>
            <w:tcW w:w="419" w:type="dxa"/>
            <w:vMerge w:val="restart"/>
            <w:shd w:val="clear" w:color="auto" w:fill="DDEBF7"/>
            <w:vAlign w:val="center"/>
          </w:tcPr>
          <w:p w14:paraId="38FE78D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w:t>
            </w:r>
          </w:p>
        </w:tc>
        <w:tc>
          <w:tcPr>
            <w:tcW w:w="3345" w:type="dxa"/>
            <w:shd w:val="clear" w:color="auto" w:fill="FCE4D6"/>
            <w:vAlign w:val="center"/>
          </w:tcPr>
          <w:p w14:paraId="156E395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Revisión de las evidencias de la impartición del taller de albabetización financiera. </w:t>
            </w:r>
          </w:p>
        </w:tc>
        <w:tc>
          <w:tcPr>
            <w:tcW w:w="376" w:type="dxa"/>
            <w:shd w:val="clear" w:color="auto" w:fill="auto"/>
            <w:vAlign w:val="center"/>
          </w:tcPr>
          <w:p w14:paraId="409A33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76C86C8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01F7B90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evidencias de la impartición del taller de alfabetización financiera.  E3-4</w:t>
            </w:r>
          </w:p>
        </w:tc>
        <w:tc>
          <w:tcPr>
            <w:tcW w:w="3402" w:type="dxa"/>
            <w:shd w:val="clear" w:color="auto" w:fill="auto"/>
            <w:vAlign w:val="center"/>
          </w:tcPr>
          <w:p w14:paraId="178125E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E3-4</w:t>
            </w:r>
          </w:p>
        </w:tc>
      </w:tr>
      <w:tr w:rsidR="00386E54" w14:paraId="36206ACA" w14:textId="77777777">
        <w:trPr>
          <w:trHeight w:val="1500"/>
        </w:trPr>
        <w:tc>
          <w:tcPr>
            <w:tcW w:w="419" w:type="dxa"/>
            <w:vMerge/>
            <w:shd w:val="clear" w:color="auto" w:fill="DDEBF7"/>
            <w:vAlign w:val="center"/>
          </w:tcPr>
          <w:p w14:paraId="043E6C0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20"/>
                <w:szCs w:val="20"/>
              </w:rPr>
            </w:pPr>
          </w:p>
        </w:tc>
        <w:tc>
          <w:tcPr>
            <w:tcW w:w="3345" w:type="dxa"/>
            <w:shd w:val="clear" w:color="auto" w:fill="FCE4D6"/>
            <w:vAlign w:val="center"/>
          </w:tcPr>
          <w:p w14:paraId="69C2748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Revisión de las evidencias de la Asesoría brindada a la entidad financiera en su procesos de evaluación y supervisión por parte de las autoridades financieras. </w:t>
            </w:r>
          </w:p>
        </w:tc>
        <w:tc>
          <w:tcPr>
            <w:tcW w:w="376" w:type="dxa"/>
            <w:shd w:val="clear" w:color="auto" w:fill="auto"/>
            <w:vAlign w:val="center"/>
          </w:tcPr>
          <w:p w14:paraId="63FE074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236B437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6508A11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evidencias de laasesoría a la institución  financiera.  E8-2</w:t>
            </w:r>
          </w:p>
        </w:tc>
        <w:tc>
          <w:tcPr>
            <w:tcW w:w="3402" w:type="dxa"/>
            <w:shd w:val="clear" w:color="auto" w:fill="auto"/>
            <w:vAlign w:val="center"/>
          </w:tcPr>
          <w:p w14:paraId="171906A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VER ENTREGABLE E8-2</w:t>
            </w:r>
          </w:p>
        </w:tc>
      </w:tr>
      <w:tr w:rsidR="00386E54" w14:paraId="68558F16" w14:textId="77777777">
        <w:trPr>
          <w:trHeight w:val="2100"/>
        </w:trPr>
        <w:tc>
          <w:tcPr>
            <w:tcW w:w="419" w:type="dxa"/>
            <w:shd w:val="clear" w:color="auto" w:fill="DDEBF7"/>
            <w:vAlign w:val="center"/>
          </w:tcPr>
          <w:p w14:paraId="14AD9D7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sz w:val="20"/>
                <w:szCs w:val="20"/>
              </w:rPr>
            </w:pPr>
            <w:r>
              <w:rPr>
                <w:rFonts w:ascii="Arial" w:eastAsia="Arial" w:hAnsi="Arial" w:cs="Arial"/>
                <w:sz w:val="20"/>
                <w:szCs w:val="20"/>
              </w:rPr>
              <w:t>15</w:t>
            </w:r>
          </w:p>
        </w:tc>
        <w:tc>
          <w:tcPr>
            <w:tcW w:w="3345" w:type="dxa"/>
            <w:shd w:val="clear" w:color="auto" w:fill="FCE4D6"/>
            <w:vAlign w:val="center"/>
          </w:tcPr>
          <w:p w14:paraId="637F1FD8"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Reflexión final sobre el caso e incluye la presentación final de la propuesta de reforma. </w:t>
            </w:r>
          </w:p>
        </w:tc>
        <w:tc>
          <w:tcPr>
            <w:tcW w:w="376" w:type="dxa"/>
            <w:shd w:val="clear" w:color="auto" w:fill="auto"/>
            <w:vAlign w:val="center"/>
          </w:tcPr>
          <w:p w14:paraId="1EF5891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386" w:type="dxa"/>
            <w:shd w:val="clear" w:color="auto" w:fill="auto"/>
            <w:vAlign w:val="center"/>
          </w:tcPr>
          <w:p w14:paraId="4C993F9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X</w:t>
            </w:r>
          </w:p>
        </w:tc>
        <w:tc>
          <w:tcPr>
            <w:tcW w:w="2552" w:type="dxa"/>
            <w:shd w:val="clear" w:color="auto" w:fill="FCE4D6"/>
            <w:vAlign w:val="center"/>
          </w:tcPr>
          <w:p w14:paraId="2E28CCC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Entregable versión final de la Propuesta de reforma al marco jurídico mercantil. E6-7</w:t>
            </w:r>
          </w:p>
        </w:tc>
        <w:tc>
          <w:tcPr>
            <w:tcW w:w="3402" w:type="dxa"/>
            <w:shd w:val="clear" w:color="auto" w:fill="auto"/>
            <w:vAlign w:val="center"/>
          </w:tcPr>
          <w:p w14:paraId="6E45017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sz w:val="20"/>
                <w:szCs w:val="20"/>
              </w:rPr>
            </w:pPr>
            <w:r>
              <w:rPr>
                <w:rFonts w:ascii="Arial" w:eastAsia="Arial" w:hAnsi="Arial" w:cs="Arial"/>
                <w:sz w:val="20"/>
                <w:szCs w:val="20"/>
              </w:rPr>
              <w:t xml:space="preserve">Se pretende que el alumno integre la presentación de la propuesta de reforma, a discreción del docente que imparta el estudio de caso, se propone un análisis final del Sistema Financiero Mexicano. </w:t>
            </w:r>
          </w:p>
        </w:tc>
      </w:tr>
    </w:tbl>
    <w:p w14:paraId="355F3801" w14:textId="77777777" w:rsidR="00386E54" w:rsidRDefault="00386E54">
      <w:pPr>
        <w:jc w:val="center"/>
        <w:rPr>
          <w:rFonts w:ascii="Arial" w:eastAsia="Arial" w:hAnsi="Arial" w:cs="Arial"/>
          <w:i/>
          <w:sz w:val="20"/>
          <w:szCs w:val="20"/>
        </w:rPr>
      </w:pPr>
    </w:p>
    <w:p w14:paraId="20F43F41" w14:textId="77777777" w:rsidR="00386E54" w:rsidRDefault="00386E54">
      <w:pPr>
        <w:jc w:val="center"/>
        <w:rPr>
          <w:rFonts w:ascii="Arial" w:eastAsia="Arial" w:hAnsi="Arial" w:cs="Arial"/>
          <w:i/>
          <w:sz w:val="20"/>
          <w:szCs w:val="20"/>
        </w:rPr>
      </w:pPr>
    </w:p>
    <w:p w14:paraId="552B5FA1" w14:textId="77777777" w:rsidR="00386E54" w:rsidRDefault="00900F61">
      <w:pPr>
        <w:jc w:val="center"/>
        <w:rPr>
          <w:rFonts w:ascii="Arial" w:eastAsia="Arial" w:hAnsi="Arial" w:cs="Arial"/>
          <w:b/>
          <w:sz w:val="20"/>
          <w:szCs w:val="20"/>
        </w:rPr>
      </w:pPr>
      <w:r>
        <w:br w:type="page"/>
      </w:r>
    </w:p>
    <w:p w14:paraId="7C00741C" w14:textId="77777777" w:rsidR="00386E54" w:rsidRDefault="00386E54">
      <w:pPr>
        <w:jc w:val="center"/>
        <w:rPr>
          <w:rFonts w:ascii="Arial" w:eastAsia="Arial" w:hAnsi="Arial" w:cs="Arial"/>
          <w:b/>
          <w:sz w:val="20"/>
          <w:szCs w:val="20"/>
        </w:rPr>
      </w:pPr>
    </w:p>
    <w:p w14:paraId="38734118" w14:textId="77777777" w:rsidR="00386E54" w:rsidRDefault="00386E54">
      <w:pPr>
        <w:jc w:val="left"/>
        <w:rPr>
          <w:rFonts w:ascii="Arial" w:eastAsia="Arial" w:hAnsi="Arial" w:cs="Arial"/>
          <w:b/>
          <w:sz w:val="20"/>
          <w:szCs w:val="20"/>
        </w:rPr>
      </w:pPr>
    </w:p>
    <w:p w14:paraId="3895175A" w14:textId="77777777" w:rsidR="00386E54" w:rsidRDefault="00386E54">
      <w:pPr>
        <w:jc w:val="left"/>
        <w:rPr>
          <w:rFonts w:ascii="Arial" w:eastAsia="Arial" w:hAnsi="Arial" w:cs="Arial"/>
          <w:b/>
          <w:color w:val="333333"/>
          <w:sz w:val="20"/>
          <w:szCs w:val="20"/>
        </w:rPr>
      </w:pPr>
    </w:p>
    <w:p w14:paraId="4AADA52C" w14:textId="77777777" w:rsidR="00386E54" w:rsidRDefault="00900F61">
      <w:pPr>
        <w:rPr>
          <w:rFonts w:ascii="Arial" w:eastAsia="Arial" w:hAnsi="Arial" w:cs="Arial"/>
          <w:b/>
          <w:sz w:val="20"/>
          <w:szCs w:val="20"/>
        </w:rPr>
      </w:pPr>
      <w:r>
        <w:br w:type="page"/>
      </w:r>
    </w:p>
    <w:p w14:paraId="02A65BC9" w14:textId="77777777" w:rsidR="00386E54" w:rsidRDefault="00386E54">
      <w:pPr>
        <w:rPr>
          <w:rFonts w:ascii="Arial" w:eastAsia="Arial" w:hAnsi="Arial" w:cs="Arial"/>
          <w:b/>
          <w:sz w:val="20"/>
          <w:szCs w:val="20"/>
        </w:rPr>
      </w:pPr>
    </w:p>
    <w:p w14:paraId="431BD67B" w14:textId="77777777" w:rsidR="00386E54" w:rsidRDefault="00386E54">
      <w:pPr>
        <w:rPr>
          <w:rFonts w:ascii="Arial" w:eastAsia="Arial" w:hAnsi="Arial" w:cs="Arial"/>
          <w:b/>
          <w:sz w:val="20"/>
          <w:szCs w:val="20"/>
        </w:rPr>
      </w:pPr>
    </w:p>
    <w:p w14:paraId="1E0009D3" w14:textId="77777777" w:rsidR="00386E54" w:rsidRDefault="00386E54">
      <w:pPr>
        <w:rPr>
          <w:rFonts w:ascii="Arial" w:eastAsia="Arial" w:hAnsi="Arial" w:cs="Arial"/>
          <w:b/>
          <w:sz w:val="20"/>
          <w:szCs w:val="20"/>
        </w:rPr>
      </w:pPr>
    </w:p>
    <w:p w14:paraId="0285A5AB" w14:textId="77777777" w:rsidR="00386E54" w:rsidRDefault="00900F61">
      <w:pPr>
        <w:rPr>
          <w:rFonts w:ascii="Arial" w:eastAsia="Arial" w:hAnsi="Arial" w:cs="Arial"/>
          <w:b/>
          <w:sz w:val="20"/>
          <w:szCs w:val="20"/>
        </w:rPr>
      </w:pPr>
      <w:r>
        <w:br w:type="page"/>
      </w:r>
    </w:p>
    <w:p w14:paraId="5C314592" w14:textId="77777777" w:rsidR="00386E54" w:rsidRDefault="00386E54">
      <w:pPr>
        <w:jc w:val="left"/>
        <w:rPr>
          <w:rFonts w:ascii="Arial" w:eastAsia="Arial" w:hAnsi="Arial" w:cs="Arial"/>
          <w:b/>
          <w:sz w:val="20"/>
          <w:szCs w:val="20"/>
        </w:rPr>
      </w:pPr>
    </w:p>
    <w:p w14:paraId="6946D193" w14:textId="77777777" w:rsidR="00386E54" w:rsidRDefault="00386E54">
      <w:pPr>
        <w:jc w:val="left"/>
        <w:rPr>
          <w:rFonts w:ascii="Arial" w:eastAsia="Arial" w:hAnsi="Arial" w:cs="Arial"/>
          <w:b/>
          <w:sz w:val="20"/>
          <w:szCs w:val="20"/>
        </w:rPr>
      </w:pPr>
    </w:p>
    <w:p w14:paraId="5CE2D595" w14:textId="77777777" w:rsidR="00386E54" w:rsidRDefault="00386E54">
      <w:pPr>
        <w:jc w:val="left"/>
        <w:rPr>
          <w:rFonts w:ascii="Arial" w:eastAsia="Arial" w:hAnsi="Arial" w:cs="Arial"/>
          <w:b/>
          <w:sz w:val="20"/>
          <w:szCs w:val="20"/>
        </w:rPr>
      </w:pPr>
    </w:p>
    <w:p w14:paraId="0528A586" w14:textId="77777777" w:rsidR="00386E54" w:rsidRDefault="00900F61">
      <w:pPr>
        <w:rPr>
          <w:rFonts w:ascii="Arial" w:eastAsia="Arial" w:hAnsi="Arial" w:cs="Arial"/>
          <w:b/>
          <w:sz w:val="20"/>
          <w:szCs w:val="20"/>
        </w:rPr>
      </w:pPr>
      <w:r>
        <w:br w:type="page"/>
      </w:r>
    </w:p>
    <w:p w14:paraId="0362CAD8" w14:textId="77777777" w:rsidR="00386E54" w:rsidRDefault="00900F61">
      <w:pPr>
        <w:jc w:val="center"/>
        <w:rPr>
          <w:rFonts w:ascii="Arial" w:eastAsia="Arial" w:hAnsi="Arial" w:cs="Arial"/>
          <w:b/>
          <w:sz w:val="20"/>
          <w:szCs w:val="20"/>
        </w:rPr>
      </w:pPr>
      <w:r>
        <w:rPr>
          <w:rFonts w:ascii="Arial" w:eastAsia="Arial" w:hAnsi="Arial" w:cs="Arial"/>
          <w:b/>
          <w:sz w:val="20"/>
          <w:szCs w:val="20"/>
        </w:rPr>
        <w:lastRenderedPageBreak/>
        <w:t>ANEXO II. DESCRIPCIÓN DE ENTREGABLES Y RÚBRICAS DE EVALUACIÓN</w:t>
      </w:r>
    </w:p>
    <w:p w14:paraId="000C66B0" w14:textId="77777777" w:rsidR="00386E54" w:rsidRDefault="00386E54">
      <w:pPr>
        <w:rPr>
          <w:rFonts w:ascii="Arial" w:eastAsia="Arial" w:hAnsi="Arial" w:cs="Arial"/>
          <w:b/>
          <w:sz w:val="20"/>
          <w:szCs w:val="20"/>
        </w:rPr>
      </w:pPr>
    </w:p>
    <w:p w14:paraId="76CC1379" w14:textId="77777777" w:rsidR="00386E54" w:rsidRDefault="00386E54">
      <w:pPr>
        <w:rPr>
          <w:rFonts w:ascii="Arial" w:eastAsia="Arial" w:hAnsi="Arial" w:cs="Arial"/>
          <w:b/>
          <w:sz w:val="20"/>
          <w:szCs w:val="20"/>
        </w:rPr>
      </w:pPr>
    </w:p>
    <w:tbl>
      <w:tblPr>
        <w:tblStyle w:val="af"/>
        <w:tblW w:w="9639"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15"/>
        <w:gridCol w:w="7224"/>
      </w:tblGrid>
      <w:tr w:rsidR="00386E54" w14:paraId="026CDD7D" w14:textId="77777777">
        <w:trPr>
          <w:trHeight w:val="580"/>
        </w:trPr>
        <w:tc>
          <w:tcPr>
            <w:tcW w:w="9639" w:type="dxa"/>
            <w:gridSpan w:val="2"/>
            <w:shd w:val="clear" w:color="auto" w:fill="D9D9D9"/>
            <w:tcMar>
              <w:top w:w="100" w:type="dxa"/>
              <w:left w:w="100" w:type="dxa"/>
              <w:bottom w:w="100" w:type="dxa"/>
              <w:right w:w="100" w:type="dxa"/>
            </w:tcMar>
          </w:tcPr>
          <w:p w14:paraId="0E14093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1</w:t>
            </w:r>
          </w:p>
          <w:p w14:paraId="31B3293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SÁBANA E1</w:t>
            </w:r>
          </w:p>
          <w:p w14:paraId="41415529" w14:textId="77777777" w:rsidR="00386E54" w:rsidRDefault="00386E54">
            <w:pPr>
              <w:widowControl w:val="0"/>
              <w:spacing w:line="276" w:lineRule="auto"/>
              <w:jc w:val="left"/>
              <w:rPr>
                <w:rFonts w:ascii="Arial" w:eastAsia="Arial" w:hAnsi="Arial" w:cs="Arial"/>
                <w:sz w:val="18"/>
                <w:szCs w:val="18"/>
              </w:rPr>
            </w:pPr>
          </w:p>
        </w:tc>
      </w:tr>
      <w:tr w:rsidR="00386E54" w14:paraId="2E568C80" w14:textId="77777777">
        <w:trPr>
          <w:trHeight w:val="740"/>
        </w:trPr>
        <w:tc>
          <w:tcPr>
            <w:tcW w:w="2415" w:type="dxa"/>
            <w:shd w:val="clear" w:color="auto" w:fill="auto"/>
            <w:tcMar>
              <w:top w:w="100" w:type="dxa"/>
              <w:left w:w="100" w:type="dxa"/>
              <w:bottom w:w="100" w:type="dxa"/>
              <w:right w:w="100" w:type="dxa"/>
            </w:tcMar>
          </w:tcPr>
          <w:p w14:paraId="2579C4D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Propósito del entregable</w:t>
            </w:r>
          </w:p>
        </w:tc>
        <w:tc>
          <w:tcPr>
            <w:tcW w:w="7224" w:type="dxa"/>
            <w:shd w:val="clear" w:color="auto" w:fill="auto"/>
            <w:tcMar>
              <w:top w:w="100" w:type="dxa"/>
              <w:left w:w="100" w:type="dxa"/>
              <w:bottom w:w="100" w:type="dxa"/>
              <w:right w:w="100" w:type="dxa"/>
            </w:tcMar>
          </w:tcPr>
          <w:p w14:paraId="4B819AC4"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Que el alumno documente en el entregable la nueva información y conocimiento de los hechos del caso, tanto de documentos referenciales,  como los generados a partir de la deliberación con sus compañeros, con la finalidad de ir ahondando en el abordaje del mismo. Esta sábana de documentación tiene también como propósito evidenciar el avance en la capacidad de investigación, de selección de fuentes, de análisis de la información y de síntesis; esta última a través de la elaboración de conclusiones en cada iteración.</w:t>
            </w:r>
          </w:p>
          <w:p w14:paraId="461B2B31" w14:textId="77777777" w:rsidR="00386E54" w:rsidRDefault="00386E54">
            <w:pPr>
              <w:widowControl w:val="0"/>
              <w:spacing w:line="276" w:lineRule="auto"/>
              <w:jc w:val="left"/>
              <w:rPr>
                <w:rFonts w:ascii="Arial" w:eastAsia="Arial" w:hAnsi="Arial" w:cs="Arial"/>
                <w:sz w:val="18"/>
                <w:szCs w:val="18"/>
              </w:rPr>
            </w:pPr>
          </w:p>
          <w:p w14:paraId="1B54D669" w14:textId="77777777" w:rsidR="00386E54" w:rsidRDefault="00900F61">
            <w:pPr>
              <w:widowControl w:val="0"/>
              <w:spacing w:line="276" w:lineRule="auto"/>
              <w:jc w:val="left"/>
              <w:rPr>
                <w:rFonts w:ascii="Arial" w:eastAsia="Arial" w:hAnsi="Arial" w:cs="Arial"/>
                <w:b/>
                <w:sz w:val="18"/>
                <w:szCs w:val="18"/>
              </w:rPr>
            </w:pPr>
            <w:r>
              <w:rPr>
                <w:rFonts w:ascii="Arial" w:eastAsia="Arial" w:hAnsi="Arial" w:cs="Arial"/>
                <w:b/>
                <w:sz w:val="18"/>
                <w:szCs w:val="18"/>
              </w:rPr>
              <w:t xml:space="preserve">Consideraciones  generales: </w:t>
            </w:r>
          </w:p>
          <w:p w14:paraId="20B24B4B"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Es fundamental que el profesor revise, en cada revisión de la sábana de documentación, que en cada iteración que se cierre el estudiante realice el ejercicio de conclusión. No es un resumen de la investigación de la iteración no un comentario, sino una CONCLUSIÓN DEL CASO a modo de SÍNTESIS con la información acumulada hasta el momento. Las conclusiones en cada iteración permiten observar el avance en el proceso y, por lo tanto, es también una documento diagnóstico para realizar observaciones estimulantes y pertinentes a los estudiantes.</w:t>
            </w:r>
          </w:p>
          <w:p w14:paraId="72FF4B38" w14:textId="77777777" w:rsidR="00386E54" w:rsidRDefault="00386E54">
            <w:pPr>
              <w:widowControl w:val="0"/>
              <w:spacing w:line="276" w:lineRule="auto"/>
              <w:jc w:val="left"/>
              <w:rPr>
                <w:rFonts w:ascii="Arial" w:eastAsia="Arial" w:hAnsi="Arial" w:cs="Arial"/>
                <w:sz w:val="18"/>
                <w:szCs w:val="18"/>
              </w:rPr>
            </w:pPr>
          </w:p>
          <w:p w14:paraId="46F58E6B"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La ponderación de este E1 es de 10% del curso y se revisa en su entrega final acorde a la rúbrica correspondiente. Sin embargo, durante el curso la entrega de la documentación debe considerarse un requisito para avanzar, además de que el profesor insistirá en que es necesaria la documentación para la realización de sus demás entregables.</w:t>
            </w:r>
          </w:p>
          <w:p w14:paraId="55656813" w14:textId="77777777" w:rsidR="00386E54" w:rsidRDefault="00386E54">
            <w:pPr>
              <w:widowControl w:val="0"/>
              <w:spacing w:line="276" w:lineRule="auto"/>
              <w:jc w:val="left"/>
              <w:rPr>
                <w:rFonts w:ascii="Arial" w:eastAsia="Arial" w:hAnsi="Arial" w:cs="Arial"/>
                <w:sz w:val="18"/>
                <w:szCs w:val="18"/>
              </w:rPr>
            </w:pPr>
          </w:p>
        </w:tc>
      </w:tr>
      <w:tr w:rsidR="00386E54" w14:paraId="6E02515D" w14:textId="77777777">
        <w:trPr>
          <w:trHeight w:val="480"/>
        </w:trPr>
        <w:tc>
          <w:tcPr>
            <w:tcW w:w="2415" w:type="dxa"/>
            <w:shd w:val="clear" w:color="auto" w:fill="auto"/>
            <w:tcMar>
              <w:top w:w="100" w:type="dxa"/>
              <w:left w:w="100" w:type="dxa"/>
              <w:bottom w:w="100" w:type="dxa"/>
              <w:right w:w="100" w:type="dxa"/>
            </w:tcMar>
          </w:tcPr>
          <w:p w14:paraId="4958DE0B"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Introducción</w:t>
            </w:r>
          </w:p>
        </w:tc>
        <w:tc>
          <w:tcPr>
            <w:tcW w:w="7224" w:type="dxa"/>
            <w:shd w:val="clear" w:color="auto" w:fill="auto"/>
            <w:tcMar>
              <w:top w:w="100" w:type="dxa"/>
              <w:left w:w="100" w:type="dxa"/>
              <w:bottom w:w="100" w:type="dxa"/>
              <w:right w:w="100" w:type="dxa"/>
            </w:tcMar>
          </w:tcPr>
          <w:p w14:paraId="714B3A2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Los nuevos conocimientos que el alumno adquiera dentro del desarrollo del caso, le permiten conocer de distintas fuentes y posturas los hechos reales de la situación que genera relaciones jurídicas, ante ello es necesaria la documentación gradual del conocimiento, que permita analizar y reflexionar a partir de la documentación realizada.  </w:t>
            </w:r>
          </w:p>
        </w:tc>
      </w:tr>
      <w:tr w:rsidR="00386E54" w14:paraId="5CF183E2" w14:textId="77777777">
        <w:trPr>
          <w:trHeight w:val="980"/>
        </w:trPr>
        <w:tc>
          <w:tcPr>
            <w:tcW w:w="2415" w:type="dxa"/>
            <w:vMerge w:val="restart"/>
            <w:shd w:val="clear" w:color="auto" w:fill="auto"/>
            <w:tcMar>
              <w:top w:w="100" w:type="dxa"/>
              <w:left w:w="100" w:type="dxa"/>
              <w:bottom w:w="100" w:type="dxa"/>
              <w:right w:w="100" w:type="dxa"/>
            </w:tcMar>
          </w:tcPr>
          <w:p w14:paraId="69F8585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Instrucciones de avances</w:t>
            </w:r>
          </w:p>
        </w:tc>
        <w:tc>
          <w:tcPr>
            <w:tcW w:w="7224" w:type="dxa"/>
            <w:shd w:val="clear" w:color="auto" w:fill="auto"/>
            <w:tcMar>
              <w:top w:w="100" w:type="dxa"/>
              <w:left w:w="100" w:type="dxa"/>
              <w:bottom w:w="100" w:type="dxa"/>
              <w:right w:w="100" w:type="dxa"/>
            </w:tcMar>
          </w:tcPr>
          <w:p w14:paraId="7761EFA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E1-1</w:t>
            </w:r>
          </w:p>
          <w:p w14:paraId="0334932C"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 xml:space="preserve">Investigación individual del caso, se solicita que al menos se realice una revisión de 15 fuentes, incluyendo revistas indexadas y fuentes en otro idioma; la sábana de documentación tiene la finalidad de registren las ideas relevantes y demás datos de la investigación por primera vez al conocer el caso y después de la deliberación en clase a modo de conclusión. </w:t>
            </w:r>
          </w:p>
          <w:p w14:paraId="12FEB1D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
          <w:p w14:paraId="4FFA2B9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primer avance se propone que el alumno:</w:t>
            </w:r>
          </w:p>
          <w:p w14:paraId="4B669166"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Investigue y analizar de forma libre en al menos 15 fuentes distintas, datos que le permitan una construcción propia de los hechos del caso. </w:t>
            </w:r>
          </w:p>
          <w:p w14:paraId="38E4DE95"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Identifique las disciplinas jurídicas que tienen presencia en el caso. </w:t>
            </w:r>
          </w:p>
          <w:p w14:paraId="3F3BBC84"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Incluya al menos una fuente de información en otro idioma, puede ser de prensa extranjera. </w:t>
            </w:r>
          </w:p>
          <w:p w14:paraId="71BBEB3E"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Incluya al menos dos revistas indexadas. </w:t>
            </w:r>
          </w:p>
          <w:p w14:paraId="513C9AD0"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Priorice aquellas consultas que coincidan con dos o más fuentes consultadas.</w:t>
            </w:r>
          </w:p>
          <w:p w14:paraId="1D0C0FFB"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lastRenderedPageBreak/>
              <w:t>Documente las citas y/o información en la sábana.</w:t>
            </w:r>
          </w:p>
          <w:p w14:paraId="72CDD1AB" w14:textId="77777777" w:rsidR="00386E54" w:rsidRDefault="00900F61">
            <w:pPr>
              <w:widowControl w:val="0"/>
              <w:numPr>
                <w:ilvl w:val="0"/>
                <w:numId w:val="2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Envíe la sábana como el primer avance del entregable E1-1. </w:t>
            </w:r>
          </w:p>
        </w:tc>
      </w:tr>
      <w:tr w:rsidR="00386E54" w14:paraId="56CEC8BC" w14:textId="77777777">
        <w:trPr>
          <w:trHeight w:val="980"/>
        </w:trPr>
        <w:tc>
          <w:tcPr>
            <w:tcW w:w="2415" w:type="dxa"/>
            <w:vMerge/>
            <w:shd w:val="clear" w:color="auto" w:fill="auto"/>
            <w:tcMar>
              <w:top w:w="100" w:type="dxa"/>
              <w:left w:w="100" w:type="dxa"/>
              <w:bottom w:w="100" w:type="dxa"/>
              <w:right w:w="100" w:type="dxa"/>
            </w:tcMar>
          </w:tcPr>
          <w:p w14:paraId="385D4B3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6E1A8BB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E1-2</w:t>
            </w:r>
          </w:p>
          <w:p w14:paraId="0B6DC69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i/>
                <w:sz w:val="18"/>
                <w:szCs w:val="18"/>
              </w:rPr>
              <w:t>Debe contener información de los sujetos involucrados, acreedores, deudores, autoridades, medios de información etc</w:t>
            </w:r>
            <w:r>
              <w:rPr>
                <w:rFonts w:ascii="Arial" w:eastAsia="Arial" w:hAnsi="Arial" w:cs="Arial"/>
                <w:sz w:val="18"/>
                <w:szCs w:val="18"/>
              </w:rPr>
              <w:t xml:space="preserve">. </w:t>
            </w:r>
          </w:p>
          <w:p w14:paraId="0D67643F" w14:textId="77777777" w:rsidR="00386E54" w:rsidRDefault="00386E54">
            <w:pPr>
              <w:widowControl w:val="0"/>
              <w:spacing w:line="276" w:lineRule="auto"/>
              <w:jc w:val="left"/>
              <w:rPr>
                <w:rFonts w:ascii="Arial" w:eastAsia="Arial" w:hAnsi="Arial" w:cs="Arial"/>
                <w:sz w:val="18"/>
                <w:szCs w:val="18"/>
              </w:rPr>
            </w:pPr>
          </w:p>
          <w:p w14:paraId="527D87DF"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segundo avance se propone que el alumno:</w:t>
            </w:r>
          </w:p>
          <w:p w14:paraId="34D25EB0" w14:textId="77777777" w:rsidR="00386E54" w:rsidRDefault="00900F61">
            <w:pPr>
              <w:widowControl w:val="0"/>
              <w:numPr>
                <w:ilvl w:val="0"/>
                <w:numId w:val="32"/>
              </w:numPr>
              <w:spacing w:line="276" w:lineRule="auto"/>
              <w:contextualSpacing/>
              <w:jc w:val="left"/>
              <w:rPr>
                <w:rFonts w:ascii="Arial" w:eastAsia="Arial" w:hAnsi="Arial" w:cs="Arial"/>
                <w:sz w:val="18"/>
                <w:szCs w:val="18"/>
              </w:rPr>
            </w:pPr>
            <w:r>
              <w:rPr>
                <w:rFonts w:ascii="Arial" w:eastAsia="Arial" w:hAnsi="Arial" w:cs="Arial"/>
                <w:sz w:val="18"/>
                <w:szCs w:val="18"/>
              </w:rPr>
              <w:t>Registre en la sábana los conocimientos y/o información del que tuvo conocimiento en la plenaria e intercambio de información en las sesiones 2, 3 y 4.</w:t>
            </w:r>
          </w:p>
          <w:p w14:paraId="05875644" w14:textId="77777777" w:rsidR="00386E54" w:rsidRDefault="00900F61">
            <w:pPr>
              <w:widowControl w:val="0"/>
              <w:numPr>
                <w:ilvl w:val="0"/>
                <w:numId w:val="32"/>
              </w:numPr>
              <w:spacing w:line="276" w:lineRule="auto"/>
              <w:contextualSpacing/>
              <w:jc w:val="left"/>
              <w:rPr>
                <w:rFonts w:ascii="Arial" w:eastAsia="Arial" w:hAnsi="Arial" w:cs="Arial"/>
                <w:sz w:val="18"/>
                <w:szCs w:val="18"/>
              </w:rPr>
            </w:pPr>
            <w:r>
              <w:rPr>
                <w:rFonts w:ascii="Arial" w:eastAsia="Arial" w:hAnsi="Arial" w:cs="Arial"/>
                <w:sz w:val="18"/>
                <w:szCs w:val="18"/>
              </w:rPr>
              <w:t>Considere la información de los sujetos involucrados.</w:t>
            </w:r>
          </w:p>
          <w:p w14:paraId="34051764" w14:textId="77777777" w:rsidR="00386E54" w:rsidRDefault="00900F61">
            <w:pPr>
              <w:widowControl w:val="0"/>
              <w:numPr>
                <w:ilvl w:val="0"/>
                <w:numId w:val="32"/>
              </w:numPr>
              <w:spacing w:line="276" w:lineRule="auto"/>
              <w:contextualSpacing/>
              <w:jc w:val="left"/>
              <w:rPr>
                <w:rFonts w:ascii="Arial" w:eastAsia="Arial" w:hAnsi="Arial" w:cs="Arial"/>
                <w:sz w:val="18"/>
                <w:szCs w:val="18"/>
              </w:rPr>
            </w:pPr>
            <w:r>
              <w:rPr>
                <w:rFonts w:ascii="Arial" w:eastAsia="Arial" w:hAnsi="Arial" w:cs="Arial"/>
                <w:sz w:val="18"/>
                <w:szCs w:val="18"/>
              </w:rPr>
              <w:t>Documente las citas y/o información en la sábana.</w:t>
            </w:r>
          </w:p>
          <w:p w14:paraId="425F2302" w14:textId="77777777" w:rsidR="00386E54" w:rsidRDefault="00900F61">
            <w:pPr>
              <w:widowControl w:val="0"/>
              <w:numPr>
                <w:ilvl w:val="0"/>
                <w:numId w:val="32"/>
              </w:numPr>
              <w:spacing w:line="276" w:lineRule="auto"/>
              <w:contextualSpacing/>
              <w:jc w:val="left"/>
              <w:rPr>
                <w:rFonts w:ascii="Arial" w:eastAsia="Arial" w:hAnsi="Arial" w:cs="Arial"/>
                <w:sz w:val="18"/>
                <w:szCs w:val="18"/>
              </w:rPr>
            </w:pPr>
            <w:r>
              <w:rPr>
                <w:rFonts w:ascii="Arial" w:eastAsia="Arial" w:hAnsi="Arial" w:cs="Arial"/>
                <w:sz w:val="18"/>
                <w:szCs w:val="18"/>
              </w:rPr>
              <w:t>Envíe la sábana como el segundo avance del entregable E1-2.</w:t>
            </w:r>
          </w:p>
        </w:tc>
      </w:tr>
      <w:tr w:rsidR="00386E54" w14:paraId="6F447E42" w14:textId="77777777">
        <w:trPr>
          <w:trHeight w:val="980"/>
        </w:trPr>
        <w:tc>
          <w:tcPr>
            <w:tcW w:w="2415" w:type="dxa"/>
            <w:vMerge/>
            <w:shd w:val="clear" w:color="auto" w:fill="auto"/>
            <w:tcMar>
              <w:top w:w="100" w:type="dxa"/>
              <w:left w:w="100" w:type="dxa"/>
              <w:bottom w:w="100" w:type="dxa"/>
              <w:right w:w="100" w:type="dxa"/>
            </w:tcMar>
          </w:tcPr>
          <w:p w14:paraId="55F7B94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1B8C931F"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E1-3</w:t>
            </w:r>
          </w:p>
          <w:p w14:paraId="7AF4BF0F"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Considerar la participación de las autoridades financieras en el caso, solo de forma general sin aseveraciones, solo lo que dicta la ley.</w:t>
            </w:r>
          </w:p>
          <w:p w14:paraId="1A52A880" w14:textId="77777777" w:rsidR="00386E54" w:rsidRDefault="00386E54">
            <w:pPr>
              <w:widowControl w:val="0"/>
              <w:spacing w:line="276" w:lineRule="auto"/>
              <w:jc w:val="left"/>
              <w:rPr>
                <w:rFonts w:ascii="Arial" w:eastAsia="Arial" w:hAnsi="Arial" w:cs="Arial"/>
                <w:sz w:val="18"/>
                <w:szCs w:val="18"/>
              </w:rPr>
            </w:pPr>
          </w:p>
          <w:p w14:paraId="7016E85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tercer avance el alumno se propone que el alumno:</w:t>
            </w:r>
          </w:p>
          <w:p w14:paraId="39DBB057" w14:textId="77777777" w:rsidR="00386E54" w:rsidRDefault="00900F61">
            <w:pPr>
              <w:widowControl w:val="0"/>
              <w:numPr>
                <w:ilvl w:val="0"/>
                <w:numId w:val="33"/>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Investigue de forma libre las actuación de las autoridades del Sistema Financiero Mexicano. </w:t>
            </w:r>
          </w:p>
          <w:p w14:paraId="3C08BA92" w14:textId="77777777" w:rsidR="00386E54" w:rsidRDefault="00900F61">
            <w:pPr>
              <w:widowControl w:val="0"/>
              <w:numPr>
                <w:ilvl w:val="0"/>
                <w:numId w:val="33"/>
              </w:numPr>
              <w:spacing w:line="276" w:lineRule="auto"/>
              <w:contextualSpacing/>
              <w:jc w:val="left"/>
              <w:rPr>
                <w:rFonts w:ascii="Arial" w:eastAsia="Arial" w:hAnsi="Arial" w:cs="Arial"/>
                <w:sz w:val="18"/>
                <w:szCs w:val="18"/>
              </w:rPr>
            </w:pPr>
            <w:r>
              <w:rPr>
                <w:rFonts w:ascii="Arial" w:eastAsia="Arial" w:hAnsi="Arial" w:cs="Arial"/>
                <w:sz w:val="18"/>
                <w:szCs w:val="18"/>
              </w:rPr>
              <w:t>Analice la participación de las mismas de acuerdo al marco jurídico que las regula.</w:t>
            </w:r>
          </w:p>
          <w:p w14:paraId="35EA3906" w14:textId="77777777" w:rsidR="00386E54" w:rsidRDefault="00900F61">
            <w:pPr>
              <w:widowControl w:val="0"/>
              <w:numPr>
                <w:ilvl w:val="0"/>
                <w:numId w:val="33"/>
              </w:numPr>
              <w:spacing w:line="276" w:lineRule="auto"/>
              <w:contextualSpacing/>
              <w:jc w:val="left"/>
              <w:rPr>
                <w:rFonts w:ascii="Arial" w:eastAsia="Arial" w:hAnsi="Arial" w:cs="Arial"/>
                <w:sz w:val="18"/>
                <w:szCs w:val="18"/>
              </w:rPr>
            </w:pPr>
            <w:r>
              <w:rPr>
                <w:rFonts w:ascii="Arial" w:eastAsia="Arial" w:hAnsi="Arial" w:cs="Arial"/>
                <w:sz w:val="18"/>
                <w:szCs w:val="18"/>
              </w:rPr>
              <w:t>Documente las citas y/o información en la sábana.</w:t>
            </w:r>
          </w:p>
          <w:p w14:paraId="759A67AE" w14:textId="77777777" w:rsidR="00386E54" w:rsidRDefault="00900F61">
            <w:pPr>
              <w:widowControl w:val="0"/>
              <w:numPr>
                <w:ilvl w:val="0"/>
                <w:numId w:val="33"/>
              </w:numPr>
              <w:spacing w:line="276" w:lineRule="auto"/>
              <w:contextualSpacing/>
              <w:jc w:val="left"/>
              <w:rPr>
                <w:rFonts w:ascii="Arial" w:eastAsia="Arial" w:hAnsi="Arial" w:cs="Arial"/>
                <w:sz w:val="18"/>
                <w:szCs w:val="18"/>
              </w:rPr>
            </w:pPr>
            <w:r>
              <w:rPr>
                <w:rFonts w:ascii="Arial" w:eastAsia="Arial" w:hAnsi="Arial" w:cs="Arial"/>
                <w:sz w:val="18"/>
                <w:szCs w:val="18"/>
              </w:rPr>
              <w:t>Envíe la sábana como el tercer avance del entregable E1-3.</w:t>
            </w:r>
          </w:p>
          <w:p w14:paraId="3F88698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
        </w:tc>
      </w:tr>
      <w:tr w:rsidR="00386E54" w14:paraId="1FD00D87" w14:textId="77777777">
        <w:trPr>
          <w:trHeight w:val="980"/>
        </w:trPr>
        <w:tc>
          <w:tcPr>
            <w:tcW w:w="2415" w:type="dxa"/>
            <w:vMerge/>
            <w:shd w:val="clear" w:color="auto" w:fill="auto"/>
            <w:tcMar>
              <w:top w:w="100" w:type="dxa"/>
              <w:left w:w="100" w:type="dxa"/>
              <w:bottom w:w="100" w:type="dxa"/>
              <w:right w:w="100" w:type="dxa"/>
            </w:tcMar>
          </w:tcPr>
          <w:p w14:paraId="31ACA89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47CD1B4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E1-4</w:t>
            </w:r>
          </w:p>
          <w:p w14:paraId="229B3108"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 xml:space="preserve"> Violaciones a la ley por parte de las autoridades en relación a su actuación en el caso. </w:t>
            </w:r>
          </w:p>
          <w:p w14:paraId="36B4BE06" w14:textId="77777777" w:rsidR="00386E54" w:rsidRDefault="00386E54">
            <w:pPr>
              <w:widowControl w:val="0"/>
              <w:spacing w:line="276" w:lineRule="auto"/>
              <w:jc w:val="left"/>
              <w:rPr>
                <w:rFonts w:ascii="Arial" w:eastAsia="Arial" w:hAnsi="Arial" w:cs="Arial"/>
                <w:sz w:val="18"/>
                <w:szCs w:val="18"/>
              </w:rPr>
            </w:pPr>
          </w:p>
          <w:p w14:paraId="4EEAB5E9"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cuarto avance se propone que el alumno:</w:t>
            </w:r>
          </w:p>
          <w:p w14:paraId="1D517B4C" w14:textId="77777777" w:rsidR="00386E54" w:rsidRDefault="00900F61">
            <w:pPr>
              <w:widowControl w:val="0"/>
              <w:numPr>
                <w:ilvl w:val="0"/>
                <w:numId w:val="16"/>
              </w:numPr>
              <w:spacing w:line="276" w:lineRule="auto"/>
              <w:contextualSpacing/>
              <w:jc w:val="left"/>
              <w:rPr>
                <w:rFonts w:ascii="Arial" w:eastAsia="Arial" w:hAnsi="Arial" w:cs="Arial"/>
                <w:sz w:val="18"/>
                <w:szCs w:val="18"/>
              </w:rPr>
            </w:pPr>
            <w:r>
              <w:rPr>
                <w:rFonts w:ascii="Arial" w:eastAsia="Arial" w:hAnsi="Arial" w:cs="Arial"/>
                <w:sz w:val="18"/>
                <w:szCs w:val="18"/>
              </w:rPr>
              <w:t>Investigue dentro  del marco jurídico del Sistema Financiero Mexicano, las facultades de las autoridades del mismo.</w:t>
            </w:r>
          </w:p>
          <w:p w14:paraId="59F3C94E" w14:textId="77777777" w:rsidR="00386E54" w:rsidRDefault="00900F61">
            <w:pPr>
              <w:widowControl w:val="0"/>
              <w:numPr>
                <w:ilvl w:val="0"/>
                <w:numId w:val="16"/>
              </w:numPr>
              <w:spacing w:line="276" w:lineRule="auto"/>
              <w:contextualSpacing/>
              <w:jc w:val="left"/>
              <w:rPr>
                <w:rFonts w:ascii="Arial" w:eastAsia="Arial" w:hAnsi="Arial" w:cs="Arial"/>
                <w:sz w:val="18"/>
                <w:szCs w:val="18"/>
              </w:rPr>
            </w:pPr>
            <w:r>
              <w:rPr>
                <w:rFonts w:ascii="Arial" w:eastAsia="Arial" w:hAnsi="Arial" w:cs="Arial"/>
                <w:sz w:val="18"/>
                <w:szCs w:val="18"/>
              </w:rPr>
              <w:t>Analice las facultades de las autoridades del Sistema Financiero Mexicano.</w:t>
            </w:r>
          </w:p>
          <w:p w14:paraId="787EA61A" w14:textId="77777777" w:rsidR="00386E54" w:rsidRDefault="00900F61">
            <w:pPr>
              <w:widowControl w:val="0"/>
              <w:numPr>
                <w:ilvl w:val="0"/>
                <w:numId w:val="16"/>
              </w:numPr>
              <w:spacing w:line="276" w:lineRule="auto"/>
              <w:contextualSpacing/>
              <w:jc w:val="left"/>
              <w:rPr>
                <w:rFonts w:ascii="Arial" w:eastAsia="Arial" w:hAnsi="Arial" w:cs="Arial"/>
                <w:sz w:val="18"/>
                <w:szCs w:val="18"/>
              </w:rPr>
            </w:pPr>
            <w:r>
              <w:rPr>
                <w:rFonts w:ascii="Arial" w:eastAsia="Arial" w:hAnsi="Arial" w:cs="Arial"/>
                <w:sz w:val="18"/>
                <w:szCs w:val="18"/>
              </w:rPr>
              <w:t>Identifique las posibles violaciones de actuación de las autoridades.</w:t>
            </w:r>
          </w:p>
          <w:p w14:paraId="2DB71B72" w14:textId="77777777" w:rsidR="00386E54" w:rsidRDefault="00900F61">
            <w:pPr>
              <w:widowControl w:val="0"/>
              <w:numPr>
                <w:ilvl w:val="0"/>
                <w:numId w:val="1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Documente las limitantes de la ley que el alumno considere aptas para una reforma que perfeccione la vigilancia y supervisión de las autoridades del Sistema Financiero Mexicano a las entidades crediticias. </w:t>
            </w:r>
          </w:p>
          <w:p w14:paraId="64A4C2BF" w14:textId="77777777" w:rsidR="00386E54" w:rsidRDefault="00900F61">
            <w:pPr>
              <w:widowControl w:val="0"/>
              <w:numPr>
                <w:ilvl w:val="0"/>
                <w:numId w:val="1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Envíe la sábana como el cuarto avance del entregable E1-4. </w:t>
            </w:r>
          </w:p>
        </w:tc>
      </w:tr>
      <w:tr w:rsidR="00386E54" w14:paraId="6CAAE485" w14:textId="77777777">
        <w:trPr>
          <w:trHeight w:val="980"/>
        </w:trPr>
        <w:tc>
          <w:tcPr>
            <w:tcW w:w="2415" w:type="dxa"/>
            <w:vMerge/>
            <w:shd w:val="clear" w:color="auto" w:fill="auto"/>
            <w:tcMar>
              <w:top w:w="100" w:type="dxa"/>
              <w:left w:w="100" w:type="dxa"/>
              <w:bottom w:w="100" w:type="dxa"/>
              <w:right w:w="100" w:type="dxa"/>
            </w:tcMar>
          </w:tcPr>
          <w:p w14:paraId="0BA3BC5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237D870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E1-5</w:t>
            </w:r>
          </w:p>
          <w:p w14:paraId="21B242E8"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 xml:space="preserve"> Los alumnos deben investigar en delitos financieros.</w:t>
            </w:r>
          </w:p>
          <w:p w14:paraId="4EBD8191" w14:textId="77777777" w:rsidR="00386E54" w:rsidRDefault="00386E54">
            <w:pPr>
              <w:widowControl w:val="0"/>
              <w:spacing w:line="276" w:lineRule="auto"/>
              <w:jc w:val="left"/>
              <w:rPr>
                <w:rFonts w:ascii="Arial" w:eastAsia="Arial" w:hAnsi="Arial" w:cs="Arial"/>
                <w:sz w:val="18"/>
                <w:szCs w:val="18"/>
              </w:rPr>
            </w:pPr>
          </w:p>
          <w:p w14:paraId="572075D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quinto avance se propone que el alumno:</w:t>
            </w:r>
          </w:p>
          <w:p w14:paraId="13565F21" w14:textId="77777777" w:rsidR="00386E54" w:rsidRDefault="00900F61">
            <w:pPr>
              <w:widowControl w:val="0"/>
              <w:numPr>
                <w:ilvl w:val="0"/>
                <w:numId w:val="31"/>
              </w:numPr>
              <w:spacing w:line="276" w:lineRule="auto"/>
              <w:contextualSpacing/>
              <w:jc w:val="left"/>
              <w:rPr>
                <w:rFonts w:ascii="Arial" w:eastAsia="Arial" w:hAnsi="Arial" w:cs="Arial"/>
                <w:sz w:val="18"/>
                <w:szCs w:val="18"/>
              </w:rPr>
            </w:pPr>
            <w:r>
              <w:rPr>
                <w:rFonts w:ascii="Arial" w:eastAsia="Arial" w:hAnsi="Arial" w:cs="Arial"/>
                <w:sz w:val="18"/>
                <w:szCs w:val="18"/>
              </w:rPr>
              <w:t>Enfoque la atención en los delitos financieros cometidos en el caso.</w:t>
            </w:r>
          </w:p>
          <w:p w14:paraId="738C1F2C" w14:textId="77777777" w:rsidR="00386E54" w:rsidRDefault="00900F61">
            <w:pPr>
              <w:widowControl w:val="0"/>
              <w:numPr>
                <w:ilvl w:val="0"/>
                <w:numId w:val="3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Documente en la sábana los delitos, sus características, penalidades etc. </w:t>
            </w:r>
          </w:p>
          <w:p w14:paraId="6194BEF0" w14:textId="77777777" w:rsidR="00386E54" w:rsidRDefault="00900F61">
            <w:pPr>
              <w:widowControl w:val="0"/>
              <w:numPr>
                <w:ilvl w:val="0"/>
                <w:numId w:val="3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Reserve la información para la elaboración de las fichas descriptivas de los </w:t>
            </w:r>
            <w:r>
              <w:rPr>
                <w:rFonts w:ascii="Arial" w:eastAsia="Arial" w:hAnsi="Arial" w:cs="Arial"/>
                <w:sz w:val="18"/>
                <w:szCs w:val="18"/>
              </w:rPr>
              <w:lastRenderedPageBreak/>
              <w:t xml:space="preserve">delitos en la sesión 8. </w:t>
            </w:r>
          </w:p>
          <w:p w14:paraId="226DE304" w14:textId="77777777" w:rsidR="00386E54" w:rsidRDefault="00900F61">
            <w:pPr>
              <w:widowControl w:val="0"/>
              <w:numPr>
                <w:ilvl w:val="0"/>
                <w:numId w:val="31"/>
              </w:numPr>
              <w:spacing w:line="276" w:lineRule="auto"/>
              <w:contextualSpacing/>
              <w:jc w:val="left"/>
              <w:rPr>
                <w:rFonts w:ascii="Arial" w:eastAsia="Arial" w:hAnsi="Arial" w:cs="Arial"/>
                <w:sz w:val="18"/>
                <w:szCs w:val="18"/>
              </w:rPr>
            </w:pPr>
            <w:r>
              <w:rPr>
                <w:rFonts w:ascii="Arial" w:eastAsia="Arial" w:hAnsi="Arial" w:cs="Arial"/>
                <w:sz w:val="18"/>
                <w:szCs w:val="18"/>
              </w:rPr>
              <w:t>Envíe la sábana como el quinto avance del entregable E1-5.</w:t>
            </w:r>
          </w:p>
        </w:tc>
      </w:tr>
      <w:tr w:rsidR="00386E54" w14:paraId="0A9C611D" w14:textId="77777777">
        <w:trPr>
          <w:trHeight w:val="980"/>
        </w:trPr>
        <w:tc>
          <w:tcPr>
            <w:tcW w:w="2415" w:type="dxa"/>
            <w:vMerge/>
            <w:shd w:val="clear" w:color="auto" w:fill="auto"/>
            <w:tcMar>
              <w:top w:w="100" w:type="dxa"/>
              <w:left w:w="100" w:type="dxa"/>
              <w:bottom w:w="100" w:type="dxa"/>
              <w:right w:w="100" w:type="dxa"/>
            </w:tcMar>
          </w:tcPr>
          <w:p w14:paraId="730DBAE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70C7074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E1-6</w:t>
            </w:r>
          </w:p>
          <w:p w14:paraId="1E6E2766"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Investigación y documentación de soluciones al caso;  puede ser que algunos alumnos se vayan por distintas áreas del derecho mercantil, esto debido a la especialización que el mismo alumno ya ha ido delimitando en su formación profesional (ejemplo: penal, mercantil, laboral, fiscal, administrativo etc).</w:t>
            </w:r>
          </w:p>
          <w:p w14:paraId="02EA455B" w14:textId="77777777" w:rsidR="00386E54" w:rsidRDefault="00386E54">
            <w:pPr>
              <w:widowControl w:val="0"/>
              <w:spacing w:line="276" w:lineRule="auto"/>
              <w:jc w:val="left"/>
              <w:rPr>
                <w:rFonts w:ascii="Arial" w:eastAsia="Arial" w:hAnsi="Arial" w:cs="Arial"/>
                <w:sz w:val="18"/>
                <w:szCs w:val="18"/>
              </w:rPr>
            </w:pPr>
          </w:p>
          <w:p w14:paraId="70736A9B"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sexto avance se propone que el alumno:</w:t>
            </w:r>
          </w:p>
          <w:p w14:paraId="16CD9F25" w14:textId="77777777" w:rsidR="00386E54" w:rsidRDefault="00900F61">
            <w:pPr>
              <w:widowControl w:val="0"/>
              <w:numPr>
                <w:ilvl w:val="0"/>
                <w:numId w:val="3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Investigue las posibles soluciones al caso para resolver situaciones jurídicas presentadas. </w:t>
            </w:r>
          </w:p>
          <w:p w14:paraId="695F08F5" w14:textId="77777777" w:rsidR="00386E54" w:rsidRDefault="00900F61">
            <w:pPr>
              <w:widowControl w:val="0"/>
              <w:numPr>
                <w:ilvl w:val="0"/>
                <w:numId w:val="34"/>
              </w:numPr>
              <w:spacing w:line="276" w:lineRule="auto"/>
              <w:contextualSpacing/>
              <w:jc w:val="left"/>
              <w:rPr>
                <w:rFonts w:ascii="Arial" w:eastAsia="Arial" w:hAnsi="Arial" w:cs="Arial"/>
                <w:sz w:val="18"/>
                <w:szCs w:val="18"/>
              </w:rPr>
            </w:pPr>
            <w:r>
              <w:rPr>
                <w:rFonts w:ascii="Arial" w:eastAsia="Arial" w:hAnsi="Arial" w:cs="Arial"/>
                <w:sz w:val="18"/>
                <w:szCs w:val="18"/>
              </w:rPr>
              <w:t xml:space="preserve">Jerarquice las principales acciones que se deban realizar. </w:t>
            </w:r>
          </w:p>
          <w:p w14:paraId="7DE799E2" w14:textId="77777777" w:rsidR="00386E54" w:rsidRDefault="00900F61">
            <w:pPr>
              <w:widowControl w:val="0"/>
              <w:numPr>
                <w:ilvl w:val="0"/>
                <w:numId w:val="34"/>
              </w:numPr>
              <w:spacing w:line="276" w:lineRule="auto"/>
              <w:contextualSpacing/>
              <w:jc w:val="left"/>
              <w:rPr>
                <w:rFonts w:ascii="Arial" w:eastAsia="Arial" w:hAnsi="Arial" w:cs="Arial"/>
                <w:sz w:val="18"/>
                <w:szCs w:val="18"/>
              </w:rPr>
            </w:pPr>
            <w:r>
              <w:rPr>
                <w:rFonts w:ascii="Arial" w:eastAsia="Arial" w:hAnsi="Arial" w:cs="Arial"/>
                <w:sz w:val="18"/>
                <w:szCs w:val="18"/>
              </w:rPr>
              <w:t>Esquematice la/las soluciones del caso.</w:t>
            </w:r>
          </w:p>
          <w:p w14:paraId="39076F1C" w14:textId="77777777" w:rsidR="00386E54" w:rsidRDefault="00900F61">
            <w:pPr>
              <w:widowControl w:val="0"/>
              <w:numPr>
                <w:ilvl w:val="0"/>
                <w:numId w:val="34"/>
              </w:numPr>
              <w:spacing w:line="276" w:lineRule="auto"/>
              <w:contextualSpacing/>
              <w:jc w:val="left"/>
              <w:rPr>
                <w:rFonts w:ascii="Arial" w:eastAsia="Arial" w:hAnsi="Arial" w:cs="Arial"/>
                <w:sz w:val="18"/>
                <w:szCs w:val="18"/>
              </w:rPr>
            </w:pPr>
            <w:r>
              <w:rPr>
                <w:rFonts w:ascii="Arial" w:eastAsia="Arial" w:hAnsi="Arial" w:cs="Arial"/>
                <w:sz w:val="18"/>
                <w:szCs w:val="18"/>
              </w:rPr>
              <w:t>Documente las citas y/o información en la sábana.</w:t>
            </w:r>
          </w:p>
          <w:p w14:paraId="6D3E5053" w14:textId="77777777" w:rsidR="00386E54" w:rsidRDefault="00900F61">
            <w:pPr>
              <w:widowControl w:val="0"/>
              <w:numPr>
                <w:ilvl w:val="0"/>
                <w:numId w:val="34"/>
              </w:numPr>
              <w:spacing w:line="276" w:lineRule="auto"/>
              <w:contextualSpacing/>
              <w:jc w:val="left"/>
              <w:rPr>
                <w:rFonts w:ascii="Arial" w:eastAsia="Arial" w:hAnsi="Arial" w:cs="Arial"/>
                <w:sz w:val="18"/>
                <w:szCs w:val="18"/>
              </w:rPr>
            </w:pPr>
            <w:r>
              <w:rPr>
                <w:rFonts w:ascii="Arial" w:eastAsia="Arial" w:hAnsi="Arial" w:cs="Arial"/>
                <w:sz w:val="18"/>
                <w:szCs w:val="18"/>
              </w:rPr>
              <w:t>Envíe la sábana como el sexto avance del entregable E1-6.</w:t>
            </w:r>
          </w:p>
        </w:tc>
      </w:tr>
      <w:tr w:rsidR="00386E54" w14:paraId="1E8764F2" w14:textId="77777777">
        <w:trPr>
          <w:trHeight w:val="600"/>
        </w:trPr>
        <w:tc>
          <w:tcPr>
            <w:tcW w:w="2415" w:type="dxa"/>
            <w:vMerge/>
            <w:shd w:val="clear" w:color="auto" w:fill="auto"/>
            <w:tcMar>
              <w:top w:w="100" w:type="dxa"/>
              <w:left w:w="100" w:type="dxa"/>
              <w:bottom w:w="100" w:type="dxa"/>
              <w:right w:w="100" w:type="dxa"/>
            </w:tcMar>
          </w:tcPr>
          <w:p w14:paraId="2C464AD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224" w:type="dxa"/>
            <w:shd w:val="clear" w:color="auto" w:fill="auto"/>
            <w:tcMar>
              <w:top w:w="100" w:type="dxa"/>
              <w:left w:w="100" w:type="dxa"/>
              <w:bottom w:w="100" w:type="dxa"/>
              <w:right w:w="100" w:type="dxa"/>
            </w:tcMar>
          </w:tcPr>
          <w:p w14:paraId="1FB0C6A9"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E1-7</w:t>
            </w:r>
          </w:p>
          <w:p w14:paraId="5BC2049B"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i/>
                <w:sz w:val="18"/>
                <w:szCs w:val="18"/>
              </w:rPr>
              <w:t xml:space="preserve">La intención es documentar las tendencia internacional de situaciones análogas en materia financiera, con la intención de documentarse en posibles soluciones y/o necesidades de reforma al marco legal del Sistema Financiero Mexicano. </w:t>
            </w:r>
          </w:p>
          <w:p w14:paraId="3D378587" w14:textId="77777777" w:rsidR="00386E54" w:rsidRDefault="00386E54">
            <w:pPr>
              <w:widowControl w:val="0"/>
              <w:spacing w:line="276" w:lineRule="auto"/>
              <w:jc w:val="left"/>
              <w:rPr>
                <w:rFonts w:ascii="Arial" w:eastAsia="Arial" w:hAnsi="Arial" w:cs="Arial"/>
                <w:sz w:val="18"/>
                <w:szCs w:val="18"/>
              </w:rPr>
            </w:pPr>
          </w:p>
          <w:p w14:paraId="160A500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séptimo avance se propone que el alumno:</w:t>
            </w:r>
          </w:p>
          <w:p w14:paraId="24AC068A" w14:textId="77777777" w:rsidR="00386E54" w:rsidRDefault="00900F61">
            <w:pPr>
              <w:widowControl w:val="0"/>
              <w:numPr>
                <w:ilvl w:val="0"/>
                <w:numId w:val="30"/>
              </w:numPr>
              <w:spacing w:line="276" w:lineRule="auto"/>
              <w:contextualSpacing/>
              <w:jc w:val="left"/>
              <w:rPr>
                <w:rFonts w:ascii="Arial" w:eastAsia="Arial" w:hAnsi="Arial" w:cs="Arial"/>
                <w:sz w:val="18"/>
                <w:szCs w:val="18"/>
              </w:rPr>
            </w:pPr>
            <w:r>
              <w:rPr>
                <w:rFonts w:ascii="Arial" w:eastAsia="Arial" w:hAnsi="Arial" w:cs="Arial"/>
                <w:sz w:val="18"/>
                <w:szCs w:val="18"/>
              </w:rPr>
              <w:t xml:space="preserve">Realice una investigación de derecho comparado donde evidencian cómo se opera en otros países cuando hay una situación análoga. </w:t>
            </w:r>
          </w:p>
          <w:p w14:paraId="76839D3E" w14:textId="77777777" w:rsidR="00386E54" w:rsidRDefault="00900F61">
            <w:pPr>
              <w:widowControl w:val="0"/>
              <w:numPr>
                <w:ilvl w:val="0"/>
                <w:numId w:val="30"/>
              </w:numPr>
              <w:spacing w:line="276" w:lineRule="auto"/>
              <w:contextualSpacing/>
              <w:jc w:val="left"/>
              <w:rPr>
                <w:rFonts w:ascii="Arial" w:eastAsia="Arial" w:hAnsi="Arial" w:cs="Arial"/>
                <w:sz w:val="18"/>
                <w:szCs w:val="18"/>
              </w:rPr>
            </w:pPr>
            <w:r>
              <w:rPr>
                <w:rFonts w:ascii="Arial" w:eastAsia="Arial" w:hAnsi="Arial" w:cs="Arial"/>
                <w:sz w:val="18"/>
                <w:szCs w:val="18"/>
              </w:rPr>
              <w:t>Investigue con respecto al sistema de intermediación financiera de ahorro popular de mínimo tres países, se sugiere sean de distintos continentes, los siguientes aspectos:</w:t>
            </w:r>
          </w:p>
          <w:p w14:paraId="32344DCF" w14:textId="77777777" w:rsidR="00386E54" w:rsidRDefault="00900F61">
            <w:pPr>
              <w:widowControl w:val="0"/>
              <w:numPr>
                <w:ilvl w:val="1"/>
                <w:numId w:val="30"/>
              </w:numPr>
              <w:spacing w:line="276" w:lineRule="auto"/>
              <w:contextualSpacing/>
              <w:jc w:val="left"/>
              <w:rPr>
                <w:rFonts w:ascii="Arial" w:eastAsia="Arial" w:hAnsi="Arial" w:cs="Arial"/>
                <w:sz w:val="18"/>
                <w:szCs w:val="18"/>
              </w:rPr>
            </w:pPr>
            <w:r>
              <w:rPr>
                <w:rFonts w:ascii="Arial" w:eastAsia="Arial" w:hAnsi="Arial" w:cs="Arial"/>
                <w:sz w:val="18"/>
                <w:szCs w:val="18"/>
              </w:rPr>
              <w:t>Conformación de sus sistemas de ahorro popular.</w:t>
            </w:r>
          </w:p>
          <w:p w14:paraId="1B99C276" w14:textId="77777777" w:rsidR="00386E54" w:rsidRDefault="00900F61">
            <w:pPr>
              <w:widowControl w:val="0"/>
              <w:numPr>
                <w:ilvl w:val="1"/>
                <w:numId w:val="30"/>
              </w:numPr>
              <w:spacing w:line="276" w:lineRule="auto"/>
              <w:contextualSpacing/>
              <w:jc w:val="left"/>
              <w:rPr>
                <w:rFonts w:ascii="Arial" w:eastAsia="Arial" w:hAnsi="Arial" w:cs="Arial"/>
                <w:sz w:val="18"/>
                <w:szCs w:val="18"/>
              </w:rPr>
            </w:pPr>
            <w:r>
              <w:rPr>
                <w:rFonts w:ascii="Arial" w:eastAsia="Arial" w:hAnsi="Arial" w:cs="Arial"/>
                <w:sz w:val="18"/>
                <w:szCs w:val="18"/>
              </w:rPr>
              <w:t>Crisis que ha sufrido y sus posibles causas.</w:t>
            </w:r>
          </w:p>
          <w:p w14:paraId="74C5EE8C" w14:textId="77777777" w:rsidR="00386E54" w:rsidRDefault="00900F61">
            <w:pPr>
              <w:widowControl w:val="0"/>
              <w:numPr>
                <w:ilvl w:val="1"/>
                <w:numId w:val="30"/>
              </w:numPr>
              <w:spacing w:line="276" w:lineRule="auto"/>
              <w:contextualSpacing/>
              <w:jc w:val="left"/>
              <w:rPr>
                <w:rFonts w:ascii="Arial" w:eastAsia="Arial" w:hAnsi="Arial" w:cs="Arial"/>
                <w:sz w:val="18"/>
                <w:szCs w:val="18"/>
              </w:rPr>
            </w:pPr>
            <w:r>
              <w:rPr>
                <w:rFonts w:ascii="Arial" w:eastAsia="Arial" w:hAnsi="Arial" w:cs="Arial"/>
                <w:sz w:val="18"/>
                <w:szCs w:val="18"/>
              </w:rPr>
              <w:t>La manera en como se ha afrontado la problemática.</w:t>
            </w:r>
          </w:p>
          <w:p w14:paraId="685D6E36" w14:textId="77777777" w:rsidR="00386E54" w:rsidRDefault="00900F61">
            <w:pPr>
              <w:widowControl w:val="0"/>
              <w:numPr>
                <w:ilvl w:val="1"/>
                <w:numId w:val="30"/>
              </w:numPr>
              <w:spacing w:line="276" w:lineRule="auto"/>
              <w:contextualSpacing/>
              <w:jc w:val="left"/>
              <w:rPr>
                <w:rFonts w:ascii="Arial" w:eastAsia="Arial" w:hAnsi="Arial" w:cs="Arial"/>
                <w:sz w:val="18"/>
                <w:szCs w:val="18"/>
              </w:rPr>
            </w:pPr>
            <w:r>
              <w:rPr>
                <w:rFonts w:ascii="Arial" w:eastAsia="Arial" w:hAnsi="Arial" w:cs="Arial"/>
                <w:sz w:val="18"/>
                <w:szCs w:val="18"/>
              </w:rPr>
              <w:t>Identificar las tendencias internacionales en la que se pueda obtener mayor protección para los usuarios.</w:t>
            </w:r>
          </w:p>
          <w:p w14:paraId="635A0979" w14:textId="77777777" w:rsidR="00386E54" w:rsidRDefault="00900F61">
            <w:pPr>
              <w:widowControl w:val="0"/>
              <w:numPr>
                <w:ilvl w:val="1"/>
                <w:numId w:val="30"/>
              </w:numPr>
              <w:spacing w:line="276" w:lineRule="auto"/>
              <w:contextualSpacing/>
              <w:jc w:val="left"/>
              <w:rPr>
                <w:rFonts w:ascii="Arial" w:eastAsia="Arial" w:hAnsi="Arial" w:cs="Arial"/>
                <w:sz w:val="18"/>
                <w:szCs w:val="18"/>
              </w:rPr>
            </w:pPr>
            <w:r>
              <w:rPr>
                <w:rFonts w:ascii="Arial" w:eastAsia="Arial" w:hAnsi="Arial" w:cs="Arial"/>
                <w:sz w:val="18"/>
                <w:szCs w:val="18"/>
              </w:rPr>
              <w:t>Evaluar las soluciones adoptadas o modelos de solución en cuanto a eficacia o ineficacia en la resolución del problema</w:t>
            </w:r>
          </w:p>
          <w:p w14:paraId="102A4A77" w14:textId="77777777" w:rsidR="00386E54" w:rsidRDefault="00900F61">
            <w:pPr>
              <w:widowControl w:val="0"/>
              <w:numPr>
                <w:ilvl w:val="0"/>
                <w:numId w:val="30"/>
              </w:numPr>
              <w:spacing w:line="276" w:lineRule="auto"/>
              <w:contextualSpacing/>
              <w:jc w:val="left"/>
              <w:rPr>
                <w:rFonts w:ascii="Arial" w:eastAsia="Arial" w:hAnsi="Arial" w:cs="Arial"/>
                <w:sz w:val="18"/>
                <w:szCs w:val="18"/>
              </w:rPr>
            </w:pPr>
            <w:r>
              <w:rPr>
                <w:rFonts w:ascii="Arial" w:eastAsia="Arial" w:hAnsi="Arial" w:cs="Arial"/>
                <w:sz w:val="18"/>
                <w:szCs w:val="18"/>
              </w:rPr>
              <w:t>Documente las citas y/o información en la sábana.</w:t>
            </w:r>
          </w:p>
          <w:p w14:paraId="41777319" w14:textId="77777777" w:rsidR="00386E54" w:rsidRDefault="00900F61">
            <w:pPr>
              <w:widowControl w:val="0"/>
              <w:numPr>
                <w:ilvl w:val="0"/>
                <w:numId w:val="30"/>
              </w:numPr>
              <w:spacing w:line="276" w:lineRule="auto"/>
              <w:contextualSpacing/>
              <w:jc w:val="left"/>
              <w:rPr>
                <w:rFonts w:ascii="Arial" w:eastAsia="Arial" w:hAnsi="Arial" w:cs="Arial"/>
                <w:sz w:val="18"/>
                <w:szCs w:val="18"/>
              </w:rPr>
            </w:pPr>
            <w:r>
              <w:rPr>
                <w:rFonts w:ascii="Arial" w:eastAsia="Arial" w:hAnsi="Arial" w:cs="Arial"/>
                <w:sz w:val="18"/>
                <w:szCs w:val="18"/>
              </w:rPr>
              <w:t>Envíe la sábana como el séptimo avance del entregable E1-7.</w:t>
            </w:r>
          </w:p>
        </w:tc>
      </w:tr>
    </w:tbl>
    <w:p w14:paraId="4B3849BE" w14:textId="77777777" w:rsidR="00386E54" w:rsidRDefault="00386E54">
      <w:pPr>
        <w:tabs>
          <w:tab w:val="left" w:pos="11790"/>
        </w:tabs>
        <w:spacing w:after="160" w:line="259" w:lineRule="auto"/>
        <w:rPr>
          <w:rFonts w:ascii="Arial" w:eastAsia="Arial" w:hAnsi="Arial" w:cs="Arial"/>
          <w:sz w:val="16"/>
          <w:szCs w:val="16"/>
        </w:rPr>
      </w:pPr>
    </w:p>
    <w:p w14:paraId="4971CFD8" w14:textId="77777777" w:rsidR="00386E54" w:rsidRDefault="00386E54">
      <w:pPr>
        <w:tabs>
          <w:tab w:val="left" w:pos="11790"/>
        </w:tabs>
        <w:spacing w:after="160" w:line="259" w:lineRule="auto"/>
        <w:rPr>
          <w:rFonts w:ascii="Arial" w:eastAsia="Arial" w:hAnsi="Arial" w:cs="Arial"/>
          <w:sz w:val="16"/>
          <w:szCs w:val="16"/>
        </w:rPr>
      </w:pPr>
    </w:p>
    <w:p w14:paraId="2E3F78CC" w14:textId="77777777" w:rsidR="00386E54" w:rsidRDefault="00900F61">
      <w:pPr>
        <w:widowControl w:val="0"/>
        <w:pBdr>
          <w:top w:val="nil"/>
          <w:left w:val="nil"/>
          <w:bottom w:val="nil"/>
          <w:right w:val="nil"/>
          <w:between w:val="nil"/>
        </w:pBdr>
        <w:spacing w:line="276" w:lineRule="auto"/>
        <w:jc w:val="left"/>
        <w:rPr>
          <w:rFonts w:ascii="Arial" w:eastAsia="Arial" w:hAnsi="Arial" w:cs="Arial"/>
          <w:sz w:val="16"/>
          <w:szCs w:val="16"/>
        </w:rPr>
        <w:sectPr w:rsidR="00386E54">
          <w:type w:val="continuous"/>
          <w:pgSz w:w="12240" w:h="15840"/>
          <w:pgMar w:top="1418" w:right="1134" w:bottom="568" w:left="1134" w:header="0" w:footer="720" w:gutter="0"/>
          <w:cols w:space="720"/>
        </w:sectPr>
      </w:pPr>
      <w:r>
        <w:br w:type="page"/>
      </w:r>
    </w:p>
    <w:p w14:paraId="5409F017" w14:textId="77777777" w:rsidR="00386E54" w:rsidRDefault="00386E54">
      <w:pPr>
        <w:tabs>
          <w:tab w:val="left" w:pos="11790"/>
        </w:tabs>
        <w:spacing w:after="160" w:line="259" w:lineRule="auto"/>
        <w:rPr>
          <w:rFonts w:ascii="Arial" w:eastAsia="Arial" w:hAnsi="Arial" w:cs="Arial"/>
          <w:sz w:val="16"/>
          <w:szCs w:val="16"/>
        </w:rPr>
      </w:pPr>
    </w:p>
    <w:tbl>
      <w:tblPr>
        <w:tblStyle w:val="af0"/>
        <w:tblW w:w="138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394"/>
        <w:gridCol w:w="990"/>
        <w:gridCol w:w="1481"/>
        <w:gridCol w:w="1128"/>
        <w:gridCol w:w="1718"/>
        <w:gridCol w:w="1211"/>
        <w:gridCol w:w="1446"/>
        <w:gridCol w:w="1903"/>
        <w:gridCol w:w="2252"/>
      </w:tblGrid>
      <w:tr w:rsidR="00386E54" w14:paraId="410570A4" w14:textId="77777777">
        <w:trPr>
          <w:trHeight w:val="500"/>
        </w:trPr>
        <w:tc>
          <w:tcPr>
            <w:tcW w:w="13844" w:type="dxa"/>
            <w:gridSpan w:val="10"/>
          </w:tcPr>
          <w:p w14:paraId="1C4C95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"SÁBANA" DE DOCUMENTACIÓN PARA ECDMercantil</w:t>
            </w:r>
          </w:p>
        </w:tc>
      </w:tr>
      <w:tr w:rsidR="00386E54" w14:paraId="63B66511" w14:textId="77777777">
        <w:trPr>
          <w:trHeight w:val="480"/>
        </w:trPr>
        <w:tc>
          <w:tcPr>
            <w:tcW w:w="1321" w:type="dxa"/>
          </w:tcPr>
          <w:p w14:paraId="08BF21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394" w:type="dxa"/>
          </w:tcPr>
          <w:p w14:paraId="27795C4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990" w:type="dxa"/>
          </w:tcPr>
          <w:p w14:paraId="75D6CEC2"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FECHA</w:t>
            </w:r>
          </w:p>
        </w:tc>
        <w:tc>
          <w:tcPr>
            <w:tcW w:w="1481" w:type="dxa"/>
          </w:tcPr>
          <w:p w14:paraId="4CC6F20B"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DATO RELEVANTE</w:t>
            </w:r>
          </w:p>
        </w:tc>
        <w:tc>
          <w:tcPr>
            <w:tcW w:w="1128" w:type="dxa"/>
          </w:tcPr>
          <w:p w14:paraId="07407CB9"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 xml:space="preserve">PALABRA CLAVE </w:t>
            </w:r>
          </w:p>
        </w:tc>
        <w:tc>
          <w:tcPr>
            <w:tcW w:w="1718" w:type="dxa"/>
          </w:tcPr>
          <w:p w14:paraId="4FFD67D3"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FUENTE</w:t>
            </w:r>
          </w:p>
        </w:tc>
        <w:tc>
          <w:tcPr>
            <w:tcW w:w="1211" w:type="dxa"/>
          </w:tcPr>
          <w:p w14:paraId="4784E058"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QUIEN BRINDO LA FUENTE</w:t>
            </w:r>
          </w:p>
        </w:tc>
        <w:tc>
          <w:tcPr>
            <w:tcW w:w="1446" w:type="dxa"/>
          </w:tcPr>
          <w:p w14:paraId="4F9F6FE0"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PREGUNTAS</w:t>
            </w:r>
          </w:p>
        </w:tc>
        <w:tc>
          <w:tcPr>
            <w:tcW w:w="1903" w:type="dxa"/>
          </w:tcPr>
          <w:p w14:paraId="3293D166"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COMENTARIOS</w:t>
            </w:r>
          </w:p>
        </w:tc>
        <w:tc>
          <w:tcPr>
            <w:tcW w:w="2252" w:type="dxa"/>
          </w:tcPr>
          <w:p w14:paraId="6BD4F48B" w14:textId="77777777" w:rsidR="00386E54" w:rsidRDefault="00900F61">
            <w:pPr>
              <w:tabs>
                <w:tab w:val="left" w:pos="11790"/>
              </w:tabs>
              <w:spacing w:after="160" w:line="259" w:lineRule="auto"/>
              <w:rPr>
                <w:rFonts w:ascii="Arial" w:eastAsia="Arial" w:hAnsi="Arial" w:cs="Arial"/>
                <w:b/>
                <w:sz w:val="16"/>
                <w:szCs w:val="16"/>
              </w:rPr>
            </w:pPr>
            <w:r>
              <w:rPr>
                <w:rFonts w:ascii="Arial" w:eastAsia="Arial" w:hAnsi="Arial" w:cs="Arial"/>
                <w:b/>
                <w:sz w:val="16"/>
                <w:szCs w:val="16"/>
              </w:rPr>
              <w:t>CONCLUSIONES</w:t>
            </w:r>
          </w:p>
        </w:tc>
      </w:tr>
      <w:tr w:rsidR="00386E54" w14:paraId="672AFE1A" w14:textId="77777777">
        <w:trPr>
          <w:trHeight w:val="1440"/>
        </w:trPr>
        <w:tc>
          <w:tcPr>
            <w:tcW w:w="1321" w:type="dxa"/>
          </w:tcPr>
          <w:p w14:paraId="67501EA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394" w:type="dxa"/>
          </w:tcPr>
          <w:p w14:paraId="07B4F8F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990" w:type="dxa"/>
          </w:tcPr>
          <w:p w14:paraId="44BEC3D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(Fecha en la que se toma el dato) </w:t>
            </w:r>
          </w:p>
        </w:tc>
        <w:tc>
          <w:tcPr>
            <w:tcW w:w="1481" w:type="dxa"/>
          </w:tcPr>
          <w:p w14:paraId="656CC35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(Extracto del dato relevante sobre el evento objeto de estudio) </w:t>
            </w:r>
          </w:p>
        </w:tc>
        <w:tc>
          <w:tcPr>
            <w:tcW w:w="1128" w:type="dxa"/>
          </w:tcPr>
          <w:p w14:paraId="188F849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(Concepto más relevante del dato) </w:t>
            </w:r>
          </w:p>
        </w:tc>
        <w:tc>
          <w:tcPr>
            <w:tcW w:w="1718" w:type="dxa"/>
          </w:tcPr>
          <w:p w14:paraId="54DEDC2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(En donde se encuentra la información)</w:t>
            </w:r>
          </w:p>
        </w:tc>
        <w:tc>
          <w:tcPr>
            <w:tcW w:w="1211" w:type="dxa"/>
          </w:tcPr>
          <w:p w14:paraId="04B1176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(De quien se obtiene la información cuando no se obtuvo por si mismo)</w:t>
            </w:r>
          </w:p>
        </w:tc>
        <w:tc>
          <w:tcPr>
            <w:tcW w:w="1446" w:type="dxa"/>
          </w:tcPr>
          <w:p w14:paraId="18DB32E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(Reflexiones  que  el estudiante  se realiza sobre el dato)</w:t>
            </w:r>
          </w:p>
        </w:tc>
        <w:tc>
          <w:tcPr>
            <w:tcW w:w="1903" w:type="dxa"/>
          </w:tcPr>
          <w:p w14:paraId="2C3C2D5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(Espacio para que el estudiante haga sus anotaciones complementarias) </w:t>
            </w:r>
          </w:p>
        </w:tc>
        <w:tc>
          <w:tcPr>
            <w:tcW w:w="2252" w:type="dxa"/>
          </w:tcPr>
          <w:p w14:paraId="1BA36A2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(Conclusión del caso hasta el momento derivada de la investigación y discusión) </w:t>
            </w:r>
          </w:p>
        </w:tc>
      </w:tr>
      <w:tr w:rsidR="00386E54" w14:paraId="2CC929F5" w14:textId="77777777">
        <w:trPr>
          <w:trHeight w:val="300"/>
        </w:trPr>
        <w:tc>
          <w:tcPr>
            <w:tcW w:w="1321" w:type="dxa"/>
            <w:vMerge w:val="restart"/>
          </w:tcPr>
          <w:p w14:paraId="7763194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ITERACIÓN I. Identificación de la Sociedad Financiera. </w:t>
            </w:r>
          </w:p>
        </w:tc>
        <w:tc>
          <w:tcPr>
            <w:tcW w:w="394" w:type="dxa"/>
          </w:tcPr>
          <w:p w14:paraId="2FCE10A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0F62091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F02E40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6CF307B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27B8DC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8FC1D2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AF6808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DACEF4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6E64D19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189998A9" w14:textId="77777777">
        <w:trPr>
          <w:trHeight w:val="300"/>
        </w:trPr>
        <w:tc>
          <w:tcPr>
            <w:tcW w:w="1321" w:type="dxa"/>
            <w:vMerge/>
          </w:tcPr>
          <w:p w14:paraId="3C5B53F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6B16B9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2F7994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651AD2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666D294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4D48C4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915C48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3212EE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B1064A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EF2184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39FC49C" w14:textId="77777777">
        <w:trPr>
          <w:trHeight w:val="300"/>
        </w:trPr>
        <w:tc>
          <w:tcPr>
            <w:tcW w:w="1321" w:type="dxa"/>
            <w:vMerge/>
          </w:tcPr>
          <w:p w14:paraId="5782487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C22B22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1A187EF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8CBC7E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CC10AF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4CF61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2DB6FF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7625C9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38730B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4650C9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C22D85B" w14:textId="77777777">
        <w:trPr>
          <w:trHeight w:val="300"/>
        </w:trPr>
        <w:tc>
          <w:tcPr>
            <w:tcW w:w="1321" w:type="dxa"/>
            <w:vMerge/>
          </w:tcPr>
          <w:p w14:paraId="4346556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C47749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5C50775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5FFC86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0B727C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D7DBE6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BFE6FB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B1010A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25B9C5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F89FFB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6CED65F" w14:textId="77777777">
        <w:trPr>
          <w:trHeight w:val="300"/>
        </w:trPr>
        <w:tc>
          <w:tcPr>
            <w:tcW w:w="1321" w:type="dxa"/>
            <w:vMerge/>
          </w:tcPr>
          <w:p w14:paraId="3FD2F79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B71689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68C5878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CECFB6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A7511C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836FEA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0D3B82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54BF96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EAB79F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374117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6B1B3D6" w14:textId="77777777">
        <w:trPr>
          <w:trHeight w:val="300"/>
        </w:trPr>
        <w:tc>
          <w:tcPr>
            <w:tcW w:w="1321" w:type="dxa"/>
            <w:vMerge/>
          </w:tcPr>
          <w:p w14:paraId="2802FA0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53F315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3453C88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0D41475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C5B0CC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C061A4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12A72B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480231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2CFC55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7D237C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B067F01" w14:textId="77777777">
        <w:trPr>
          <w:trHeight w:val="300"/>
        </w:trPr>
        <w:tc>
          <w:tcPr>
            <w:tcW w:w="1321" w:type="dxa"/>
            <w:vMerge/>
          </w:tcPr>
          <w:p w14:paraId="4A4D18F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AC2CD9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6E55CCE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CA1C85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58F0A4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B89C51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F5BF7B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63C512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301F4D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D1A0A3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2380A97" w14:textId="77777777">
        <w:trPr>
          <w:trHeight w:val="300"/>
        </w:trPr>
        <w:tc>
          <w:tcPr>
            <w:tcW w:w="1321" w:type="dxa"/>
            <w:vMerge/>
          </w:tcPr>
          <w:p w14:paraId="634304A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D15885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5E1BD14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C39B8E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D76B99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EBB1A6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AF0593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19CCDC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79044D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4AE6A7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C43613D" w14:textId="77777777">
        <w:trPr>
          <w:trHeight w:val="300"/>
        </w:trPr>
        <w:tc>
          <w:tcPr>
            <w:tcW w:w="1321" w:type="dxa"/>
            <w:vMerge/>
          </w:tcPr>
          <w:p w14:paraId="0AFAF9C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94D269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7FCEBD9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94BDC9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E5A503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9C4332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6EA816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D74503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237615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19D57F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39C3719" w14:textId="77777777">
        <w:trPr>
          <w:trHeight w:val="320"/>
        </w:trPr>
        <w:tc>
          <w:tcPr>
            <w:tcW w:w="1321" w:type="dxa"/>
            <w:vMerge/>
          </w:tcPr>
          <w:p w14:paraId="5FF62CD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222F91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12BBB28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5BD2C4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5588FF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197A6F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1EDEA7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3F49883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2FA7DE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EBD6A1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174A7A4" w14:textId="77777777">
        <w:trPr>
          <w:trHeight w:val="300"/>
        </w:trPr>
        <w:tc>
          <w:tcPr>
            <w:tcW w:w="1321" w:type="dxa"/>
            <w:vMerge w:val="restart"/>
          </w:tcPr>
          <w:p w14:paraId="3AFA87C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ITERACIÓN II. Sujetos inviolucrados.</w:t>
            </w:r>
          </w:p>
        </w:tc>
        <w:tc>
          <w:tcPr>
            <w:tcW w:w="394" w:type="dxa"/>
          </w:tcPr>
          <w:p w14:paraId="3837EB5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544CEAE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5DBBE5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A22BC9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1A9DFA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CF5A14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638B6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8B3809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695949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280E88CA" w14:textId="77777777">
        <w:trPr>
          <w:trHeight w:val="300"/>
        </w:trPr>
        <w:tc>
          <w:tcPr>
            <w:tcW w:w="1321" w:type="dxa"/>
            <w:vMerge/>
          </w:tcPr>
          <w:p w14:paraId="1350031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F92576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2C2FD50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20D03E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085B86E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A52A7B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FF96EA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F17B01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ACB935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EE0259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4E8084B" w14:textId="77777777">
        <w:trPr>
          <w:trHeight w:val="300"/>
        </w:trPr>
        <w:tc>
          <w:tcPr>
            <w:tcW w:w="1321" w:type="dxa"/>
            <w:vMerge/>
          </w:tcPr>
          <w:p w14:paraId="50A2881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64CE5D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4F19C45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A8D2A2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496BBA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5AA23A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B268EA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13BF72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485ACD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744C93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E3BEAD9" w14:textId="77777777">
        <w:trPr>
          <w:trHeight w:val="300"/>
        </w:trPr>
        <w:tc>
          <w:tcPr>
            <w:tcW w:w="1321" w:type="dxa"/>
            <w:vMerge/>
          </w:tcPr>
          <w:p w14:paraId="2492D96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0AAE1B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26A2042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085D10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8B13F0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2CCCE6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61843B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BEA1F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FD63CF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8ED2F4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2F715E4" w14:textId="77777777">
        <w:trPr>
          <w:trHeight w:val="300"/>
        </w:trPr>
        <w:tc>
          <w:tcPr>
            <w:tcW w:w="1321" w:type="dxa"/>
            <w:vMerge/>
          </w:tcPr>
          <w:p w14:paraId="2BAD4CD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268BA6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76C4D2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7DB79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39C67E6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EEC61F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D7799E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056E8F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134F7B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81118F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CB8E2E7" w14:textId="77777777">
        <w:trPr>
          <w:trHeight w:val="300"/>
        </w:trPr>
        <w:tc>
          <w:tcPr>
            <w:tcW w:w="1321" w:type="dxa"/>
            <w:vMerge/>
          </w:tcPr>
          <w:p w14:paraId="3C0FB01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40E2F0D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5D3D5DF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6499C2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0F74C9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A423C4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A107B6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55B6DB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F8E02D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610C74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DE4DD0B" w14:textId="77777777">
        <w:trPr>
          <w:trHeight w:val="300"/>
        </w:trPr>
        <w:tc>
          <w:tcPr>
            <w:tcW w:w="1321" w:type="dxa"/>
            <w:vMerge/>
          </w:tcPr>
          <w:p w14:paraId="1BE58D0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060794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201A291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6A6E7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6C105BD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A9FE68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35A9A8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5E7520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642FC3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2D26E7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79099E1" w14:textId="77777777">
        <w:trPr>
          <w:trHeight w:val="300"/>
        </w:trPr>
        <w:tc>
          <w:tcPr>
            <w:tcW w:w="1321" w:type="dxa"/>
            <w:vMerge/>
          </w:tcPr>
          <w:p w14:paraId="4000B49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61D6E5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621E8C6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8FDC11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9E619A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B72E44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1AC2BA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513271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ACF888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76B48CF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AFB3E40" w14:textId="77777777">
        <w:trPr>
          <w:trHeight w:val="300"/>
        </w:trPr>
        <w:tc>
          <w:tcPr>
            <w:tcW w:w="1321" w:type="dxa"/>
            <w:vMerge/>
          </w:tcPr>
          <w:p w14:paraId="516BFE6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70C12C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653865A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FA1AFC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38E26BB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14C462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62CB9E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3CE4F4C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68EC3D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DFCEC2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E822F4E" w14:textId="77777777">
        <w:trPr>
          <w:trHeight w:val="320"/>
        </w:trPr>
        <w:tc>
          <w:tcPr>
            <w:tcW w:w="1321" w:type="dxa"/>
            <w:vMerge/>
          </w:tcPr>
          <w:p w14:paraId="638FE0A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1AB85B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4C34DBA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2DA5A6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DCBBE2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C4A744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F5B6B4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130937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F94EC1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F31A48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8FE2482" w14:textId="77777777">
        <w:trPr>
          <w:trHeight w:val="300"/>
        </w:trPr>
        <w:tc>
          <w:tcPr>
            <w:tcW w:w="1321" w:type="dxa"/>
            <w:vMerge w:val="restart"/>
          </w:tcPr>
          <w:p w14:paraId="235D8FC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ITERACIÓN III. Facultades de las Autoridades del Sistema Financiero Mexicano. </w:t>
            </w:r>
          </w:p>
        </w:tc>
        <w:tc>
          <w:tcPr>
            <w:tcW w:w="394" w:type="dxa"/>
          </w:tcPr>
          <w:p w14:paraId="5761102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41B623C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0387613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BA8246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C88BB6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48A961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3ABEBC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58231A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0EB88CC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1AA79368" w14:textId="77777777">
        <w:trPr>
          <w:trHeight w:val="300"/>
        </w:trPr>
        <w:tc>
          <w:tcPr>
            <w:tcW w:w="1321" w:type="dxa"/>
            <w:vMerge/>
          </w:tcPr>
          <w:p w14:paraId="28CB641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DCCCB6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54A34B7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791E38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52D366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30575E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38990B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F8175E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493F17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AA3029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7EA2E41" w14:textId="77777777">
        <w:trPr>
          <w:trHeight w:val="300"/>
        </w:trPr>
        <w:tc>
          <w:tcPr>
            <w:tcW w:w="1321" w:type="dxa"/>
            <w:vMerge/>
          </w:tcPr>
          <w:p w14:paraId="29CEBED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B7D2C6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0C1E536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0271546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0C0CF8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FE690D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B5053D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3AC311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FE554F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BF883E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9D1F68C" w14:textId="77777777">
        <w:trPr>
          <w:trHeight w:val="300"/>
        </w:trPr>
        <w:tc>
          <w:tcPr>
            <w:tcW w:w="1321" w:type="dxa"/>
            <w:vMerge/>
          </w:tcPr>
          <w:p w14:paraId="4DFD69E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DD57BA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51F62F6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C856BE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589E6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66129E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891F32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2296C9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A37C5D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8AD423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6063D4B" w14:textId="77777777">
        <w:trPr>
          <w:trHeight w:val="300"/>
        </w:trPr>
        <w:tc>
          <w:tcPr>
            <w:tcW w:w="1321" w:type="dxa"/>
            <w:vMerge/>
          </w:tcPr>
          <w:p w14:paraId="26EC260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4C7C048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4CC79AE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08E1ED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7418A7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86A2D8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C6191A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61C6B1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B44FB2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06461B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CA08108" w14:textId="77777777">
        <w:trPr>
          <w:trHeight w:val="300"/>
        </w:trPr>
        <w:tc>
          <w:tcPr>
            <w:tcW w:w="1321" w:type="dxa"/>
            <w:vMerge/>
          </w:tcPr>
          <w:p w14:paraId="286A317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CF8D6E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4158737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952947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0176DB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DD87A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4E4CC5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880611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019019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A5E3EE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42F300C" w14:textId="77777777">
        <w:trPr>
          <w:trHeight w:val="300"/>
        </w:trPr>
        <w:tc>
          <w:tcPr>
            <w:tcW w:w="1321" w:type="dxa"/>
            <w:vMerge/>
          </w:tcPr>
          <w:p w14:paraId="7482EA9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D6DB4A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54B7A3B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410566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1D0A79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CB9CF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F4724F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761FC2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5128D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3CA551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59375DE" w14:textId="77777777">
        <w:trPr>
          <w:trHeight w:val="300"/>
        </w:trPr>
        <w:tc>
          <w:tcPr>
            <w:tcW w:w="1321" w:type="dxa"/>
            <w:vMerge/>
          </w:tcPr>
          <w:p w14:paraId="2152E3E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3FEAAF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5BF2154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1274A8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B6372B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13598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014FB9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0047D3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7437BA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2EBA7D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2D6BA3D" w14:textId="77777777">
        <w:trPr>
          <w:trHeight w:val="300"/>
        </w:trPr>
        <w:tc>
          <w:tcPr>
            <w:tcW w:w="1321" w:type="dxa"/>
            <w:vMerge/>
          </w:tcPr>
          <w:p w14:paraId="651DA26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CEC6B0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54D330C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50238F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14F9E2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672991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567717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C79391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191585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FF7DC9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136BD21" w14:textId="77777777">
        <w:trPr>
          <w:trHeight w:val="320"/>
        </w:trPr>
        <w:tc>
          <w:tcPr>
            <w:tcW w:w="1321" w:type="dxa"/>
            <w:vMerge/>
          </w:tcPr>
          <w:p w14:paraId="32B39C2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F79CCC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6EB27F0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0C0365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8F178C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2B2531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E2A5E3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A6D3B0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B7F17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5C4928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F746709" w14:textId="77777777">
        <w:trPr>
          <w:trHeight w:val="300"/>
        </w:trPr>
        <w:tc>
          <w:tcPr>
            <w:tcW w:w="1321" w:type="dxa"/>
            <w:vMerge w:val="restart"/>
          </w:tcPr>
          <w:p w14:paraId="5C0284A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ITERACIÓN IV. Análisis del Marco Jurídico del Sistema Financiero Mexicano.</w:t>
            </w:r>
          </w:p>
        </w:tc>
        <w:tc>
          <w:tcPr>
            <w:tcW w:w="394" w:type="dxa"/>
          </w:tcPr>
          <w:p w14:paraId="67A73F8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163DD2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CAE124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D011F0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F10A14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C07975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A4635E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28DDEF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27AE941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392E73C4" w14:textId="77777777">
        <w:trPr>
          <w:trHeight w:val="300"/>
        </w:trPr>
        <w:tc>
          <w:tcPr>
            <w:tcW w:w="1321" w:type="dxa"/>
            <w:vMerge/>
          </w:tcPr>
          <w:p w14:paraId="5FA1A9F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801957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4FD0977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04F1C1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45F4E41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EDE078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6D3144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ABE43B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038550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C22414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E2CBB94" w14:textId="77777777">
        <w:trPr>
          <w:trHeight w:val="300"/>
        </w:trPr>
        <w:tc>
          <w:tcPr>
            <w:tcW w:w="1321" w:type="dxa"/>
            <w:vMerge/>
          </w:tcPr>
          <w:p w14:paraId="461C0A8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CCCE59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1B8F9D3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F8EB03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00A8C5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FB6AA2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DAAEED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1988E7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49D0F3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85E8BF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252C11B" w14:textId="77777777">
        <w:trPr>
          <w:trHeight w:val="300"/>
        </w:trPr>
        <w:tc>
          <w:tcPr>
            <w:tcW w:w="1321" w:type="dxa"/>
            <w:vMerge/>
          </w:tcPr>
          <w:p w14:paraId="2524FAB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6B382D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7FB05B8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BB55FC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6828459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C0356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70FBFC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23CB42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DD8BA0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E65614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6F62927" w14:textId="77777777">
        <w:trPr>
          <w:trHeight w:val="300"/>
        </w:trPr>
        <w:tc>
          <w:tcPr>
            <w:tcW w:w="1321" w:type="dxa"/>
            <w:vMerge/>
          </w:tcPr>
          <w:p w14:paraId="4BC7057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D2AA71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5857E70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F47E08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37E3A3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C8D3F2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1BBB05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8684A1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3EF9B2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A1F89C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5623C4A" w14:textId="77777777">
        <w:trPr>
          <w:trHeight w:val="300"/>
        </w:trPr>
        <w:tc>
          <w:tcPr>
            <w:tcW w:w="1321" w:type="dxa"/>
            <w:vMerge/>
          </w:tcPr>
          <w:p w14:paraId="0C95B96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66F65E0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1482734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B8C8BB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9D88BB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374301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B64AE1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0770E0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263124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DC18D9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0C65000" w14:textId="77777777">
        <w:trPr>
          <w:trHeight w:val="300"/>
        </w:trPr>
        <w:tc>
          <w:tcPr>
            <w:tcW w:w="1321" w:type="dxa"/>
            <w:vMerge/>
          </w:tcPr>
          <w:p w14:paraId="54AFD09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7E1949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240EEC2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B86791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0E0814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FCB9E6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1890F6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22042B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AAC936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9A02C0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AD10178" w14:textId="77777777">
        <w:trPr>
          <w:trHeight w:val="300"/>
        </w:trPr>
        <w:tc>
          <w:tcPr>
            <w:tcW w:w="1321" w:type="dxa"/>
            <w:vMerge/>
          </w:tcPr>
          <w:p w14:paraId="02F7FE1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EDACBE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2ACE700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CACDC8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E94863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2EE23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4D3F94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30FF41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613C62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FA5E86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CBEE76E" w14:textId="77777777">
        <w:trPr>
          <w:trHeight w:val="300"/>
        </w:trPr>
        <w:tc>
          <w:tcPr>
            <w:tcW w:w="1321" w:type="dxa"/>
            <w:vMerge/>
          </w:tcPr>
          <w:p w14:paraId="7F323AD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45078F8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4E196CE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074C63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AE5316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5A60FB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EB4E51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CC6BEB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F8F2E0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2E66BB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3E2785F" w14:textId="77777777">
        <w:trPr>
          <w:trHeight w:val="320"/>
        </w:trPr>
        <w:tc>
          <w:tcPr>
            <w:tcW w:w="1321" w:type="dxa"/>
            <w:vMerge/>
          </w:tcPr>
          <w:p w14:paraId="32C1374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972BA9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016C3EB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0AEDDD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3F81D93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376592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E47D4D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4BCE64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DDB88D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A1D5F6C"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67300A7" w14:textId="77777777">
        <w:trPr>
          <w:trHeight w:val="300"/>
        </w:trPr>
        <w:tc>
          <w:tcPr>
            <w:tcW w:w="1321" w:type="dxa"/>
            <w:vMerge w:val="restart"/>
          </w:tcPr>
          <w:p w14:paraId="4230889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ITERACIÓN V. Delitos en materia financiera.</w:t>
            </w:r>
          </w:p>
        </w:tc>
        <w:tc>
          <w:tcPr>
            <w:tcW w:w="394" w:type="dxa"/>
          </w:tcPr>
          <w:p w14:paraId="5AF4C58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7B4B6AA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7470D2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BD0DA3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64FBD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2C24E13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DDFCF8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E29F0E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1A0C570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10A7A6AB" w14:textId="77777777">
        <w:trPr>
          <w:trHeight w:val="300"/>
        </w:trPr>
        <w:tc>
          <w:tcPr>
            <w:tcW w:w="1321" w:type="dxa"/>
            <w:vMerge/>
          </w:tcPr>
          <w:p w14:paraId="64ECFC7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29DDCA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2D27162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F8A09E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7DAB733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56F953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4BD2F0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38C238F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E1168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CE1E1F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1A3E9B6" w14:textId="77777777">
        <w:trPr>
          <w:trHeight w:val="300"/>
        </w:trPr>
        <w:tc>
          <w:tcPr>
            <w:tcW w:w="1321" w:type="dxa"/>
            <w:vMerge/>
          </w:tcPr>
          <w:p w14:paraId="0AB195F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9D3B04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291F45F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FCB5C2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79B656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F8E692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564C83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662F2E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D0C5AF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E0B46B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AD28842" w14:textId="77777777">
        <w:trPr>
          <w:trHeight w:val="300"/>
        </w:trPr>
        <w:tc>
          <w:tcPr>
            <w:tcW w:w="1321" w:type="dxa"/>
            <w:vMerge/>
          </w:tcPr>
          <w:p w14:paraId="3849DD2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4B6330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5CD16CA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94281A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37750A4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019515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6524BE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E359EF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0A20A50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168C17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8A37CBF" w14:textId="77777777">
        <w:trPr>
          <w:trHeight w:val="300"/>
        </w:trPr>
        <w:tc>
          <w:tcPr>
            <w:tcW w:w="1321" w:type="dxa"/>
            <w:vMerge/>
          </w:tcPr>
          <w:p w14:paraId="09C2354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A81B9F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5DC7C07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32ECA8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51C733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F7CB41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E1679A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F46C41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8DD122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40D2DD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AADA98C" w14:textId="77777777">
        <w:trPr>
          <w:trHeight w:val="300"/>
        </w:trPr>
        <w:tc>
          <w:tcPr>
            <w:tcW w:w="1321" w:type="dxa"/>
            <w:vMerge/>
          </w:tcPr>
          <w:p w14:paraId="12F592B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20A3C7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0DBE6DB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D848A4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0BAB75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61858C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F1196E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0D76EB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3BE547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77BC379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2D214A3" w14:textId="77777777">
        <w:trPr>
          <w:trHeight w:val="300"/>
        </w:trPr>
        <w:tc>
          <w:tcPr>
            <w:tcW w:w="1321" w:type="dxa"/>
            <w:vMerge/>
          </w:tcPr>
          <w:p w14:paraId="434E25E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8117BD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41C8CE4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F9E7E9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E6A556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05BD46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DF0F1F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F7ED26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F5A1B5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ED8EB9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EAD1F3E" w14:textId="77777777">
        <w:trPr>
          <w:trHeight w:val="300"/>
        </w:trPr>
        <w:tc>
          <w:tcPr>
            <w:tcW w:w="1321" w:type="dxa"/>
            <w:vMerge/>
          </w:tcPr>
          <w:p w14:paraId="506E677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684073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0214ADC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E5C8AD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6F47D74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21B19A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4B431E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FEB25A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B10ADD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9E91A9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AF5A334" w14:textId="77777777">
        <w:trPr>
          <w:trHeight w:val="300"/>
        </w:trPr>
        <w:tc>
          <w:tcPr>
            <w:tcW w:w="1321" w:type="dxa"/>
            <w:vMerge/>
          </w:tcPr>
          <w:p w14:paraId="42945CF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50BE9E6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3BD0DF1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70B5C3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69DE2C5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B579E1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B595AD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DFF76B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C7A780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15AFF0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553198D" w14:textId="77777777">
        <w:trPr>
          <w:trHeight w:val="320"/>
        </w:trPr>
        <w:tc>
          <w:tcPr>
            <w:tcW w:w="1321" w:type="dxa"/>
            <w:vMerge/>
          </w:tcPr>
          <w:p w14:paraId="5C82D39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1FB203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3A0F47C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742664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95B883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78583B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81AE63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AFF751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53B153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6AAE65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FC55D05" w14:textId="77777777">
        <w:trPr>
          <w:trHeight w:val="300"/>
        </w:trPr>
        <w:tc>
          <w:tcPr>
            <w:tcW w:w="1321" w:type="dxa"/>
            <w:vMerge w:val="restart"/>
          </w:tcPr>
          <w:p w14:paraId="70082BC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ITERACIÓN VI. Soluciones del Caso</w:t>
            </w:r>
          </w:p>
        </w:tc>
        <w:tc>
          <w:tcPr>
            <w:tcW w:w="394" w:type="dxa"/>
          </w:tcPr>
          <w:p w14:paraId="048497A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6DBA04F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45DF6F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3D7227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F5106F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28426E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2D4BC6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64D023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635A719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39660901" w14:textId="77777777">
        <w:trPr>
          <w:trHeight w:val="300"/>
        </w:trPr>
        <w:tc>
          <w:tcPr>
            <w:tcW w:w="1321" w:type="dxa"/>
            <w:vMerge/>
          </w:tcPr>
          <w:p w14:paraId="718E392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833205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5C6CE35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85AD89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30353F4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5CA4A4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C8FA54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DC4BD2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F9986F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FDC81A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EE73770" w14:textId="77777777">
        <w:trPr>
          <w:trHeight w:val="300"/>
        </w:trPr>
        <w:tc>
          <w:tcPr>
            <w:tcW w:w="1321" w:type="dxa"/>
            <w:vMerge/>
          </w:tcPr>
          <w:p w14:paraId="1A744D7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ACBDF5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7A43C6A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529ABF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AB824A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5643F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1E9558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F841B8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A20D61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48C23E9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A0E50E4" w14:textId="77777777">
        <w:trPr>
          <w:trHeight w:val="300"/>
        </w:trPr>
        <w:tc>
          <w:tcPr>
            <w:tcW w:w="1321" w:type="dxa"/>
            <w:vMerge/>
          </w:tcPr>
          <w:p w14:paraId="674699B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A837C5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4144CE7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07B0CCE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4B1531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41CD9AC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7B6D28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BB84F6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8CAF6A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D64AB5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D1C0D5F" w14:textId="77777777">
        <w:trPr>
          <w:trHeight w:val="300"/>
        </w:trPr>
        <w:tc>
          <w:tcPr>
            <w:tcW w:w="1321" w:type="dxa"/>
            <w:vMerge/>
          </w:tcPr>
          <w:p w14:paraId="124239AF"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11ABB5F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03713BF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A1769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F23E3C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EE69E7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05A0C2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991149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DD0291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5C54CB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26B8591D" w14:textId="77777777">
        <w:trPr>
          <w:trHeight w:val="300"/>
        </w:trPr>
        <w:tc>
          <w:tcPr>
            <w:tcW w:w="1321" w:type="dxa"/>
            <w:vMerge/>
          </w:tcPr>
          <w:p w14:paraId="4839E50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0133BF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2CF156F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1A1231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DCCAE8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0515F1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CB8F51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E9EDB4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2F500D6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D1F597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AFAE70C" w14:textId="77777777">
        <w:trPr>
          <w:trHeight w:val="300"/>
        </w:trPr>
        <w:tc>
          <w:tcPr>
            <w:tcW w:w="1321" w:type="dxa"/>
            <w:vMerge/>
          </w:tcPr>
          <w:p w14:paraId="093F856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64EE82E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2D20F61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48DBB3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C5394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D73FD5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5C9BC9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755584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028910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7F51AA3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E912820" w14:textId="77777777">
        <w:trPr>
          <w:trHeight w:val="300"/>
        </w:trPr>
        <w:tc>
          <w:tcPr>
            <w:tcW w:w="1321" w:type="dxa"/>
            <w:vMerge/>
          </w:tcPr>
          <w:p w14:paraId="067EC20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47E74EF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0FCCC58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DC197B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6E5331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1E7139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8E74DD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CA1FD9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D8B0EA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ABF0E3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5094A67" w14:textId="77777777">
        <w:trPr>
          <w:trHeight w:val="300"/>
        </w:trPr>
        <w:tc>
          <w:tcPr>
            <w:tcW w:w="1321" w:type="dxa"/>
            <w:vMerge/>
          </w:tcPr>
          <w:p w14:paraId="61BD2CC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16C211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1C3D614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9CA451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FC9BB8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92C162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B5B27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2FC60A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714507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160AE3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16B11B52" w14:textId="77777777">
        <w:trPr>
          <w:trHeight w:val="320"/>
        </w:trPr>
        <w:tc>
          <w:tcPr>
            <w:tcW w:w="1321" w:type="dxa"/>
            <w:vMerge/>
          </w:tcPr>
          <w:p w14:paraId="10782F0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6DB00E2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161CEC3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E9F4E1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70841DE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77BF47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095E797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086569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579D80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E6152C5"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622B4FBC" w14:textId="77777777">
        <w:trPr>
          <w:trHeight w:val="300"/>
        </w:trPr>
        <w:tc>
          <w:tcPr>
            <w:tcW w:w="1321" w:type="dxa"/>
            <w:vMerge w:val="restart"/>
          </w:tcPr>
          <w:p w14:paraId="2371E4C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ITERACIÓN VII. Campo de Acción del Abogado.</w:t>
            </w:r>
          </w:p>
        </w:tc>
        <w:tc>
          <w:tcPr>
            <w:tcW w:w="394" w:type="dxa"/>
          </w:tcPr>
          <w:p w14:paraId="6362141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w:t>
            </w:r>
          </w:p>
        </w:tc>
        <w:tc>
          <w:tcPr>
            <w:tcW w:w="990" w:type="dxa"/>
          </w:tcPr>
          <w:p w14:paraId="44A9648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3181CB3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B5E87E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48F765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EBCAD6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4754CCD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B43231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val="restart"/>
          </w:tcPr>
          <w:p w14:paraId="79A5A15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r>
      <w:tr w:rsidR="00386E54" w14:paraId="4823843A" w14:textId="77777777">
        <w:trPr>
          <w:trHeight w:val="300"/>
        </w:trPr>
        <w:tc>
          <w:tcPr>
            <w:tcW w:w="1321" w:type="dxa"/>
            <w:vMerge/>
          </w:tcPr>
          <w:p w14:paraId="329EC3E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FCF32C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2</w:t>
            </w:r>
          </w:p>
        </w:tc>
        <w:tc>
          <w:tcPr>
            <w:tcW w:w="990" w:type="dxa"/>
          </w:tcPr>
          <w:p w14:paraId="1ADB509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AB04E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xml:space="preserve"> </w:t>
            </w:r>
          </w:p>
        </w:tc>
        <w:tc>
          <w:tcPr>
            <w:tcW w:w="1128" w:type="dxa"/>
          </w:tcPr>
          <w:p w14:paraId="08BFAE6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C92B0E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629AA2E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1686F3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7E7EFE5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8EF873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836024E" w14:textId="77777777">
        <w:trPr>
          <w:trHeight w:val="300"/>
        </w:trPr>
        <w:tc>
          <w:tcPr>
            <w:tcW w:w="1321" w:type="dxa"/>
            <w:vMerge/>
          </w:tcPr>
          <w:p w14:paraId="15947BD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C5FA7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3</w:t>
            </w:r>
          </w:p>
        </w:tc>
        <w:tc>
          <w:tcPr>
            <w:tcW w:w="990" w:type="dxa"/>
          </w:tcPr>
          <w:p w14:paraId="7CAE414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440BE5D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77D2BD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3808B76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4171608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35921BE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14436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70F027D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4A7A41ED" w14:textId="77777777">
        <w:trPr>
          <w:trHeight w:val="300"/>
        </w:trPr>
        <w:tc>
          <w:tcPr>
            <w:tcW w:w="1321" w:type="dxa"/>
            <w:vMerge/>
          </w:tcPr>
          <w:p w14:paraId="5B034D0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28AE74C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4</w:t>
            </w:r>
          </w:p>
        </w:tc>
        <w:tc>
          <w:tcPr>
            <w:tcW w:w="990" w:type="dxa"/>
          </w:tcPr>
          <w:p w14:paraId="47C21C4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7CC4B06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0B057F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282BF5B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97DB2B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263EC6E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5161D91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1D16E1E"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7813A49" w14:textId="77777777">
        <w:trPr>
          <w:trHeight w:val="300"/>
        </w:trPr>
        <w:tc>
          <w:tcPr>
            <w:tcW w:w="1321" w:type="dxa"/>
            <w:vMerge/>
          </w:tcPr>
          <w:p w14:paraId="4F3FF07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62F82CF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5</w:t>
            </w:r>
          </w:p>
        </w:tc>
        <w:tc>
          <w:tcPr>
            <w:tcW w:w="990" w:type="dxa"/>
          </w:tcPr>
          <w:p w14:paraId="65E1DA9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248CC5E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4790F4F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F12EE4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344C740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40D41D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3BA469A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2D76896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B004AA5" w14:textId="77777777">
        <w:trPr>
          <w:trHeight w:val="300"/>
        </w:trPr>
        <w:tc>
          <w:tcPr>
            <w:tcW w:w="1321" w:type="dxa"/>
            <w:vMerge/>
          </w:tcPr>
          <w:p w14:paraId="73A5D982"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3C964C0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6</w:t>
            </w:r>
          </w:p>
        </w:tc>
        <w:tc>
          <w:tcPr>
            <w:tcW w:w="990" w:type="dxa"/>
          </w:tcPr>
          <w:p w14:paraId="6CEEC54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F1281B2"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240641F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1F1C577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1D549B2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51D09A4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4ABB8CB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1811B95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3C54D492" w14:textId="77777777">
        <w:trPr>
          <w:trHeight w:val="300"/>
        </w:trPr>
        <w:tc>
          <w:tcPr>
            <w:tcW w:w="1321" w:type="dxa"/>
            <w:vMerge/>
          </w:tcPr>
          <w:p w14:paraId="553C887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0E4B0B2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7</w:t>
            </w:r>
          </w:p>
        </w:tc>
        <w:tc>
          <w:tcPr>
            <w:tcW w:w="990" w:type="dxa"/>
          </w:tcPr>
          <w:p w14:paraId="6FF6ADA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6571CAFE"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598569E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6E3DD2B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54CA592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71CA10F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FF8D21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37A126A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0E1A5935" w14:textId="77777777">
        <w:trPr>
          <w:trHeight w:val="300"/>
        </w:trPr>
        <w:tc>
          <w:tcPr>
            <w:tcW w:w="1321" w:type="dxa"/>
            <w:vMerge/>
          </w:tcPr>
          <w:p w14:paraId="1D6BC134"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49DFAB6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8</w:t>
            </w:r>
          </w:p>
        </w:tc>
        <w:tc>
          <w:tcPr>
            <w:tcW w:w="990" w:type="dxa"/>
          </w:tcPr>
          <w:p w14:paraId="24BF5B2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5C18744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3131BFD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5C99016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4D7C101"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1414357B"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66547BB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521BC32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52E0F51F" w14:textId="77777777">
        <w:trPr>
          <w:trHeight w:val="300"/>
        </w:trPr>
        <w:tc>
          <w:tcPr>
            <w:tcW w:w="1321" w:type="dxa"/>
            <w:vMerge/>
          </w:tcPr>
          <w:p w14:paraId="23DCF5E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6ED2B333"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9</w:t>
            </w:r>
          </w:p>
        </w:tc>
        <w:tc>
          <w:tcPr>
            <w:tcW w:w="990" w:type="dxa"/>
          </w:tcPr>
          <w:p w14:paraId="2431974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1D853A1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1B11454A"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009BFAA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AECB40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5C39A68"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C0764C5"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62B19D0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r w:rsidR="00386E54" w14:paraId="7199EC99" w14:textId="77777777">
        <w:trPr>
          <w:trHeight w:val="320"/>
        </w:trPr>
        <w:tc>
          <w:tcPr>
            <w:tcW w:w="1321" w:type="dxa"/>
            <w:vMerge/>
          </w:tcPr>
          <w:p w14:paraId="1B288439"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c>
          <w:tcPr>
            <w:tcW w:w="394" w:type="dxa"/>
          </w:tcPr>
          <w:p w14:paraId="7C655000"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10</w:t>
            </w:r>
          </w:p>
        </w:tc>
        <w:tc>
          <w:tcPr>
            <w:tcW w:w="990" w:type="dxa"/>
          </w:tcPr>
          <w:p w14:paraId="55BB1346"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81" w:type="dxa"/>
          </w:tcPr>
          <w:p w14:paraId="04DF4744"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128" w:type="dxa"/>
          </w:tcPr>
          <w:p w14:paraId="04BD9F39"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718" w:type="dxa"/>
          </w:tcPr>
          <w:p w14:paraId="799204ED"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211" w:type="dxa"/>
          </w:tcPr>
          <w:p w14:paraId="71D3F347"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446" w:type="dxa"/>
          </w:tcPr>
          <w:p w14:paraId="6B28DC4F"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1903" w:type="dxa"/>
          </w:tcPr>
          <w:p w14:paraId="1998A3BC" w14:textId="77777777" w:rsidR="00386E54" w:rsidRDefault="00900F61">
            <w:pPr>
              <w:tabs>
                <w:tab w:val="left" w:pos="11790"/>
              </w:tabs>
              <w:spacing w:after="160" w:line="259" w:lineRule="auto"/>
              <w:rPr>
                <w:rFonts w:ascii="Arial" w:eastAsia="Arial" w:hAnsi="Arial" w:cs="Arial"/>
                <w:sz w:val="16"/>
                <w:szCs w:val="16"/>
              </w:rPr>
            </w:pPr>
            <w:r>
              <w:rPr>
                <w:rFonts w:ascii="Arial" w:eastAsia="Arial" w:hAnsi="Arial" w:cs="Arial"/>
                <w:sz w:val="16"/>
                <w:szCs w:val="16"/>
              </w:rPr>
              <w:t> </w:t>
            </w:r>
          </w:p>
        </w:tc>
        <w:tc>
          <w:tcPr>
            <w:tcW w:w="2252" w:type="dxa"/>
            <w:vMerge/>
          </w:tcPr>
          <w:p w14:paraId="0FCE1F78"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6"/>
                <w:szCs w:val="16"/>
              </w:rPr>
            </w:pPr>
          </w:p>
        </w:tc>
      </w:tr>
    </w:tbl>
    <w:p w14:paraId="391697A7" w14:textId="77777777" w:rsidR="00386E54" w:rsidRDefault="00386E54">
      <w:pPr>
        <w:tabs>
          <w:tab w:val="left" w:pos="11790"/>
        </w:tabs>
        <w:spacing w:after="160" w:line="259" w:lineRule="auto"/>
        <w:rPr>
          <w:rFonts w:ascii="Arial" w:eastAsia="Arial" w:hAnsi="Arial" w:cs="Arial"/>
          <w:sz w:val="16"/>
          <w:szCs w:val="16"/>
        </w:rPr>
      </w:pPr>
      <w:bookmarkStart w:id="1" w:name="_gjdgxs" w:colFirst="0" w:colLast="0"/>
      <w:bookmarkEnd w:id="1"/>
    </w:p>
    <w:p w14:paraId="32C4B510" w14:textId="77777777" w:rsidR="00386E54" w:rsidRDefault="00386E54">
      <w:pPr>
        <w:tabs>
          <w:tab w:val="left" w:pos="11790"/>
        </w:tabs>
        <w:spacing w:after="160" w:line="259" w:lineRule="auto"/>
        <w:rPr>
          <w:rFonts w:ascii="Arial" w:eastAsia="Arial" w:hAnsi="Arial" w:cs="Arial"/>
          <w:sz w:val="16"/>
          <w:szCs w:val="16"/>
        </w:rPr>
      </w:pPr>
    </w:p>
    <w:p w14:paraId="3F630705" w14:textId="77777777" w:rsidR="00386E54" w:rsidRDefault="00900F61">
      <w:pPr>
        <w:rPr>
          <w:rFonts w:ascii="Arial" w:eastAsia="Arial" w:hAnsi="Arial" w:cs="Arial"/>
          <w:sz w:val="16"/>
          <w:szCs w:val="16"/>
        </w:rPr>
      </w:pPr>
      <w:r>
        <w:br w:type="page"/>
      </w:r>
    </w:p>
    <w:p w14:paraId="55112D59" w14:textId="77777777" w:rsidR="00386E54" w:rsidRDefault="00386E54">
      <w:pPr>
        <w:spacing w:line="259" w:lineRule="auto"/>
        <w:jc w:val="center"/>
        <w:rPr>
          <w:rFonts w:ascii="Arial" w:eastAsia="Arial" w:hAnsi="Arial" w:cs="Arial"/>
          <w:b/>
          <w:sz w:val="18"/>
          <w:szCs w:val="18"/>
        </w:rPr>
      </w:pPr>
    </w:p>
    <w:p w14:paraId="0F0583B4" w14:textId="77777777" w:rsidR="00386E54" w:rsidRDefault="00900F61">
      <w:pPr>
        <w:spacing w:line="259" w:lineRule="auto"/>
        <w:jc w:val="center"/>
        <w:rPr>
          <w:rFonts w:ascii="Arial" w:eastAsia="Arial" w:hAnsi="Arial" w:cs="Arial"/>
          <w:b/>
          <w:sz w:val="18"/>
          <w:szCs w:val="18"/>
        </w:rPr>
      </w:pPr>
      <w:r>
        <w:rPr>
          <w:rFonts w:ascii="Arial" w:eastAsia="Arial" w:hAnsi="Arial" w:cs="Arial"/>
          <w:b/>
          <w:sz w:val="18"/>
          <w:szCs w:val="18"/>
        </w:rPr>
        <w:t>Rúbrica del entregable 1</w:t>
      </w:r>
    </w:p>
    <w:p w14:paraId="619A5818" w14:textId="77777777" w:rsidR="00386E54" w:rsidRDefault="00900F61">
      <w:pPr>
        <w:spacing w:line="259" w:lineRule="auto"/>
        <w:jc w:val="center"/>
        <w:rPr>
          <w:rFonts w:ascii="Arial" w:eastAsia="Arial" w:hAnsi="Arial" w:cs="Arial"/>
          <w:b/>
          <w:sz w:val="18"/>
          <w:szCs w:val="18"/>
        </w:rPr>
      </w:pPr>
      <w:r>
        <w:rPr>
          <w:rFonts w:ascii="Arial" w:eastAsia="Arial" w:hAnsi="Arial" w:cs="Arial"/>
          <w:b/>
          <w:sz w:val="18"/>
          <w:szCs w:val="18"/>
        </w:rPr>
        <w:t>Sábana (E1)</w:t>
      </w:r>
    </w:p>
    <w:tbl>
      <w:tblPr>
        <w:tblStyle w:val="af1"/>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535"/>
        <w:gridCol w:w="2535"/>
        <w:gridCol w:w="2535"/>
        <w:gridCol w:w="1883"/>
      </w:tblGrid>
      <w:tr w:rsidR="00386E54" w14:paraId="17FD45D8" w14:textId="77777777">
        <w:trPr>
          <w:trHeight w:val="460"/>
        </w:trPr>
        <w:tc>
          <w:tcPr>
            <w:tcW w:w="1110" w:type="dxa"/>
          </w:tcPr>
          <w:p w14:paraId="79328A66" w14:textId="77777777" w:rsidR="00386E54" w:rsidRDefault="00900F61">
            <w:pPr>
              <w:jc w:val="center"/>
              <w:rPr>
                <w:rFonts w:ascii="Arial" w:eastAsia="Arial" w:hAnsi="Arial" w:cs="Arial"/>
                <w:b/>
                <w:sz w:val="16"/>
                <w:szCs w:val="16"/>
              </w:rPr>
            </w:pPr>
            <w:r>
              <w:rPr>
                <w:rFonts w:ascii="Arial" w:eastAsia="Arial" w:hAnsi="Arial" w:cs="Arial"/>
                <w:b/>
                <w:sz w:val="16"/>
                <w:szCs w:val="16"/>
              </w:rPr>
              <w:t>Categoría/</w:t>
            </w:r>
          </w:p>
          <w:p w14:paraId="22F46AA9" w14:textId="77777777" w:rsidR="00386E54" w:rsidRDefault="00900F61">
            <w:pPr>
              <w:jc w:val="center"/>
              <w:rPr>
                <w:rFonts w:ascii="Arial" w:eastAsia="Arial" w:hAnsi="Arial" w:cs="Arial"/>
                <w:b/>
                <w:sz w:val="16"/>
                <w:szCs w:val="16"/>
              </w:rPr>
            </w:pPr>
            <w:r>
              <w:rPr>
                <w:rFonts w:ascii="Arial" w:eastAsia="Arial" w:hAnsi="Arial" w:cs="Arial"/>
                <w:b/>
                <w:sz w:val="16"/>
                <w:szCs w:val="16"/>
              </w:rPr>
              <w:t>Nivel</w:t>
            </w:r>
          </w:p>
        </w:tc>
        <w:tc>
          <w:tcPr>
            <w:tcW w:w="2535" w:type="dxa"/>
          </w:tcPr>
          <w:p w14:paraId="15AC95C3" w14:textId="77777777" w:rsidR="00386E54" w:rsidRDefault="00900F61">
            <w:pPr>
              <w:jc w:val="center"/>
              <w:rPr>
                <w:rFonts w:ascii="Arial" w:eastAsia="Arial" w:hAnsi="Arial" w:cs="Arial"/>
                <w:b/>
                <w:sz w:val="16"/>
                <w:szCs w:val="16"/>
              </w:rPr>
            </w:pPr>
            <w:r>
              <w:rPr>
                <w:rFonts w:ascii="Arial" w:eastAsia="Arial" w:hAnsi="Arial" w:cs="Arial"/>
                <w:b/>
                <w:sz w:val="16"/>
                <w:szCs w:val="16"/>
              </w:rPr>
              <w:t>Muy alto</w:t>
            </w:r>
          </w:p>
          <w:p w14:paraId="18FA0E71" w14:textId="77777777" w:rsidR="00386E54" w:rsidRDefault="00900F61">
            <w:pPr>
              <w:jc w:val="center"/>
              <w:rPr>
                <w:rFonts w:ascii="Arial" w:eastAsia="Arial" w:hAnsi="Arial" w:cs="Arial"/>
                <w:b/>
                <w:sz w:val="16"/>
                <w:szCs w:val="16"/>
              </w:rPr>
            </w:pPr>
            <w:r>
              <w:rPr>
                <w:rFonts w:ascii="Arial" w:eastAsia="Arial" w:hAnsi="Arial" w:cs="Arial"/>
                <w:b/>
                <w:sz w:val="16"/>
                <w:szCs w:val="16"/>
              </w:rPr>
              <w:t>(10-9)</w:t>
            </w:r>
          </w:p>
        </w:tc>
        <w:tc>
          <w:tcPr>
            <w:tcW w:w="2535" w:type="dxa"/>
          </w:tcPr>
          <w:p w14:paraId="4C08CC28" w14:textId="77777777" w:rsidR="00386E54" w:rsidRDefault="00900F61">
            <w:pPr>
              <w:jc w:val="center"/>
              <w:rPr>
                <w:rFonts w:ascii="Arial" w:eastAsia="Arial" w:hAnsi="Arial" w:cs="Arial"/>
                <w:b/>
                <w:sz w:val="16"/>
                <w:szCs w:val="16"/>
              </w:rPr>
            </w:pPr>
            <w:r>
              <w:rPr>
                <w:rFonts w:ascii="Arial" w:eastAsia="Arial" w:hAnsi="Arial" w:cs="Arial"/>
                <w:b/>
                <w:sz w:val="16"/>
                <w:szCs w:val="16"/>
              </w:rPr>
              <w:t>Alto</w:t>
            </w:r>
          </w:p>
          <w:p w14:paraId="088D02D6" w14:textId="77777777" w:rsidR="00386E54" w:rsidRDefault="00900F61">
            <w:pPr>
              <w:jc w:val="center"/>
              <w:rPr>
                <w:rFonts w:ascii="Arial" w:eastAsia="Arial" w:hAnsi="Arial" w:cs="Arial"/>
                <w:b/>
                <w:sz w:val="16"/>
                <w:szCs w:val="16"/>
              </w:rPr>
            </w:pPr>
            <w:r>
              <w:rPr>
                <w:rFonts w:ascii="Arial" w:eastAsia="Arial" w:hAnsi="Arial" w:cs="Arial"/>
                <w:b/>
                <w:sz w:val="16"/>
                <w:szCs w:val="16"/>
              </w:rPr>
              <w:t>(8-7)</w:t>
            </w:r>
          </w:p>
        </w:tc>
        <w:tc>
          <w:tcPr>
            <w:tcW w:w="2535" w:type="dxa"/>
          </w:tcPr>
          <w:p w14:paraId="24B2793A" w14:textId="77777777" w:rsidR="00386E54" w:rsidRDefault="00900F61">
            <w:pPr>
              <w:jc w:val="center"/>
              <w:rPr>
                <w:rFonts w:ascii="Arial" w:eastAsia="Arial" w:hAnsi="Arial" w:cs="Arial"/>
                <w:b/>
                <w:sz w:val="16"/>
                <w:szCs w:val="16"/>
              </w:rPr>
            </w:pPr>
            <w:r>
              <w:rPr>
                <w:rFonts w:ascii="Arial" w:eastAsia="Arial" w:hAnsi="Arial" w:cs="Arial"/>
                <w:b/>
                <w:sz w:val="16"/>
                <w:szCs w:val="16"/>
              </w:rPr>
              <w:t>Medio</w:t>
            </w:r>
          </w:p>
          <w:p w14:paraId="6DE1635C" w14:textId="77777777" w:rsidR="00386E54" w:rsidRDefault="00900F61">
            <w:pPr>
              <w:jc w:val="center"/>
              <w:rPr>
                <w:rFonts w:ascii="Arial" w:eastAsia="Arial" w:hAnsi="Arial" w:cs="Arial"/>
                <w:b/>
                <w:sz w:val="16"/>
                <w:szCs w:val="16"/>
              </w:rPr>
            </w:pPr>
            <w:r>
              <w:rPr>
                <w:rFonts w:ascii="Arial" w:eastAsia="Arial" w:hAnsi="Arial" w:cs="Arial"/>
                <w:b/>
                <w:sz w:val="16"/>
                <w:szCs w:val="16"/>
              </w:rPr>
              <w:t xml:space="preserve">(6-5) </w:t>
            </w:r>
          </w:p>
        </w:tc>
        <w:tc>
          <w:tcPr>
            <w:tcW w:w="1883" w:type="dxa"/>
          </w:tcPr>
          <w:p w14:paraId="7AADB096" w14:textId="77777777" w:rsidR="00386E54" w:rsidRDefault="00900F61">
            <w:pPr>
              <w:ind w:right="249"/>
              <w:jc w:val="center"/>
              <w:rPr>
                <w:rFonts w:ascii="Arial" w:eastAsia="Arial" w:hAnsi="Arial" w:cs="Arial"/>
                <w:b/>
                <w:sz w:val="16"/>
                <w:szCs w:val="16"/>
              </w:rPr>
            </w:pPr>
            <w:r>
              <w:rPr>
                <w:rFonts w:ascii="Arial" w:eastAsia="Arial" w:hAnsi="Arial" w:cs="Arial"/>
                <w:b/>
                <w:sz w:val="16"/>
                <w:szCs w:val="16"/>
              </w:rPr>
              <w:t>Bajo</w:t>
            </w:r>
          </w:p>
          <w:p w14:paraId="745C678B" w14:textId="77777777" w:rsidR="00386E54" w:rsidRDefault="00900F61">
            <w:pPr>
              <w:tabs>
                <w:tab w:val="right" w:pos="2060"/>
              </w:tabs>
              <w:ind w:right="129"/>
              <w:jc w:val="center"/>
              <w:rPr>
                <w:rFonts w:ascii="Arial" w:eastAsia="Arial" w:hAnsi="Arial" w:cs="Arial"/>
                <w:b/>
                <w:sz w:val="16"/>
                <w:szCs w:val="16"/>
              </w:rPr>
            </w:pPr>
            <w:r>
              <w:rPr>
                <w:rFonts w:ascii="Arial" w:eastAsia="Arial" w:hAnsi="Arial" w:cs="Arial"/>
                <w:b/>
                <w:sz w:val="16"/>
                <w:szCs w:val="16"/>
              </w:rPr>
              <w:t>(4-0)</w:t>
            </w:r>
          </w:p>
        </w:tc>
      </w:tr>
      <w:tr w:rsidR="00386E54" w14:paraId="3C85B33E" w14:textId="77777777">
        <w:tc>
          <w:tcPr>
            <w:tcW w:w="1110" w:type="dxa"/>
          </w:tcPr>
          <w:p w14:paraId="6A6D3D2B" w14:textId="77777777" w:rsidR="00386E54" w:rsidRDefault="00386E54">
            <w:pPr>
              <w:jc w:val="center"/>
              <w:rPr>
                <w:rFonts w:ascii="Arial" w:eastAsia="Arial" w:hAnsi="Arial" w:cs="Arial"/>
                <w:b/>
                <w:sz w:val="16"/>
                <w:szCs w:val="16"/>
              </w:rPr>
            </w:pPr>
          </w:p>
          <w:p w14:paraId="7BD08252" w14:textId="77777777" w:rsidR="00386E54" w:rsidRDefault="00386E54">
            <w:pPr>
              <w:jc w:val="center"/>
              <w:rPr>
                <w:rFonts w:ascii="Arial" w:eastAsia="Arial" w:hAnsi="Arial" w:cs="Arial"/>
                <w:b/>
                <w:sz w:val="16"/>
                <w:szCs w:val="16"/>
              </w:rPr>
            </w:pPr>
          </w:p>
          <w:p w14:paraId="09246C9E" w14:textId="77777777" w:rsidR="00386E54" w:rsidRDefault="00386E54">
            <w:pPr>
              <w:jc w:val="center"/>
              <w:rPr>
                <w:rFonts w:ascii="Arial" w:eastAsia="Arial" w:hAnsi="Arial" w:cs="Arial"/>
                <w:b/>
                <w:sz w:val="16"/>
                <w:szCs w:val="16"/>
              </w:rPr>
            </w:pPr>
          </w:p>
          <w:p w14:paraId="5567A15E" w14:textId="77777777" w:rsidR="00386E54" w:rsidRDefault="00386E54">
            <w:pPr>
              <w:jc w:val="center"/>
              <w:rPr>
                <w:rFonts w:ascii="Arial" w:eastAsia="Arial" w:hAnsi="Arial" w:cs="Arial"/>
                <w:b/>
                <w:sz w:val="16"/>
                <w:szCs w:val="16"/>
              </w:rPr>
            </w:pPr>
          </w:p>
          <w:p w14:paraId="03A6874B" w14:textId="77777777" w:rsidR="00386E54" w:rsidRDefault="00900F61">
            <w:pPr>
              <w:jc w:val="center"/>
              <w:rPr>
                <w:rFonts w:ascii="Arial" w:eastAsia="Arial" w:hAnsi="Arial" w:cs="Arial"/>
                <w:b/>
                <w:sz w:val="16"/>
                <w:szCs w:val="16"/>
              </w:rPr>
            </w:pPr>
            <w:r>
              <w:rPr>
                <w:rFonts w:ascii="Arial" w:eastAsia="Arial" w:hAnsi="Arial" w:cs="Arial"/>
                <w:b/>
                <w:sz w:val="16"/>
                <w:szCs w:val="16"/>
              </w:rPr>
              <w:t>Propósito</w:t>
            </w:r>
          </w:p>
        </w:tc>
        <w:tc>
          <w:tcPr>
            <w:tcW w:w="2535" w:type="dxa"/>
          </w:tcPr>
          <w:p w14:paraId="26A0EA31"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estudiante presenta  una investigación sustentada en al menos </w:t>
            </w:r>
            <w:r>
              <w:rPr>
                <w:rFonts w:ascii="Arial" w:eastAsia="Arial" w:hAnsi="Arial" w:cs="Arial"/>
                <w:b/>
                <w:sz w:val="16"/>
                <w:szCs w:val="16"/>
              </w:rPr>
              <w:t>15 fuentes</w:t>
            </w:r>
            <w:r>
              <w:rPr>
                <w:rFonts w:ascii="Arial" w:eastAsia="Arial" w:hAnsi="Arial" w:cs="Arial"/>
                <w:sz w:val="16"/>
                <w:szCs w:val="16"/>
              </w:rPr>
              <w:t xml:space="preserve"> distintas sobre el caso FICREA, y precisa los hechos e identifica las disciplinas jurídicas que tienen presencia en el caso. </w:t>
            </w:r>
            <w:r>
              <w:rPr>
                <w:rFonts w:ascii="Arial" w:eastAsia="Arial" w:hAnsi="Arial" w:cs="Arial"/>
                <w:b/>
                <w:sz w:val="16"/>
                <w:szCs w:val="16"/>
              </w:rPr>
              <w:t>Incluye al menos una fuente de información en otro idioma</w:t>
            </w:r>
            <w:r>
              <w:rPr>
                <w:rFonts w:ascii="Arial" w:eastAsia="Arial" w:hAnsi="Arial" w:cs="Arial"/>
                <w:sz w:val="16"/>
                <w:szCs w:val="16"/>
              </w:rPr>
              <w:t xml:space="preserve">. Documenta su reporte a partir de sus propias consultas así como de las de sus compañeros. </w:t>
            </w:r>
          </w:p>
        </w:tc>
        <w:tc>
          <w:tcPr>
            <w:tcW w:w="2535" w:type="dxa"/>
          </w:tcPr>
          <w:p w14:paraId="06451825"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estudiante presenta  una investigación sustentada en al menos </w:t>
            </w:r>
            <w:r>
              <w:rPr>
                <w:rFonts w:ascii="Arial" w:eastAsia="Arial" w:hAnsi="Arial" w:cs="Arial"/>
                <w:b/>
                <w:sz w:val="16"/>
                <w:szCs w:val="16"/>
              </w:rPr>
              <w:t>15 fuentes</w:t>
            </w:r>
            <w:r>
              <w:rPr>
                <w:rFonts w:ascii="Arial" w:eastAsia="Arial" w:hAnsi="Arial" w:cs="Arial"/>
                <w:sz w:val="16"/>
                <w:szCs w:val="16"/>
              </w:rPr>
              <w:t xml:space="preserve"> distintas sobre el caso FICREA, precisa los hechos e identifica las disciplinas jurídicas que tienen presencia en el caso. </w:t>
            </w:r>
            <w:r>
              <w:rPr>
                <w:rFonts w:ascii="Arial" w:eastAsia="Arial" w:hAnsi="Arial" w:cs="Arial"/>
                <w:b/>
                <w:sz w:val="16"/>
                <w:szCs w:val="16"/>
              </w:rPr>
              <w:t>Documenta su reporte</w:t>
            </w:r>
            <w:r>
              <w:rPr>
                <w:rFonts w:ascii="Arial" w:eastAsia="Arial" w:hAnsi="Arial" w:cs="Arial"/>
                <w:sz w:val="16"/>
                <w:szCs w:val="16"/>
              </w:rPr>
              <w:t xml:space="preserve"> a partir de sus propias consultas así como de las de sus compañeros. </w:t>
            </w:r>
          </w:p>
        </w:tc>
        <w:tc>
          <w:tcPr>
            <w:tcW w:w="2535" w:type="dxa"/>
          </w:tcPr>
          <w:p w14:paraId="23BBFBB7"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estudiante presenta  una investigación sustentada en al menos </w:t>
            </w:r>
            <w:r>
              <w:rPr>
                <w:rFonts w:ascii="Arial" w:eastAsia="Arial" w:hAnsi="Arial" w:cs="Arial"/>
                <w:b/>
                <w:sz w:val="16"/>
                <w:szCs w:val="16"/>
              </w:rPr>
              <w:t>10 fuentes</w:t>
            </w:r>
            <w:r>
              <w:rPr>
                <w:rFonts w:ascii="Arial" w:eastAsia="Arial" w:hAnsi="Arial" w:cs="Arial"/>
                <w:sz w:val="16"/>
                <w:szCs w:val="16"/>
              </w:rPr>
              <w:t xml:space="preserve"> distintas sobre el caso FICREA, precisa los hechos e identifica las disciplinas jurídicas que tienen presencia en el caso. </w:t>
            </w:r>
            <w:r>
              <w:rPr>
                <w:rFonts w:ascii="Arial" w:eastAsia="Arial" w:hAnsi="Arial" w:cs="Arial"/>
                <w:b/>
                <w:sz w:val="16"/>
                <w:szCs w:val="16"/>
              </w:rPr>
              <w:t>Documenta su reporte</w:t>
            </w:r>
            <w:r>
              <w:rPr>
                <w:rFonts w:ascii="Arial" w:eastAsia="Arial" w:hAnsi="Arial" w:cs="Arial"/>
                <w:sz w:val="16"/>
                <w:szCs w:val="16"/>
              </w:rPr>
              <w:t xml:space="preserve"> a partir de sus propias consultas así como de las de sus compañeros. </w:t>
            </w:r>
          </w:p>
        </w:tc>
        <w:tc>
          <w:tcPr>
            <w:tcW w:w="1883" w:type="dxa"/>
          </w:tcPr>
          <w:p w14:paraId="7DB45EC3" w14:textId="77777777" w:rsidR="00386E54" w:rsidRDefault="00900F61">
            <w:pPr>
              <w:ind w:right="-65"/>
              <w:rPr>
                <w:rFonts w:ascii="Arial" w:eastAsia="Arial" w:hAnsi="Arial" w:cs="Arial"/>
                <w:sz w:val="16"/>
                <w:szCs w:val="16"/>
              </w:rPr>
            </w:pPr>
            <w:r>
              <w:rPr>
                <w:rFonts w:ascii="Arial" w:eastAsia="Arial" w:hAnsi="Arial" w:cs="Arial"/>
                <w:sz w:val="16"/>
                <w:szCs w:val="16"/>
              </w:rPr>
              <w:t xml:space="preserve">A partir de la información recabada, el estudiante presenta  una investigación sustentada en al menos </w:t>
            </w:r>
            <w:r>
              <w:rPr>
                <w:rFonts w:ascii="Arial" w:eastAsia="Arial" w:hAnsi="Arial" w:cs="Arial"/>
                <w:b/>
                <w:sz w:val="16"/>
                <w:szCs w:val="16"/>
              </w:rPr>
              <w:t>5 fuentes</w:t>
            </w:r>
            <w:r>
              <w:rPr>
                <w:rFonts w:ascii="Arial" w:eastAsia="Arial" w:hAnsi="Arial" w:cs="Arial"/>
                <w:sz w:val="16"/>
                <w:szCs w:val="16"/>
              </w:rPr>
              <w:t xml:space="preserve"> distintas sobre el caso FICREA, </w:t>
            </w:r>
            <w:r>
              <w:rPr>
                <w:rFonts w:ascii="Arial" w:eastAsia="Arial" w:hAnsi="Arial" w:cs="Arial"/>
                <w:b/>
                <w:sz w:val="16"/>
                <w:szCs w:val="16"/>
              </w:rPr>
              <w:t>precisa los hechos e identifica las disciplinas jurídicas</w:t>
            </w:r>
            <w:r>
              <w:rPr>
                <w:rFonts w:ascii="Arial" w:eastAsia="Arial" w:hAnsi="Arial" w:cs="Arial"/>
                <w:sz w:val="16"/>
                <w:szCs w:val="16"/>
              </w:rPr>
              <w:t xml:space="preserve"> que tienen presencia en el caso. </w:t>
            </w:r>
          </w:p>
          <w:p w14:paraId="0BA46364" w14:textId="77777777" w:rsidR="00386E54" w:rsidRDefault="00386E54">
            <w:pPr>
              <w:jc w:val="center"/>
              <w:rPr>
                <w:rFonts w:ascii="Arial" w:eastAsia="Arial" w:hAnsi="Arial" w:cs="Arial"/>
                <w:sz w:val="16"/>
                <w:szCs w:val="16"/>
              </w:rPr>
            </w:pPr>
          </w:p>
        </w:tc>
      </w:tr>
      <w:tr w:rsidR="00386E54" w14:paraId="48E7E902" w14:textId="77777777">
        <w:tc>
          <w:tcPr>
            <w:tcW w:w="1110" w:type="dxa"/>
          </w:tcPr>
          <w:p w14:paraId="703A2909" w14:textId="77777777" w:rsidR="00386E54" w:rsidRDefault="00386E54">
            <w:pPr>
              <w:jc w:val="center"/>
              <w:rPr>
                <w:rFonts w:ascii="Arial" w:eastAsia="Arial" w:hAnsi="Arial" w:cs="Arial"/>
                <w:b/>
                <w:sz w:val="16"/>
                <w:szCs w:val="16"/>
              </w:rPr>
            </w:pPr>
          </w:p>
          <w:p w14:paraId="02454478" w14:textId="77777777" w:rsidR="00386E54" w:rsidRDefault="00386E54">
            <w:pPr>
              <w:jc w:val="center"/>
              <w:rPr>
                <w:rFonts w:ascii="Arial" w:eastAsia="Arial" w:hAnsi="Arial" w:cs="Arial"/>
                <w:b/>
                <w:sz w:val="16"/>
                <w:szCs w:val="16"/>
              </w:rPr>
            </w:pPr>
          </w:p>
          <w:p w14:paraId="36606F5C" w14:textId="77777777" w:rsidR="00386E54" w:rsidRDefault="00386E54">
            <w:pPr>
              <w:jc w:val="center"/>
              <w:rPr>
                <w:rFonts w:ascii="Arial" w:eastAsia="Arial" w:hAnsi="Arial" w:cs="Arial"/>
                <w:b/>
                <w:sz w:val="16"/>
                <w:szCs w:val="16"/>
              </w:rPr>
            </w:pPr>
          </w:p>
          <w:p w14:paraId="2C9CE601" w14:textId="77777777" w:rsidR="00386E54" w:rsidRDefault="00900F61">
            <w:pPr>
              <w:jc w:val="center"/>
              <w:rPr>
                <w:rFonts w:ascii="Arial" w:eastAsia="Arial" w:hAnsi="Arial" w:cs="Arial"/>
                <w:b/>
                <w:sz w:val="16"/>
                <w:szCs w:val="16"/>
              </w:rPr>
            </w:pPr>
            <w:r>
              <w:rPr>
                <w:rFonts w:ascii="Arial" w:eastAsia="Arial" w:hAnsi="Arial" w:cs="Arial"/>
                <w:b/>
                <w:sz w:val="16"/>
                <w:szCs w:val="16"/>
              </w:rPr>
              <w:t>Avance E 1-1</w:t>
            </w:r>
          </w:p>
          <w:p w14:paraId="1A308D15" w14:textId="77777777" w:rsidR="00386E54" w:rsidRDefault="00386E54">
            <w:pPr>
              <w:jc w:val="center"/>
              <w:rPr>
                <w:rFonts w:ascii="Arial" w:eastAsia="Arial" w:hAnsi="Arial" w:cs="Arial"/>
                <w:b/>
                <w:sz w:val="16"/>
                <w:szCs w:val="16"/>
              </w:rPr>
            </w:pPr>
          </w:p>
          <w:p w14:paraId="53A11480" w14:textId="77777777" w:rsidR="00386E54" w:rsidRDefault="00386E54">
            <w:pPr>
              <w:jc w:val="center"/>
              <w:rPr>
                <w:rFonts w:ascii="Arial" w:eastAsia="Arial" w:hAnsi="Arial" w:cs="Arial"/>
                <w:b/>
                <w:sz w:val="16"/>
                <w:szCs w:val="16"/>
              </w:rPr>
            </w:pPr>
          </w:p>
        </w:tc>
        <w:tc>
          <w:tcPr>
            <w:tcW w:w="2535" w:type="dxa"/>
          </w:tcPr>
          <w:p w14:paraId="659C6357" w14:textId="77777777" w:rsidR="00386E54" w:rsidRDefault="00900F61">
            <w:pPr>
              <w:widowControl w:val="0"/>
              <w:spacing w:line="276" w:lineRule="auto"/>
              <w:rPr>
                <w:rFonts w:ascii="Arial" w:eastAsia="Arial" w:hAnsi="Arial" w:cs="Arial"/>
                <w:b/>
                <w:sz w:val="16"/>
                <w:szCs w:val="16"/>
              </w:rPr>
            </w:pPr>
            <w:r>
              <w:rPr>
                <w:rFonts w:ascii="Arial" w:eastAsia="Arial" w:hAnsi="Arial" w:cs="Arial"/>
                <w:sz w:val="16"/>
                <w:szCs w:val="16"/>
              </w:rPr>
              <w:t xml:space="preserve">A partir de la información recabada, el estudiante presenta  la documentación de información sustentada en la consulta e investigación  al menos </w:t>
            </w:r>
            <w:r>
              <w:rPr>
                <w:rFonts w:ascii="Arial" w:eastAsia="Arial" w:hAnsi="Arial" w:cs="Arial"/>
                <w:b/>
                <w:sz w:val="16"/>
                <w:szCs w:val="16"/>
              </w:rPr>
              <w:t xml:space="preserve">15 fuentes </w:t>
            </w:r>
            <w:r>
              <w:rPr>
                <w:rFonts w:ascii="Arial" w:eastAsia="Arial" w:hAnsi="Arial" w:cs="Arial"/>
                <w:sz w:val="16"/>
                <w:szCs w:val="16"/>
              </w:rPr>
              <w:t xml:space="preserve">e identifica las disciplinas jurídicas que tienen presencia en el caso. Incluye al menos una fuente de información en otro idioma. Incluye al menos dos revistas indexadas. Prioriza aquellas consultas que coincidan con dos o más fuentes consultadas. Documenta las citas y/o información en la sábana. </w:t>
            </w:r>
            <w:r>
              <w:rPr>
                <w:rFonts w:ascii="Arial" w:eastAsia="Arial" w:hAnsi="Arial" w:cs="Arial"/>
                <w:b/>
                <w:sz w:val="16"/>
                <w:szCs w:val="16"/>
              </w:rPr>
              <w:t>Envía la sábana en tiempo y forma como el primer avance del entregable.</w:t>
            </w:r>
          </w:p>
        </w:tc>
        <w:tc>
          <w:tcPr>
            <w:tcW w:w="2535" w:type="dxa"/>
          </w:tcPr>
          <w:p w14:paraId="3B9BEF93"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estudiante presenta  la documentación de información sustentada en  la consulta e investigación  de al menos </w:t>
            </w:r>
            <w:r>
              <w:rPr>
                <w:rFonts w:ascii="Arial" w:eastAsia="Arial" w:hAnsi="Arial" w:cs="Arial"/>
                <w:b/>
                <w:sz w:val="16"/>
                <w:szCs w:val="16"/>
              </w:rPr>
              <w:t xml:space="preserve">15 fuentes </w:t>
            </w:r>
            <w:r>
              <w:rPr>
                <w:rFonts w:ascii="Arial" w:eastAsia="Arial" w:hAnsi="Arial" w:cs="Arial"/>
                <w:sz w:val="16"/>
                <w:szCs w:val="16"/>
              </w:rPr>
              <w:t xml:space="preserve">e identifica las disciplinas jurídicas que tienen presencia en el caso. Incluye al menos una fuente de información en otro idioma. Incluye al menos dos revistas indexadas. </w:t>
            </w:r>
            <w:r>
              <w:rPr>
                <w:rFonts w:ascii="Arial" w:eastAsia="Arial" w:hAnsi="Arial" w:cs="Arial"/>
                <w:b/>
                <w:sz w:val="16"/>
                <w:szCs w:val="16"/>
              </w:rPr>
              <w:t>Prioriza</w:t>
            </w:r>
            <w:r>
              <w:rPr>
                <w:rFonts w:ascii="Arial" w:eastAsia="Arial" w:hAnsi="Arial" w:cs="Arial"/>
                <w:sz w:val="16"/>
                <w:szCs w:val="16"/>
              </w:rPr>
              <w:t xml:space="preserve"> aquellas </w:t>
            </w:r>
            <w:r>
              <w:rPr>
                <w:rFonts w:ascii="Arial" w:eastAsia="Arial" w:hAnsi="Arial" w:cs="Arial"/>
                <w:b/>
                <w:sz w:val="16"/>
                <w:szCs w:val="16"/>
              </w:rPr>
              <w:t xml:space="preserve">consultas </w:t>
            </w:r>
            <w:r>
              <w:rPr>
                <w:rFonts w:ascii="Arial" w:eastAsia="Arial" w:hAnsi="Arial" w:cs="Arial"/>
                <w:sz w:val="16"/>
                <w:szCs w:val="16"/>
              </w:rPr>
              <w:t xml:space="preserve">que coincidan con dos o más fuentes consultadas. </w:t>
            </w:r>
            <w:r>
              <w:rPr>
                <w:rFonts w:ascii="Arial" w:eastAsia="Arial" w:hAnsi="Arial" w:cs="Arial"/>
                <w:b/>
                <w:sz w:val="16"/>
                <w:szCs w:val="16"/>
              </w:rPr>
              <w:t>Documenta las citas</w:t>
            </w:r>
            <w:r>
              <w:rPr>
                <w:rFonts w:ascii="Arial" w:eastAsia="Arial" w:hAnsi="Arial" w:cs="Arial"/>
                <w:sz w:val="16"/>
                <w:szCs w:val="16"/>
              </w:rPr>
              <w:t xml:space="preserve"> y/o información en la sábana.</w:t>
            </w:r>
          </w:p>
        </w:tc>
        <w:tc>
          <w:tcPr>
            <w:tcW w:w="2535" w:type="dxa"/>
          </w:tcPr>
          <w:p w14:paraId="6842B49D" w14:textId="77777777" w:rsidR="00386E54" w:rsidRDefault="00900F61">
            <w:pPr>
              <w:rPr>
                <w:rFonts w:ascii="Arial" w:eastAsia="Arial" w:hAnsi="Arial" w:cs="Arial"/>
                <w:b/>
                <w:sz w:val="16"/>
                <w:szCs w:val="16"/>
              </w:rPr>
            </w:pPr>
            <w:r>
              <w:rPr>
                <w:rFonts w:ascii="Arial" w:eastAsia="Arial" w:hAnsi="Arial" w:cs="Arial"/>
                <w:sz w:val="16"/>
                <w:szCs w:val="16"/>
              </w:rPr>
              <w:t xml:space="preserve">A partir de la información recabada, el estudiante presenta  la documentación de información sustentada en la consulta e investigación de al menos </w:t>
            </w:r>
            <w:r>
              <w:rPr>
                <w:rFonts w:ascii="Arial" w:eastAsia="Arial" w:hAnsi="Arial" w:cs="Arial"/>
                <w:b/>
                <w:sz w:val="16"/>
                <w:szCs w:val="16"/>
              </w:rPr>
              <w:t xml:space="preserve">10 fuentes </w:t>
            </w:r>
            <w:r>
              <w:rPr>
                <w:rFonts w:ascii="Arial" w:eastAsia="Arial" w:hAnsi="Arial" w:cs="Arial"/>
                <w:sz w:val="16"/>
                <w:szCs w:val="16"/>
              </w:rPr>
              <w:t xml:space="preserve">e identifica las disciplinas jurídicas que tienen presencia en el caso. </w:t>
            </w:r>
            <w:r>
              <w:rPr>
                <w:rFonts w:ascii="Arial" w:eastAsia="Arial" w:hAnsi="Arial" w:cs="Arial"/>
                <w:b/>
                <w:sz w:val="16"/>
                <w:szCs w:val="16"/>
              </w:rPr>
              <w:t xml:space="preserve">Incluye al menos una fuente de información en otro idioma. Incluye al menos dos revistas indexadas. </w:t>
            </w:r>
          </w:p>
        </w:tc>
        <w:tc>
          <w:tcPr>
            <w:tcW w:w="1883" w:type="dxa"/>
          </w:tcPr>
          <w:p w14:paraId="6217DF8C"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estudiante presenta  la documentación de información sustentada en la consulta investigación  al menos </w:t>
            </w:r>
            <w:r>
              <w:rPr>
                <w:rFonts w:ascii="Arial" w:eastAsia="Arial" w:hAnsi="Arial" w:cs="Arial"/>
                <w:b/>
                <w:sz w:val="16"/>
                <w:szCs w:val="16"/>
              </w:rPr>
              <w:t>5 fuentes e identifica las disciplinas jurídicas</w:t>
            </w:r>
            <w:r>
              <w:rPr>
                <w:rFonts w:ascii="Arial" w:eastAsia="Arial" w:hAnsi="Arial" w:cs="Arial"/>
                <w:sz w:val="16"/>
                <w:szCs w:val="16"/>
              </w:rPr>
              <w:t xml:space="preserve"> que tienen presencia en el caso.</w:t>
            </w:r>
          </w:p>
        </w:tc>
      </w:tr>
      <w:tr w:rsidR="00386E54" w14:paraId="6D70EC68" w14:textId="77777777">
        <w:trPr>
          <w:trHeight w:val="700"/>
        </w:trPr>
        <w:tc>
          <w:tcPr>
            <w:tcW w:w="1110" w:type="dxa"/>
          </w:tcPr>
          <w:p w14:paraId="03E2C1D4" w14:textId="77777777" w:rsidR="00386E54" w:rsidRDefault="00900F61">
            <w:pPr>
              <w:jc w:val="center"/>
              <w:rPr>
                <w:rFonts w:ascii="Arial" w:eastAsia="Arial" w:hAnsi="Arial" w:cs="Arial"/>
                <w:b/>
                <w:sz w:val="16"/>
                <w:szCs w:val="16"/>
              </w:rPr>
            </w:pPr>
            <w:r>
              <w:rPr>
                <w:rFonts w:ascii="Arial" w:eastAsia="Arial" w:hAnsi="Arial" w:cs="Arial"/>
                <w:b/>
                <w:sz w:val="16"/>
                <w:szCs w:val="16"/>
              </w:rPr>
              <w:t xml:space="preserve"> Avance E 1-2</w:t>
            </w:r>
          </w:p>
        </w:tc>
        <w:tc>
          <w:tcPr>
            <w:tcW w:w="2535" w:type="dxa"/>
          </w:tcPr>
          <w:p w14:paraId="2D329C29" w14:textId="77777777" w:rsidR="00386E54" w:rsidRDefault="00900F61">
            <w:pPr>
              <w:widowControl w:val="0"/>
              <w:spacing w:line="276" w:lineRule="auto"/>
              <w:rPr>
                <w:rFonts w:ascii="Arial" w:eastAsia="Arial" w:hAnsi="Arial" w:cs="Arial"/>
                <w:b/>
                <w:sz w:val="16"/>
                <w:szCs w:val="16"/>
              </w:rPr>
            </w:pPr>
            <w:r>
              <w:rPr>
                <w:rFonts w:ascii="Arial" w:eastAsia="Arial" w:hAnsi="Arial" w:cs="Arial"/>
                <w:sz w:val="16"/>
                <w:szCs w:val="16"/>
              </w:rPr>
              <w:t xml:space="preserve">El alumno registra en la sábana los conocimientos y/o información del que tuvo conocimiento en la plenaria e intercambio de información en las sesiones 2, 3 y 4. Considera la información de los sujetos involucrados. Documenta las citas y/o información en la sábana. </w:t>
            </w:r>
            <w:r>
              <w:rPr>
                <w:rFonts w:ascii="Arial" w:eastAsia="Arial" w:hAnsi="Arial" w:cs="Arial"/>
                <w:b/>
                <w:sz w:val="16"/>
                <w:szCs w:val="16"/>
              </w:rPr>
              <w:t>Envía la sábana en tiempo y forma como el segundo avance del entregable.</w:t>
            </w:r>
          </w:p>
        </w:tc>
        <w:tc>
          <w:tcPr>
            <w:tcW w:w="2535" w:type="dxa"/>
          </w:tcPr>
          <w:p w14:paraId="099DA8F0" w14:textId="77777777" w:rsidR="00386E54" w:rsidRDefault="00900F61">
            <w:pPr>
              <w:rPr>
                <w:rFonts w:ascii="Arial" w:eastAsia="Arial" w:hAnsi="Arial" w:cs="Arial"/>
                <w:b/>
                <w:sz w:val="16"/>
                <w:szCs w:val="16"/>
              </w:rPr>
            </w:pPr>
            <w:r>
              <w:rPr>
                <w:rFonts w:ascii="Arial" w:eastAsia="Arial" w:hAnsi="Arial" w:cs="Arial"/>
                <w:sz w:val="16"/>
                <w:szCs w:val="16"/>
              </w:rPr>
              <w:t xml:space="preserve">El alumno registra en la sábana los conocimientos y/o información del que tuvo conocimiento en la plenaria e intercambio de información en las sesiones 2, 3 y 4. Considera la información de los sujetos involucrados. </w:t>
            </w:r>
            <w:r>
              <w:rPr>
                <w:rFonts w:ascii="Arial" w:eastAsia="Arial" w:hAnsi="Arial" w:cs="Arial"/>
                <w:b/>
                <w:sz w:val="16"/>
                <w:szCs w:val="16"/>
              </w:rPr>
              <w:t xml:space="preserve">Documenta las citas y/o información en la sábana. </w:t>
            </w:r>
          </w:p>
        </w:tc>
        <w:tc>
          <w:tcPr>
            <w:tcW w:w="2535" w:type="dxa"/>
          </w:tcPr>
          <w:p w14:paraId="0066C314" w14:textId="77777777" w:rsidR="00386E54" w:rsidRDefault="00900F61">
            <w:pPr>
              <w:rPr>
                <w:rFonts w:ascii="Arial" w:eastAsia="Arial" w:hAnsi="Arial" w:cs="Arial"/>
                <w:b/>
                <w:sz w:val="16"/>
                <w:szCs w:val="16"/>
              </w:rPr>
            </w:pPr>
            <w:r>
              <w:rPr>
                <w:rFonts w:ascii="Arial" w:eastAsia="Arial" w:hAnsi="Arial" w:cs="Arial"/>
                <w:sz w:val="16"/>
                <w:szCs w:val="16"/>
              </w:rPr>
              <w:t xml:space="preserve">El alumno registra en la sábana los conocimientos y/o información del que tuvo conocimiento en la plenaria e intercambio de información en las sesiones 2, 3 y 4. </w:t>
            </w:r>
            <w:r>
              <w:rPr>
                <w:rFonts w:ascii="Arial" w:eastAsia="Arial" w:hAnsi="Arial" w:cs="Arial"/>
                <w:b/>
                <w:sz w:val="16"/>
                <w:szCs w:val="16"/>
              </w:rPr>
              <w:t xml:space="preserve">Considera la información de los sujetos involucrados. </w:t>
            </w:r>
          </w:p>
        </w:tc>
        <w:tc>
          <w:tcPr>
            <w:tcW w:w="1883" w:type="dxa"/>
          </w:tcPr>
          <w:p w14:paraId="0156791D" w14:textId="77777777" w:rsidR="00386E54" w:rsidRDefault="00900F61">
            <w:pPr>
              <w:ind w:right="399"/>
              <w:rPr>
                <w:rFonts w:ascii="Arial" w:eastAsia="Arial" w:hAnsi="Arial" w:cs="Arial"/>
                <w:sz w:val="16"/>
                <w:szCs w:val="16"/>
              </w:rPr>
            </w:pPr>
            <w:r>
              <w:rPr>
                <w:rFonts w:ascii="Arial" w:eastAsia="Arial" w:hAnsi="Arial" w:cs="Arial"/>
                <w:sz w:val="16"/>
                <w:szCs w:val="16"/>
              </w:rPr>
              <w:t xml:space="preserve">El alumno </w:t>
            </w:r>
            <w:r>
              <w:rPr>
                <w:rFonts w:ascii="Arial" w:eastAsia="Arial" w:hAnsi="Arial" w:cs="Arial"/>
                <w:b/>
                <w:sz w:val="16"/>
                <w:szCs w:val="16"/>
              </w:rPr>
              <w:t>registra en la sábana</w:t>
            </w:r>
            <w:r>
              <w:rPr>
                <w:rFonts w:ascii="Arial" w:eastAsia="Arial" w:hAnsi="Arial" w:cs="Arial"/>
                <w:sz w:val="16"/>
                <w:szCs w:val="16"/>
              </w:rPr>
              <w:t xml:space="preserve"> los conocimientos y/o información del que tuvo conocimiento en la plenaria e intercambio de información en las sesiones 2, 3 y 4. </w:t>
            </w:r>
          </w:p>
        </w:tc>
      </w:tr>
      <w:tr w:rsidR="00386E54" w14:paraId="7EBA159A" w14:textId="77777777">
        <w:tc>
          <w:tcPr>
            <w:tcW w:w="1110" w:type="dxa"/>
          </w:tcPr>
          <w:p w14:paraId="202A33B4" w14:textId="77777777" w:rsidR="00386E54" w:rsidRDefault="00900F61">
            <w:pPr>
              <w:jc w:val="center"/>
              <w:rPr>
                <w:rFonts w:ascii="Arial" w:eastAsia="Arial" w:hAnsi="Arial" w:cs="Arial"/>
                <w:b/>
                <w:sz w:val="16"/>
                <w:szCs w:val="16"/>
              </w:rPr>
            </w:pPr>
            <w:r>
              <w:rPr>
                <w:rFonts w:ascii="Arial" w:eastAsia="Arial" w:hAnsi="Arial" w:cs="Arial"/>
                <w:b/>
                <w:sz w:val="16"/>
                <w:szCs w:val="16"/>
              </w:rPr>
              <w:t>Avance E 1-3</w:t>
            </w:r>
          </w:p>
        </w:tc>
        <w:tc>
          <w:tcPr>
            <w:tcW w:w="2535" w:type="dxa"/>
          </w:tcPr>
          <w:p w14:paraId="0E0E3811"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t xml:space="preserve">El alumno documenta la investigación realizada de forma libre sobre  las actuaciones de </w:t>
            </w:r>
            <w:r>
              <w:rPr>
                <w:rFonts w:ascii="Arial" w:eastAsia="Arial" w:hAnsi="Arial" w:cs="Arial"/>
                <w:sz w:val="16"/>
                <w:szCs w:val="16"/>
              </w:rPr>
              <w:lastRenderedPageBreak/>
              <w:t xml:space="preserve">las autoridades del Sistema Financiero Mexicano. Analiza la participación de las mismas de acuerdo al marco jurídico que las regula. Documenta las citas y/o información en la sábana. </w:t>
            </w:r>
            <w:r>
              <w:rPr>
                <w:rFonts w:ascii="Arial" w:eastAsia="Arial" w:hAnsi="Arial" w:cs="Arial"/>
                <w:b/>
                <w:sz w:val="16"/>
                <w:szCs w:val="16"/>
              </w:rPr>
              <w:t xml:space="preserve">Envía la sábana </w:t>
            </w:r>
            <w:r>
              <w:rPr>
                <w:rFonts w:ascii="Arial" w:eastAsia="Arial" w:hAnsi="Arial" w:cs="Arial"/>
                <w:sz w:val="16"/>
                <w:szCs w:val="16"/>
              </w:rPr>
              <w:t>en tiempo y forma como el tercer avance del entregable.</w:t>
            </w:r>
          </w:p>
        </w:tc>
        <w:tc>
          <w:tcPr>
            <w:tcW w:w="2535" w:type="dxa"/>
          </w:tcPr>
          <w:p w14:paraId="52899614" w14:textId="77777777" w:rsidR="00386E54" w:rsidRDefault="00900F61">
            <w:pPr>
              <w:rPr>
                <w:rFonts w:ascii="Arial" w:eastAsia="Arial" w:hAnsi="Arial" w:cs="Arial"/>
                <w:b/>
                <w:sz w:val="16"/>
                <w:szCs w:val="16"/>
              </w:rPr>
            </w:pPr>
            <w:r>
              <w:rPr>
                <w:rFonts w:ascii="Arial" w:eastAsia="Arial" w:hAnsi="Arial" w:cs="Arial"/>
                <w:sz w:val="16"/>
                <w:szCs w:val="16"/>
              </w:rPr>
              <w:lastRenderedPageBreak/>
              <w:t xml:space="preserve">El alumno documenta la investigación realizada de forma libre sobre  las actuaciones de las autoridades del Sistema </w:t>
            </w:r>
            <w:r>
              <w:rPr>
                <w:rFonts w:ascii="Arial" w:eastAsia="Arial" w:hAnsi="Arial" w:cs="Arial"/>
                <w:sz w:val="16"/>
                <w:szCs w:val="16"/>
              </w:rPr>
              <w:lastRenderedPageBreak/>
              <w:t xml:space="preserve">Financiero Mexicano. Analiza la participación de las mismas de acuerdo al marco jurídico que las regula. </w:t>
            </w:r>
            <w:r>
              <w:rPr>
                <w:rFonts w:ascii="Arial" w:eastAsia="Arial" w:hAnsi="Arial" w:cs="Arial"/>
                <w:b/>
                <w:sz w:val="16"/>
                <w:szCs w:val="16"/>
              </w:rPr>
              <w:t xml:space="preserve">Documenta las citas y/o información en la sábana. </w:t>
            </w:r>
          </w:p>
        </w:tc>
        <w:tc>
          <w:tcPr>
            <w:tcW w:w="2535" w:type="dxa"/>
          </w:tcPr>
          <w:p w14:paraId="034F560F" w14:textId="77777777" w:rsidR="00386E54" w:rsidRDefault="00900F61">
            <w:pPr>
              <w:rPr>
                <w:rFonts w:ascii="Arial" w:eastAsia="Arial" w:hAnsi="Arial" w:cs="Arial"/>
                <w:sz w:val="16"/>
                <w:szCs w:val="16"/>
              </w:rPr>
            </w:pPr>
            <w:r>
              <w:rPr>
                <w:rFonts w:ascii="Arial" w:eastAsia="Arial" w:hAnsi="Arial" w:cs="Arial"/>
                <w:sz w:val="16"/>
                <w:szCs w:val="16"/>
              </w:rPr>
              <w:lastRenderedPageBreak/>
              <w:t xml:space="preserve">El alumno documenta la investigación realizada de forma libre sobre  las actuaciones de las autoridades del Sistema </w:t>
            </w:r>
            <w:r>
              <w:rPr>
                <w:rFonts w:ascii="Arial" w:eastAsia="Arial" w:hAnsi="Arial" w:cs="Arial"/>
                <w:sz w:val="16"/>
                <w:szCs w:val="16"/>
              </w:rPr>
              <w:lastRenderedPageBreak/>
              <w:t xml:space="preserve">Financiero Mexicano. </w:t>
            </w:r>
            <w:r>
              <w:rPr>
                <w:rFonts w:ascii="Arial" w:eastAsia="Arial" w:hAnsi="Arial" w:cs="Arial"/>
                <w:b/>
                <w:sz w:val="16"/>
                <w:szCs w:val="16"/>
              </w:rPr>
              <w:t>Analiza la participación</w:t>
            </w:r>
            <w:r>
              <w:rPr>
                <w:rFonts w:ascii="Arial" w:eastAsia="Arial" w:hAnsi="Arial" w:cs="Arial"/>
                <w:sz w:val="16"/>
                <w:szCs w:val="16"/>
              </w:rPr>
              <w:t xml:space="preserve"> de las mismas de acuerdo al marco jurídico que las regula. </w:t>
            </w:r>
          </w:p>
        </w:tc>
        <w:tc>
          <w:tcPr>
            <w:tcW w:w="1883" w:type="dxa"/>
          </w:tcPr>
          <w:p w14:paraId="15A53A4B" w14:textId="77777777" w:rsidR="00386E54" w:rsidRDefault="00900F61">
            <w:pPr>
              <w:rPr>
                <w:rFonts w:ascii="Arial" w:eastAsia="Arial" w:hAnsi="Arial" w:cs="Arial"/>
                <w:sz w:val="16"/>
                <w:szCs w:val="16"/>
              </w:rPr>
            </w:pPr>
            <w:r>
              <w:rPr>
                <w:rFonts w:ascii="Arial" w:eastAsia="Arial" w:hAnsi="Arial" w:cs="Arial"/>
                <w:sz w:val="16"/>
                <w:szCs w:val="16"/>
              </w:rPr>
              <w:lastRenderedPageBreak/>
              <w:t xml:space="preserve">El alumno documenta la investigación realizada de forma libre sobre  las </w:t>
            </w:r>
            <w:r>
              <w:rPr>
                <w:rFonts w:ascii="Arial" w:eastAsia="Arial" w:hAnsi="Arial" w:cs="Arial"/>
                <w:sz w:val="16"/>
                <w:szCs w:val="16"/>
              </w:rPr>
              <w:lastRenderedPageBreak/>
              <w:t>actuaciones de las autoridades del Sistema Financiero Mexicano.</w:t>
            </w:r>
          </w:p>
        </w:tc>
      </w:tr>
      <w:tr w:rsidR="00386E54" w14:paraId="0600D6E3" w14:textId="77777777">
        <w:tc>
          <w:tcPr>
            <w:tcW w:w="1110" w:type="dxa"/>
          </w:tcPr>
          <w:p w14:paraId="43DBBB4B" w14:textId="77777777" w:rsidR="00386E54" w:rsidRDefault="00900F61">
            <w:pPr>
              <w:jc w:val="center"/>
              <w:rPr>
                <w:rFonts w:ascii="Arial" w:eastAsia="Arial" w:hAnsi="Arial" w:cs="Arial"/>
                <w:b/>
                <w:sz w:val="16"/>
                <w:szCs w:val="16"/>
              </w:rPr>
            </w:pPr>
            <w:r>
              <w:rPr>
                <w:rFonts w:ascii="Arial" w:eastAsia="Arial" w:hAnsi="Arial" w:cs="Arial"/>
                <w:b/>
                <w:sz w:val="16"/>
                <w:szCs w:val="16"/>
              </w:rPr>
              <w:lastRenderedPageBreak/>
              <w:t>Avance E 1-4</w:t>
            </w:r>
          </w:p>
        </w:tc>
        <w:tc>
          <w:tcPr>
            <w:tcW w:w="2535" w:type="dxa"/>
          </w:tcPr>
          <w:p w14:paraId="5FACF9F2"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t xml:space="preserve">El alumno documenta la investigación sobre el marco jurídico del Sistema Financiero Mexicano, las facultades de las autoridades del mismo. Analiza las facultades de las autoridades del Sistema Financiero Mexicano. Identifica las posibles violaciones de actuación de las autoridades. Documenta las limitantes de la ley que el alumno considera aptas para una reforma que perfeccione la vigilancia y supervisión de las autoridades del Sistema Financiero Mexicano a las entidades crediticias.  </w:t>
            </w:r>
            <w:r>
              <w:rPr>
                <w:rFonts w:ascii="Arial" w:eastAsia="Arial" w:hAnsi="Arial" w:cs="Arial"/>
                <w:b/>
                <w:sz w:val="16"/>
                <w:szCs w:val="16"/>
              </w:rPr>
              <w:t xml:space="preserve">Envía </w:t>
            </w:r>
            <w:r>
              <w:rPr>
                <w:rFonts w:ascii="Arial" w:eastAsia="Arial" w:hAnsi="Arial" w:cs="Arial"/>
                <w:sz w:val="16"/>
                <w:szCs w:val="16"/>
              </w:rPr>
              <w:t>la sábana en tiempo y forma como el cuarto avance del entregable.</w:t>
            </w:r>
          </w:p>
        </w:tc>
        <w:tc>
          <w:tcPr>
            <w:tcW w:w="2535" w:type="dxa"/>
          </w:tcPr>
          <w:p w14:paraId="09FDA09E" w14:textId="77777777" w:rsidR="00386E54" w:rsidRDefault="00900F61">
            <w:pPr>
              <w:rPr>
                <w:rFonts w:ascii="Arial" w:eastAsia="Arial" w:hAnsi="Arial" w:cs="Arial"/>
                <w:sz w:val="16"/>
                <w:szCs w:val="16"/>
              </w:rPr>
            </w:pPr>
            <w:r>
              <w:rPr>
                <w:rFonts w:ascii="Arial" w:eastAsia="Arial" w:hAnsi="Arial" w:cs="Arial"/>
                <w:sz w:val="16"/>
                <w:szCs w:val="16"/>
              </w:rPr>
              <w:t xml:space="preserve">El alumno documenta la investigación sobre el marco jurídico del Sistema Financiero Mexicano las facultades de las autoridades del mismo. Analiza las facultades de las autoridades del Sistema Financiero Mexicano. Identifica las posibles violaciones de actuación de las autoridades. </w:t>
            </w:r>
            <w:r>
              <w:rPr>
                <w:rFonts w:ascii="Arial" w:eastAsia="Arial" w:hAnsi="Arial" w:cs="Arial"/>
                <w:b/>
                <w:sz w:val="16"/>
                <w:szCs w:val="16"/>
              </w:rPr>
              <w:t>Documenta</w:t>
            </w:r>
            <w:r>
              <w:rPr>
                <w:rFonts w:ascii="Arial" w:eastAsia="Arial" w:hAnsi="Arial" w:cs="Arial"/>
                <w:sz w:val="16"/>
                <w:szCs w:val="16"/>
              </w:rPr>
              <w:t xml:space="preserve"> las limitantes de la ley que el alumno considera aptas para una reforma que perfeccione la vigilancia y supervisión de las autoridades del Sistema Financiero Mexicano a las entidades crediticias.</w:t>
            </w:r>
          </w:p>
        </w:tc>
        <w:tc>
          <w:tcPr>
            <w:tcW w:w="2535" w:type="dxa"/>
          </w:tcPr>
          <w:p w14:paraId="62078FDC" w14:textId="77777777" w:rsidR="00386E54" w:rsidRDefault="00900F61">
            <w:pPr>
              <w:rPr>
                <w:rFonts w:ascii="Arial" w:eastAsia="Arial" w:hAnsi="Arial" w:cs="Arial"/>
                <w:sz w:val="16"/>
                <w:szCs w:val="16"/>
              </w:rPr>
            </w:pPr>
            <w:r>
              <w:rPr>
                <w:rFonts w:ascii="Arial" w:eastAsia="Arial" w:hAnsi="Arial" w:cs="Arial"/>
                <w:sz w:val="16"/>
                <w:szCs w:val="16"/>
              </w:rPr>
              <w:t xml:space="preserve">El alumno documenta la investigación sobre el marco jurídico del Sistema Financiero Mexicano las facultades de las autoridades del mismo. </w:t>
            </w:r>
            <w:r>
              <w:rPr>
                <w:rFonts w:ascii="Arial" w:eastAsia="Arial" w:hAnsi="Arial" w:cs="Arial"/>
                <w:b/>
                <w:sz w:val="16"/>
                <w:szCs w:val="16"/>
              </w:rPr>
              <w:t>Analiza</w:t>
            </w:r>
            <w:r>
              <w:rPr>
                <w:rFonts w:ascii="Arial" w:eastAsia="Arial" w:hAnsi="Arial" w:cs="Arial"/>
                <w:sz w:val="16"/>
                <w:szCs w:val="16"/>
              </w:rPr>
              <w:t xml:space="preserve"> las facultades de las autoridades del Sistema Financiero Mexicano. Identifica las posibles violaciones de actuación de las autoridades. </w:t>
            </w:r>
          </w:p>
        </w:tc>
        <w:tc>
          <w:tcPr>
            <w:tcW w:w="1883" w:type="dxa"/>
          </w:tcPr>
          <w:p w14:paraId="5726C92E" w14:textId="77777777" w:rsidR="00386E54" w:rsidRDefault="00900F61">
            <w:pPr>
              <w:rPr>
                <w:rFonts w:ascii="Arial" w:eastAsia="Arial" w:hAnsi="Arial" w:cs="Arial"/>
                <w:sz w:val="16"/>
                <w:szCs w:val="16"/>
              </w:rPr>
            </w:pPr>
            <w:r>
              <w:rPr>
                <w:rFonts w:ascii="Arial" w:eastAsia="Arial" w:hAnsi="Arial" w:cs="Arial"/>
                <w:sz w:val="16"/>
                <w:szCs w:val="16"/>
              </w:rPr>
              <w:t xml:space="preserve">El alumno documenta la investigación sobre el marco jurídico del Sistema Financiero Mexicano las facultades de las autoridades del mismo. </w:t>
            </w:r>
          </w:p>
        </w:tc>
      </w:tr>
      <w:tr w:rsidR="00386E54" w14:paraId="5FF358DD" w14:textId="77777777">
        <w:tc>
          <w:tcPr>
            <w:tcW w:w="1110" w:type="dxa"/>
          </w:tcPr>
          <w:p w14:paraId="69406887" w14:textId="77777777" w:rsidR="00386E54" w:rsidRDefault="00900F61">
            <w:pPr>
              <w:jc w:val="center"/>
              <w:rPr>
                <w:rFonts w:ascii="Arial" w:eastAsia="Arial" w:hAnsi="Arial" w:cs="Arial"/>
                <w:b/>
                <w:sz w:val="16"/>
                <w:szCs w:val="16"/>
              </w:rPr>
            </w:pPr>
            <w:r>
              <w:rPr>
                <w:rFonts w:ascii="Arial" w:eastAsia="Arial" w:hAnsi="Arial" w:cs="Arial"/>
                <w:b/>
                <w:sz w:val="16"/>
                <w:szCs w:val="16"/>
              </w:rPr>
              <w:t>Avance E 1-5</w:t>
            </w:r>
          </w:p>
        </w:tc>
        <w:tc>
          <w:tcPr>
            <w:tcW w:w="2535" w:type="dxa"/>
          </w:tcPr>
          <w:p w14:paraId="66F6E75F"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t xml:space="preserve">A partir de la información recabada el alumno documenta los delitos financieros cometidos en el caso Ficrea. Documenta en la sábana los delitos, sus características, penalidades etc. Envía la sábana en tiempo y forma como el quinto avance del entregable. </w:t>
            </w:r>
          </w:p>
        </w:tc>
        <w:tc>
          <w:tcPr>
            <w:tcW w:w="2535" w:type="dxa"/>
          </w:tcPr>
          <w:p w14:paraId="291709AB"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alumno documenta los delitos financieros cometidos en el caso Ficrea. Documenta en la sábana los delitos, sus características, penalidades etc. </w:t>
            </w:r>
          </w:p>
        </w:tc>
        <w:tc>
          <w:tcPr>
            <w:tcW w:w="2535" w:type="dxa"/>
          </w:tcPr>
          <w:p w14:paraId="73DABD02" w14:textId="77777777" w:rsidR="00386E54" w:rsidRDefault="00900F61">
            <w:pPr>
              <w:rPr>
                <w:rFonts w:ascii="Arial" w:eastAsia="Arial" w:hAnsi="Arial" w:cs="Arial"/>
                <w:sz w:val="16"/>
                <w:szCs w:val="16"/>
              </w:rPr>
            </w:pPr>
            <w:r>
              <w:rPr>
                <w:rFonts w:ascii="Arial" w:eastAsia="Arial" w:hAnsi="Arial" w:cs="Arial"/>
                <w:sz w:val="16"/>
                <w:szCs w:val="16"/>
              </w:rPr>
              <w:t>A partir de la información recabada el alumno documenta los delitos financieros cometidos en el caso Ficrea.</w:t>
            </w:r>
          </w:p>
        </w:tc>
        <w:tc>
          <w:tcPr>
            <w:tcW w:w="1883" w:type="dxa"/>
          </w:tcPr>
          <w:p w14:paraId="2991F867" w14:textId="77777777" w:rsidR="00386E54" w:rsidRDefault="00900F61">
            <w:pPr>
              <w:rPr>
                <w:rFonts w:ascii="Arial" w:eastAsia="Arial" w:hAnsi="Arial" w:cs="Arial"/>
                <w:sz w:val="16"/>
                <w:szCs w:val="16"/>
              </w:rPr>
            </w:pPr>
            <w:r>
              <w:rPr>
                <w:rFonts w:ascii="Arial" w:eastAsia="Arial" w:hAnsi="Arial" w:cs="Arial"/>
                <w:sz w:val="16"/>
                <w:szCs w:val="16"/>
              </w:rPr>
              <w:t>El alumno investiga  y documenta los delitos financieros cometidos en el caso Ficrea.</w:t>
            </w:r>
          </w:p>
        </w:tc>
      </w:tr>
      <w:tr w:rsidR="00386E54" w14:paraId="0FD3168B" w14:textId="77777777">
        <w:tc>
          <w:tcPr>
            <w:tcW w:w="1110" w:type="dxa"/>
          </w:tcPr>
          <w:p w14:paraId="15A50123" w14:textId="77777777" w:rsidR="00386E54" w:rsidRDefault="00900F61">
            <w:pPr>
              <w:jc w:val="center"/>
              <w:rPr>
                <w:rFonts w:ascii="Arial" w:eastAsia="Arial" w:hAnsi="Arial" w:cs="Arial"/>
                <w:b/>
                <w:sz w:val="16"/>
                <w:szCs w:val="16"/>
              </w:rPr>
            </w:pPr>
            <w:r>
              <w:rPr>
                <w:rFonts w:ascii="Arial" w:eastAsia="Arial" w:hAnsi="Arial" w:cs="Arial"/>
                <w:b/>
                <w:sz w:val="16"/>
                <w:szCs w:val="16"/>
              </w:rPr>
              <w:t>Avance E 1-6</w:t>
            </w:r>
          </w:p>
        </w:tc>
        <w:tc>
          <w:tcPr>
            <w:tcW w:w="2535" w:type="dxa"/>
          </w:tcPr>
          <w:p w14:paraId="76294FF0"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t xml:space="preserve">A partir de la información recabada el alumno documenta las posibles soluciones al caso para resolver situaciones jurídicas presentadas. Jerarquiza las principales acciones que se deban realizar.  Esquematiza las soluciones del caso. Documenta las citas y/o información en la sábana. </w:t>
            </w:r>
            <w:r>
              <w:rPr>
                <w:rFonts w:ascii="Arial" w:eastAsia="Arial" w:hAnsi="Arial" w:cs="Arial"/>
                <w:b/>
                <w:sz w:val="16"/>
                <w:szCs w:val="16"/>
              </w:rPr>
              <w:t>Envía</w:t>
            </w:r>
            <w:r>
              <w:rPr>
                <w:rFonts w:ascii="Arial" w:eastAsia="Arial" w:hAnsi="Arial" w:cs="Arial"/>
                <w:sz w:val="16"/>
                <w:szCs w:val="16"/>
              </w:rPr>
              <w:t xml:space="preserve"> la sábana en tiempo y forma como el sexto avance del entregable.</w:t>
            </w:r>
          </w:p>
        </w:tc>
        <w:tc>
          <w:tcPr>
            <w:tcW w:w="2535" w:type="dxa"/>
          </w:tcPr>
          <w:p w14:paraId="29EC9B2E"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alumno documenta las posibles soluciones al caso para resolver situaciones jurídicas presentadas. Jerarquiza las principales acciones que se deban realizar.  Esquematiza las soluciones del caso. </w:t>
            </w:r>
            <w:r>
              <w:rPr>
                <w:rFonts w:ascii="Arial" w:eastAsia="Arial" w:hAnsi="Arial" w:cs="Arial"/>
                <w:b/>
                <w:sz w:val="16"/>
                <w:szCs w:val="16"/>
              </w:rPr>
              <w:t>Documenta</w:t>
            </w:r>
            <w:r>
              <w:rPr>
                <w:rFonts w:ascii="Arial" w:eastAsia="Arial" w:hAnsi="Arial" w:cs="Arial"/>
                <w:sz w:val="16"/>
                <w:szCs w:val="16"/>
              </w:rPr>
              <w:t xml:space="preserve"> las citas y/o información en la sábana. </w:t>
            </w:r>
          </w:p>
        </w:tc>
        <w:tc>
          <w:tcPr>
            <w:tcW w:w="2535" w:type="dxa"/>
          </w:tcPr>
          <w:p w14:paraId="750A0A40"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alumno documenta las posibles soluciones al caso para resolver situaciones jurídicas presentadas. </w:t>
            </w:r>
            <w:r>
              <w:rPr>
                <w:rFonts w:ascii="Arial" w:eastAsia="Arial" w:hAnsi="Arial" w:cs="Arial"/>
                <w:b/>
                <w:sz w:val="16"/>
                <w:szCs w:val="16"/>
              </w:rPr>
              <w:t>Jerarquiza</w:t>
            </w:r>
            <w:r>
              <w:rPr>
                <w:rFonts w:ascii="Arial" w:eastAsia="Arial" w:hAnsi="Arial" w:cs="Arial"/>
                <w:sz w:val="16"/>
                <w:szCs w:val="16"/>
              </w:rPr>
              <w:t xml:space="preserve"> las principales acciones que se deban realizar.  </w:t>
            </w:r>
            <w:r>
              <w:rPr>
                <w:rFonts w:ascii="Arial" w:eastAsia="Arial" w:hAnsi="Arial" w:cs="Arial"/>
                <w:b/>
                <w:sz w:val="16"/>
                <w:szCs w:val="16"/>
              </w:rPr>
              <w:t>Esquematiza</w:t>
            </w:r>
            <w:r>
              <w:rPr>
                <w:rFonts w:ascii="Arial" w:eastAsia="Arial" w:hAnsi="Arial" w:cs="Arial"/>
                <w:sz w:val="16"/>
                <w:szCs w:val="16"/>
              </w:rPr>
              <w:t xml:space="preserve"> las soluciones del caso. </w:t>
            </w:r>
          </w:p>
        </w:tc>
        <w:tc>
          <w:tcPr>
            <w:tcW w:w="1883" w:type="dxa"/>
          </w:tcPr>
          <w:p w14:paraId="1D383196" w14:textId="77777777" w:rsidR="00386E54" w:rsidRDefault="00900F61">
            <w:pPr>
              <w:rPr>
                <w:rFonts w:ascii="Arial" w:eastAsia="Arial" w:hAnsi="Arial" w:cs="Arial"/>
                <w:sz w:val="16"/>
                <w:szCs w:val="16"/>
              </w:rPr>
            </w:pPr>
            <w:r>
              <w:rPr>
                <w:rFonts w:ascii="Arial" w:eastAsia="Arial" w:hAnsi="Arial" w:cs="Arial"/>
                <w:sz w:val="16"/>
                <w:szCs w:val="16"/>
              </w:rPr>
              <w:t xml:space="preserve">A partir de la información recabada el alumno documenta las posibles soluciones al caso para resolver situaciones jurídicas presentadas. Jerarquiza las principales acciones que se deban realizar. </w:t>
            </w:r>
          </w:p>
        </w:tc>
      </w:tr>
      <w:tr w:rsidR="00386E54" w14:paraId="5C39DF73" w14:textId="77777777">
        <w:tc>
          <w:tcPr>
            <w:tcW w:w="1110" w:type="dxa"/>
          </w:tcPr>
          <w:p w14:paraId="30149E2D" w14:textId="77777777" w:rsidR="00386E54" w:rsidRDefault="00900F61">
            <w:pPr>
              <w:jc w:val="center"/>
              <w:rPr>
                <w:rFonts w:ascii="Arial" w:eastAsia="Arial" w:hAnsi="Arial" w:cs="Arial"/>
                <w:b/>
                <w:sz w:val="16"/>
                <w:szCs w:val="16"/>
              </w:rPr>
            </w:pPr>
            <w:r>
              <w:rPr>
                <w:rFonts w:ascii="Arial" w:eastAsia="Arial" w:hAnsi="Arial" w:cs="Arial"/>
                <w:b/>
                <w:sz w:val="16"/>
                <w:szCs w:val="16"/>
              </w:rPr>
              <w:t>Avance E 1-7</w:t>
            </w:r>
          </w:p>
        </w:tc>
        <w:tc>
          <w:tcPr>
            <w:tcW w:w="2535" w:type="dxa"/>
          </w:tcPr>
          <w:p w14:paraId="2204E95C"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t xml:space="preserve">A partir de la información </w:t>
            </w:r>
            <w:r>
              <w:rPr>
                <w:rFonts w:ascii="Arial" w:eastAsia="Arial" w:hAnsi="Arial" w:cs="Arial"/>
                <w:sz w:val="16"/>
                <w:szCs w:val="16"/>
              </w:rPr>
              <w:lastRenderedPageBreak/>
              <w:t xml:space="preserve">recabada el alumno documenta la investigación de derecho comparado donde evidencia cómo se opera en otros países cuando hay una situación análoga.  Investiga con respecto al sistema de intermediación financiera de ahorro popular de mínimo tres países. Documenta las citas y/o información en la sábana. </w:t>
            </w:r>
            <w:r>
              <w:rPr>
                <w:rFonts w:ascii="Arial" w:eastAsia="Arial" w:hAnsi="Arial" w:cs="Arial"/>
                <w:b/>
                <w:sz w:val="16"/>
                <w:szCs w:val="16"/>
              </w:rPr>
              <w:t>Envía la sábana</w:t>
            </w:r>
            <w:r>
              <w:rPr>
                <w:rFonts w:ascii="Arial" w:eastAsia="Arial" w:hAnsi="Arial" w:cs="Arial"/>
                <w:sz w:val="16"/>
                <w:szCs w:val="16"/>
              </w:rPr>
              <w:t xml:space="preserve"> en tiempo y forma como el séptimo avance del entregable.</w:t>
            </w:r>
          </w:p>
        </w:tc>
        <w:tc>
          <w:tcPr>
            <w:tcW w:w="2535" w:type="dxa"/>
          </w:tcPr>
          <w:p w14:paraId="31792D10" w14:textId="77777777" w:rsidR="00386E54" w:rsidRDefault="00900F61">
            <w:pPr>
              <w:widowControl w:val="0"/>
              <w:spacing w:line="276" w:lineRule="auto"/>
              <w:rPr>
                <w:rFonts w:ascii="Arial" w:eastAsia="Arial" w:hAnsi="Arial" w:cs="Arial"/>
                <w:sz w:val="16"/>
                <w:szCs w:val="16"/>
              </w:rPr>
            </w:pPr>
            <w:r>
              <w:rPr>
                <w:rFonts w:ascii="Arial" w:eastAsia="Arial" w:hAnsi="Arial" w:cs="Arial"/>
                <w:sz w:val="16"/>
                <w:szCs w:val="16"/>
              </w:rPr>
              <w:lastRenderedPageBreak/>
              <w:t xml:space="preserve">A partir de la información </w:t>
            </w:r>
            <w:r>
              <w:rPr>
                <w:rFonts w:ascii="Arial" w:eastAsia="Arial" w:hAnsi="Arial" w:cs="Arial"/>
                <w:sz w:val="16"/>
                <w:szCs w:val="16"/>
              </w:rPr>
              <w:lastRenderedPageBreak/>
              <w:t xml:space="preserve">recabada el alumno documenta la investigación de derecho comparado donde evidencia cómo se opera en otros países cuando hay una situación análoga.  Investiga con respecto al sistema de intermediación financiera de ahorro popular de </w:t>
            </w:r>
          </w:p>
          <w:p w14:paraId="10C292F6" w14:textId="77777777" w:rsidR="00386E54" w:rsidRDefault="00900F61">
            <w:pPr>
              <w:widowControl w:val="0"/>
              <w:spacing w:line="276" w:lineRule="auto"/>
              <w:rPr>
                <w:rFonts w:ascii="Arial" w:eastAsia="Arial" w:hAnsi="Arial" w:cs="Arial"/>
                <w:b/>
                <w:sz w:val="16"/>
                <w:szCs w:val="16"/>
              </w:rPr>
            </w:pPr>
            <w:r>
              <w:rPr>
                <w:rFonts w:ascii="Arial" w:eastAsia="Arial" w:hAnsi="Arial" w:cs="Arial"/>
                <w:b/>
                <w:sz w:val="16"/>
                <w:szCs w:val="16"/>
              </w:rPr>
              <w:t>dos países.</w:t>
            </w:r>
          </w:p>
        </w:tc>
        <w:tc>
          <w:tcPr>
            <w:tcW w:w="2535" w:type="dxa"/>
          </w:tcPr>
          <w:p w14:paraId="138C9A2C" w14:textId="77777777" w:rsidR="00386E54" w:rsidRDefault="00900F61">
            <w:pPr>
              <w:widowControl w:val="0"/>
              <w:spacing w:line="276" w:lineRule="auto"/>
              <w:rPr>
                <w:rFonts w:ascii="Arial" w:eastAsia="Arial" w:hAnsi="Arial" w:cs="Arial"/>
                <w:b/>
                <w:sz w:val="16"/>
                <w:szCs w:val="16"/>
              </w:rPr>
            </w:pPr>
            <w:r>
              <w:rPr>
                <w:rFonts w:ascii="Arial" w:eastAsia="Arial" w:hAnsi="Arial" w:cs="Arial"/>
                <w:sz w:val="16"/>
                <w:szCs w:val="16"/>
              </w:rPr>
              <w:lastRenderedPageBreak/>
              <w:t xml:space="preserve">A partir de la información </w:t>
            </w:r>
            <w:r>
              <w:rPr>
                <w:rFonts w:ascii="Arial" w:eastAsia="Arial" w:hAnsi="Arial" w:cs="Arial"/>
                <w:sz w:val="16"/>
                <w:szCs w:val="16"/>
              </w:rPr>
              <w:lastRenderedPageBreak/>
              <w:t xml:space="preserve">recabada el alumno documenta la investigación de derecho comparado donde evidencia cómo se opera en otros países cuando hay una situación análoga.  </w:t>
            </w:r>
            <w:r>
              <w:rPr>
                <w:rFonts w:ascii="Arial" w:eastAsia="Arial" w:hAnsi="Arial" w:cs="Arial"/>
                <w:b/>
                <w:sz w:val="16"/>
                <w:szCs w:val="16"/>
              </w:rPr>
              <w:t xml:space="preserve">Investiga con respecto al sistema de intermediación financiera de ahorro popular de otro país. </w:t>
            </w:r>
          </w:p>
        </w:tc>
        <w:tc>
          <w:tcPr>
            <w:tcW w:w="1883" w:type="dxa"/>
          </w:tcPr>
          <w:p w14:paraId="1403434F" w14:textId="77777777" w:rsidR="00386E54" w:rsidRDefault="00900F61">
            <w:pPr>
              <w:rPr>
                <w:rFonts w:ascii="Arial" w:eastAsia="Arial" w:hAnsi="Arial" w:cs="Arial"/>
                <w:sz w:val="16"/>
                <w:szCs w:val="16"/>
              </w:rPr>
            </w:pPr>
            <w:r>
              <w:rPr>
                <w:rFonts w:ascii="Arial" w:eastAsia="Arial" w:hAnsi="Arial" w:cs="Arial"/>
                <w:sz w:val="16"/>
                <w:szCs w:val="16"/>
              </w:rPr>
              <w:lastRenderedPageBreak/>
              <w:t xml:space="preserve">A partir de la información recabada </w:t>
            </w:r>
            <w:r>
              <w:rPr>
                <w:rFonts w:ascii="Arial" w:eastAsia="Arial" w:hAnsi="Arial" w:cs="Arial"/>
                <w:sz w:val="16"/>
                <w:szCs w:val="16"/>
              </w:rPr>
              <w:lastRenderedPageBreak/>
              <w:t xml:space="preserve">el alumno documenta la </w:t>
            </w:r>
            <w:r>
              <w:rPr>
                <w:rFonts w:ascii="Arial" w:eastAsia="Arial" w:hAnsi="Arial" w:cs="Arial"/>
                <w:b/>
                <w:sz w:val="16"/>
                <w:szCs w:val="16"/>
              </w:rPr>
              <w:t>investigación de derecho comparado</w:t>
            </w:r>
            <w:r>
              <w:rPr>
                <w:rFonts w:ascii="Arial" w:eastAsia="Arial" w:hAnsi="Arial" w:cs="Arial"/>
                <w:sz w:val="16"/>
                <w:szCs w:val="16"/>
              </w:rPr>
              <w:t xml:space="preserve"> donde evidencia cómo se opera en otros países cuando hay una situación análoga.</w:t>
            </w:r>
          </w:p>
        </w:tc>
      </w:tr>
    </w:tbl>
    <w:p w14:paraId="333E2FFF" w14:textId="77777777" w:rsidR="00386E54" w:rsidRDefault="00386E54">
      <w:pPr>
        <w:rPr>
          <w:rFonts w:ascii="Arial" w:eastAsia="Arial" w:hAnsi="Arial" w:cs="Arial"/>
          <w:sz w:val="16"/>
          <w:szCs w:val="16"/>
        </w:rPr>
      </w:pPr>
    </w:p>
    <w:p w14:paraId="73C40EB8" w14:textId="77777777" w:rsidR="00386E54" w:rsidRDefault="00386E54">
      <w:pPr>
        <w:rPr>
          <w:rFonts w:ascii="Arial" w:eastAsia="Arial" w:hAnsi="Arial" w:cs="Arial"/>
          <w:sz w:val="16"/>
          <w:szCs w:val="16"/>
        </w:rPr>
      </w:pPr>
    </w:p>
    <w:p w14:paraId="437594D1" w14:textId="77777777" w:rsidR="00386E54" w:rsidRDefault="00386E54">
      <w:pPr>
        <w:rPr>
          <w:rFonts w:ascii="Arial" w:eastAsia="Arial" w:hAnsi="Arial" w:cs="Arial"/>
          <w:sz w:val="16"/>
          <w:szCs w:val="16"/>
        </w:rPr>
      </w:pPr>
    </w:p>
    <w:p w14:paraId="10DAE607" w14:textId="77777777" w:rsidR="00386E54" w:rsidRDefault="00386E54">
      <w:pPr>
        <w:rPr>
          <w:rFonts w:ascii="Arial" w:eastAsia="Arial" w:hAnsi="Arial" w:cs="Arial"/>
          <w:sz w:val="16"/>
          <w:szCs w:val="16"/>
        </w:rPr>
      </w:pPr>
    </w:p>
    <w:p w14:paraId="38B754B0" w14:textId="77777777" w:rsidR="00386E54" w:rsidRDefault="00386E54">
      <w:pPr>
        <w:rPr>
          <w:rFonts w:ascii="Arial" w:eastAsia="Arial" w:hAnsi="Arial" w:cs="Arial"/>
          <w:sz w:val="16"/>
          <w:szCs w:val="16"/>
        </w:rPr>
      </w:pPr>
    </w:p>
    <w:p w14:paraId="6C38BBFA" w14:textId="77777777" w:rsidR="00386E54" w:rsidRDefault="00900F61">
      <w:pPr>
        <w:rPr>
          <w:rFonts w:ascii="Arial" w:eastAsia="Arial" w:hAnsi="Arial" w:cs="Arial"/>
          <w:sz w:val="16"/>
          <w:szCs w:val="16"/>
        </w:rPr>
      </w:pPr>
      <w:r>
        <w:br w:type="page"/>
      </w:r>
    </w:p>
    <w:p w14:paraId="57905011" w14:textId="77777777" w:rsidR="00386E54" w:rsidRDefault="00386E54">
      <w:pPr>
        <w:rPr>
          <w:rFonts w:ascii="Arial" w:eastAsia="Arial" w:hAnsi="Arial" w:cs="Arial"/>
          <w:sz w:val="16"/>
          <w:szCs w:val="16"/>
        </w:rPr>
      </w:pPr>
    </w:p>
    <w:tbl>
      <w:tblPr>
        <w:tblStyle w:val="af2"/>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65"/>
        <w:gridCol w:w="7358"/>
      </w:tblGrid>
      <w:tr w:rsidR="00386E54" w14:paraId="50DAF216" w14:textId="77777777">
        <w:trPr>
          <w:trHeight w:val="880"/>
        </w:trPr>
        <w:tc>
          <w:tcPr>
            <w:tcW w:w="9923" w:type="dxa"/>
            <w:gridSpan w:val="2"/>
            <w:shd w:val="clear" w:color="auto" w:fill="D9D9D9"/>
            <w:tcMar>
              <w:top w:w="100" w:type="dxa"/>
              <w:left w:w="100" w:type="dxa"/>
              <w:bottom w:w="100" w:type="dxa"/>
              <w:right w:w="100" w:type="dxa"/>
            </w:tcMar>
          </w:tcPr>
          <w:p w14:paraId="565C8BE5"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2</w:t>
            </w:r>
          </w:p>
          <w:p w14:paraId="376FA35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AUDIO Y AUTOEVALUACIÓN E2</w:t>
            </w:r>
          </w:p>
        </w:tc>
      </w:tr>
      <w:tr w:rsidR="00386E54" w14:paraId="1E7FDB9C" w14:textId="77777777">
        <w:trPr>
          <w:trHeight w:val="740"/>
        </w:trPr>
        <w:tc>
          <w:tcPr>
            <w:tcW w:w="2565" w:type="dxa"/>
            <w:shd w:val="clear" w:color="auto" w:fill="auto"/>
            <w:tcMar>
              <w:top w:w="100" w:type="dxa"/>
              <w:left w:w="100" w:type="dxa"/>
              <w:bottom w:w="100" w:type="dxa"/>
              <w:right w:w="100" w:type="dxa"/>
            </w:tcMar>
          </w:tcPr>
          <w:p w14:paraId="7A8624E2"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Propósito del entregable</w:t>
            </w:r>
          </w:p>
        </w:tc>
        <w:tc>
          <w:tcPr>
            <w:tcW w:w="7358" w:type="dxa"/>
            <w:shd w:val="clear" w:color="auto" w:fill="auto"/>
            <w:tcMar>
              <w:top w:w="100" w:type="dxa"/>
              <w:left w:w="100" w:type="dxa"/>
              <w:bottom w:w="100" w:type="dxa"/>
              <w:right w:w="100" w:type="dxa"/>
            </w:tcMar>
          </w:tcPr>
          <w:p w14:paraId="0741EBB7"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Que el alumno identifique las disciplinas jurídicas que se involucran en el caso y las presenta en un audio donde pone en práctica sus habilidades de análisis y expresión oral.</w:t>
            </w:r>
          </w:p>
          <w:p w14:paraId="06FC7778"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Además efectúa una coevaluación con sus compañeros al escuchar sus audios, construir el esquema del mismo y observar las deficiencias posibles de sus compañeros, así como autoevaluar su audio.</w:t>
            </w:r>
          </w:p>
        </w:tc>
      </w:tr>
      <w:tr w:rsidR="00386E54" w14:paraId="25D866D2" w14:textId="77777777">
        <w:trPr>
          <w:trHeight w:val="480"/>
        </w:trPr>
        <w:tc>
          <w:tcPr>
            <w:tcW w:w="2565" w:type="dxa"/>
            <w:shd w:val="clear" w:color="auto" w:fill="auto"/>
            <w:tcMar>
              <w:top w:w="100" w:type="dxa"/>
              <w:left w:w="100" w:type="dxa"/>
              <w:bottom w:w="100" w:type="dxa"/>
              <w:right w:w="100" w:type="dxa"/>
            </w:tcMar>
          </w:tcPr>
          <w:p w14:paraId="2A18BF2C"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Introducción</w:t>
            </w:r>
          </w:p>
        </w:tc>
        <w:tc>
          <w:tcPr>
            <w:tcW w:w="7358" w:type="dxa"/>
            <w:shd w:val="clear" w:color="auto" w:fill="auto"/>
            <w:tcMar>
              <w:top w:w="100" w:type="dxa"/>
              <w:left w:w="100" w:type="dxa"/>
              <w:bottom w:w="100" w:type="dxa"/>
              <w:right w:w="100" w:type="dxa"/>
            </w:tcMar>
          </w:tcPr>
          <w:p w14:paraId="126ACA1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Es fundamental que el alumno conozco de manera integral el caso, de ahí la importancia que se le conduzca a un conocimiento integral del mismo y que vaya deduciendo las particularidades de éste.</w:t>
            </w:r>
          </w:p>
        </w:tc>
      </w:tr>
      <w:tr w:rsidR="00386E54" w14:paraId="1A26E6A9" w14:textId="77777777">
        <w:trPr>
          <w:trHeight w:val="980"/>
        </w:trPr>
        <w:tc>
          <w:tcPr>
            <w:tcW w:w="2565" w:type="dxa"/>
            <w:vMerge w:val="restart"/>
            <w:shd w:val="clear" w:color="auto" w:fill="auto"/>
            <w:tcMar>
              <w:top w:w="100" w:type="dxa"/>
              <w:left w:w="100" w:type="dxa"/>
              <w:bottom w:w="100" w:type="dxa"/>
              <w:right w:w="100" w:type="dxa"/>
            </w:tcMar>
          </w:tcPr>
          <w:p w14:paraId="79ED472C"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Instrucciones de avances</w:t>
            </w:r>
          </w:p>
        </w:tc>
        <w:tc>
          <w:tcPr>
            <w:tcW w:w="7358" w:type="dxa"/>
            <w:shd w:val="clear" w:color="auto" w:fill="auto"/>
            <w:tcMar>
              <w:top w:w="100" w:type="dxa"/>
              <w:left w:w="100" w:type="dxa"/>
              <w:bottom w:w="100" w:type="dxa"/>
              <w:right w:w="100" w:type="dxa"/>
            </w:tcMar>
          </w:tcPr>
          <w:p w14:paraId="1ED06EBA"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E2-1</w:t>
            </w:r>
          </w:p>
          <w:p w14:paraId="3D34A645" w14:textId="77777777" w:rsidR="00386E54" w:rsidRDefault="00900F61">
            <w:pPr>
              <w:widowControl w:val="0"/>
              <w:spacing w:line="276" w:lineRule="auto"/>
              <w:rPr>
                <w:rFonts w:ascii="Arial" w:eastAsia="Arial" w:hAnsi="Arial" w:cs="Arial"/>
                <w:i/>
                <w:sz w:val="18"/>
                <w:szCs w:val="18"/>
              </w:rPr>
            </w:pPr>
            <w:r>
              <w:rPr>
                <w:rFonts w:ascii="Calibri" w:eastAsia="Calibri" w:hAnsi="Calibri" w:cs="Calibri"/>
                <w:i/>
                <w:sz w:val="18"/>
                <w:szCs w:val="18"/>
              </w:rPr>
              <w:t>Deberán presentar un audio con la identificación de las disciplinas jurídicas que se relacionan en el caso.</w:t>
            </w:r>
            <w:r>
              <w:rPr>
                <w:rFonts w:ascii="Arial" w:eastAsia="Arial" w:hAnsi="Arial" w:cs="Arial"/>
                <w:i/>
                <w:sz w:val="18"/>
                <w:szCs w:val="18"/>
              </w:rPr>
              <w:t xml:space="preserve"> </w:t>
            </w:r>
          </w:p>
          <w:p w14:paraId="27DB7099" w14:textId="77777777" w:rsidR="00386E54" w:rsidRDefault="00386E54">
            <w:pPr>
              <w:widowControl w:val="0"/>
              <w:spacing w:line="276" w:lineRule="auto"/>
              <w:rPr>
                <w:rFonts w:ascii="Arial" w:eastAsia="Arial" w:hAnsi="Arial" w:cs="Arial"/>
                <w:sz w:val="18"/>
                <w:szCs w:val="18"/>
              </w:rPr>
            </w:pPr>
          </w:p>
          <w:p w14:paraId="287B54A8"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En el primer avance del entregable dos se espera que  el alumno:</w:t>
            </w:r>
          </w:p>
          <w:p w14:paraId="1E6B77EA"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1.- Identifique las disciplinas jurídicas que se presentan en el caso.</w:t>
            </w:r>
          </w:p>
          <w:p w14:paraId="1BE41F68"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2.- En un mapa conceptual plasma la  información obtenida.</w:t>
            </w:r>
          </w:p>
          <w:p w14:paraId="199592A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3.- Elabora un audio con una duración máxima de 5 minutos para presentar el resultado de su investigación.</w:t>
            </w:r>
          </w:p>
        </w:tc>
      </w:tr>
      <w:tr w:rsidR="00386E54" w14:paraId="4B750A7F" w14:textId="77777777">
        <w:trPr>
          <w:trHeight w:val="980"/>
        </w:trPr>
        <w:tc>
          <w:tcPr>
            <w:tcW w:w="2565" w:type="dxa"/>
            <w:vMerge/>
            <w:shd w:val="clear" w:color="auto" w:fill="auto"/>
            <w:tcMar>
              <w:top w:w="100" w:type="dxa"/>
              <w:left w:w="100" w:type="dxa"/>
              <w:bottom w:w="100" w:type="dxa"/>
              <w:right w:w="100" w:type="dxa"/>
            </w:tcMar>
          </w:tcPr>
          <w:p w14:paraId="616B8F6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7358" w:type="dxa"/>
            <w:shd w:val="clear" w:color="auto" w:fill="auto"/>
            <w:tcMar>
              <w:top w:w="100" w:type="dxa"/>
              <w:left w:w="100" w:type="dxa"/>
              <w:bottom w:w="100" w:type="dxa"/>
              <w:right w:w="100" w:type="dxa"/>
            </w:tcMar>
          </w:tcPr>
          <w:p w14:paraId="76692A1F"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E2-2</w:t>
            </w:r>
          </w:p>
          <w:p w14:paraId="3B81E0F2" w14:textId="77777777" w:rsidR="00386E54" w:rsidRDefault="00900F61">
            <w:pPr>
              <w:widowControl w:val="0"/>
              <w:spacing w:line="276" w:lineRule="auto"/>
              <w:rPr>
                <w:rFonts w:ascii="Calibri" w:eastAsia="Calibri" w:hAnsi="Calibri" w:cs="Calibri"/>
                <w:i/>
                <w:sz w:val="18"/>
                <w:szCs w:val="18"/>
              </w:rPr>
            </w:pPr>
            <w:r>
              <w:rPr>
                <w:rFonts w:ascii="Arial" w:eastAsia="Arial" w:hAnsi="Arial" w:cs="Arial"/>
                <w:i/>
                <w:sz w:val="18"/>
                <w:szCs w:val="18"/>
              </w:rPr>
              <w:t xml:space="preserve"> </w:t>
            </w:r>
            <w:r>
              <w:rPr>
                <w:rFonts w:ascii="Calibri" w:eastAsia="Calibri" w:hAnsi="Calibri" w:cs="Calibri"/>
                <w:i/>
                <w:sz w:val="18"/>
                <w:szCs w:val="18"/>
              </w:rPr>
              <w:t xml:space="preserve">El alumno debe autoevaluarse, reconocer la integración de las disciplinas, para ello se le entrega una lista de cotejo. </w:t>
            </w:r>
          </w:p>
          <w:p w14:paraId="009F7D28" w14:textId="77777777" w:rsidR="00386E54" w:rsidRDefault="00386E54">
            <w:pPr>
              <w:widowControl w:val="0"/>
              <w:spacing w:line="276" w:lineRule="auto"/>
              <w:rPr>
                <w:rFonts w:ascii="Calibri" w:eastAsia="Calibri" w:hAnsi="Calibri" w:cs="Calibri"/>
                <w:sz w:val="18"/>
                <w:szCs w:val="18"/>
              </w:rPr>
            </w:pPr>
          </w:p>
          <w:p w14:paraId="019127D3"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El segundo avance del entregable dos consiste en que:</w:t>
            </w:r>
          </w:p>
          <w:p w14:paraId="38B17749"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 xml:space="preserve">1.-Autoevalúa su audio con ayuda de la </w:t>
            </w:r>
            <w:r>
              <w:rPr>
                <w:rFonts w:ascii="Arial" w:eastAsia="Arial" w:hAnsi="Arial" w:cs="Arial"/>
                <w:b/>
                <w:sz w:val="18"/>
                <w:szCs w:val="18"/>
              </w:rPr>
              <w:t>lista de cotejo</w:t>
            </w:r>
            <w:r>
              <w:rPr>
                <w:rFonts w:ascii="Arial" w:eastAsia="Arial" w:hAnsi="Arial" w:cs="Arial"/>
                <w:sz w:val="18"/>
                <w:szCs w:val="18"/>
              </w:rPr>
              <w:t xml:space="preserve"> (el docente debe elaborarla previamente)</w:t>
            </w:r>
          </w:p>
          <w:p w14:paraId="0B3A0240" w14:textId="77777777" w:rsidR="00386E54" w:rsidRDefault="00386E54">
            <w:pPr>
              <w:widowControl w:val="0"/>
              <w:spacing w:line="276" w:lineRule="auto"/>
              <w:rPr>
                <w:rFonts w:ascii="Arial" w:eastAsia="Arial" w:hAnsi="Arial" w:cs="Arial"/>
                <w:sz w:val="18"/>
                <w:szCs w:val="18"/>
              </w:rPr>
            </w:pPr>
          </w:p>
        </w:tc>
      </w:tr>
    </w:tbl>
    <w:p w14:paraId="64207B48" w14:textId="77777777" w:rsidR="00386E54" w:rsidRDefault="00386E54">
      <w:pPr>
        <w:rPr>
          <w:rFonts w:ascii="Arial" w:eastAsia="Arial" w:hAnsi="Arial" w:cs="Arial"/>
          <w:sz w:val="16"/>
          <w:szCs w:val="16"/>
        </w:rPr>
      </w:pPr>
    </w:p>
    <w:p w14:paraId="4D266E7E" w14:textId="77777777" w:rsidR="00386E54" w:rsidRDefault="00386E54">
      <w:pPr>
        <w:rPr>
          <w:rFonts w:ascii="Arial" w:eastAsia="Arial" w:hAnsi="Arial" w:cs="Arial"/>
          <w:sz w:val="16"/>
          <w:szCs w:val="16"/>
        </w:rPr>
      </w:pPr>
    </w:p>
    <w:p w14:paraId="5669C2D8" w14:textId="77777777" w:rsidR="00386E54" w:rsidRDefault="00386E54">
      <w:pPr>
        <w:rPr>
          <w:rFonts w:ascii="Arial" w:eastAsia="Arial" w:hAnsi="Arial" w:cs="Arial"/>
          <w:sz w:val="16"/>
          <w:szCs w:val="16"/>
        </w:rPr>
      </w:pPr>
    </w:p>
    <w:p w14:paraId="3264C7F7" w14:textId="77777777" w:rsidR="00386E54" w:rsidRDefault="00386E54">
      <w:pPr>
        <w:rPr>
          <w:rFonts w:ascii="Arial" w:eastAsia="Arial" w:hAnsi="Arial" w:cs="Arial"/>
          <w:sz w:val="16"/>
          <w:szCs w:val="16"/>
        </w:rPr>
      </w:pPr>
    </w:p>
    <w:p w14:paraId="5F580CFF" w14:textId="77777777" w:rsidR="00386E54" w:rsidRDefault="00386E54">
      <w:pPr>
        <w:rPr>
          <w:rFonts w:ascii="Arial" w:eastAsia="Arial" w:hAnsi="Arial" w:cs="Arial"/>
          <w:sz w:val="16"/>
          <w:szCs w:val="16"/>
        </w:rPr>
      </w:pPr>
    </w:p>
    <w:p w14:paraId="4FF76A4D" w14:textId="77777777" w:rsidR="00386E54" w:rsidRDefault="00386E54">
      <w:pPr>
        <w:rPr>
          <w:rFonts w:ascii="Arial" w:eastAsia="Arial" w:hAnsi="Arial" w:cs="Arial"/>
          <w:sz w:val="16"/>
          <w:szCs w:val="16"/>
        </w:rPr>
      </w:pPr>
    </w:p>
    <w:p w14:paraId="61B5F9BE" w14:textId="77777777" w:rsidR="00386E54" w:rsidRDefault="00386E54">
      <w:pPr>
        <w:rPr>
          <w:rFonts w:ascii="Arial" w:eastAsia="Arial" w:hAnsi="Arial" w:cs="Arial"/>
          <w:sz w:val="16"/>
          <w:szCs w:val="16"/>
        </w:rPr>
      </w:pPr>
    </w:p>
    <w:p w14:paraId="1D3ACBD6" w14:textId="77777777" w:rsidR="00386E54" w:rsidRDefault="00386E54">
      <w:pPr>
        <w:rPr>
          <w:rFonts w:ascii="Arial" w:eastAsia="Arial" w:hAnsi="Arial" w:cs="Arial"/>
          <w:sz w:val="16"/>
          <w:szCs w:val="16"/>
        </w:rPr>
      </w:pPr>
    </w:p>
    <w:p w14:paraId="73AA941A" w14:textId="77777777" w:rsidR="00386E54" w:rsidRDefault="00386E54">
      <w:pPr>
        <w:rPr>
          <w:rFonts w:ascii="Arial" w:eastAsia="Arial" w:hAnsi="Arial" w:cs="Arial"/>
          <w:sz w:val="16"/>
          <w:szCs w:val="16"/>
        </w:rPr>
      </w:pPr>
    </w:p>
    <w:p w14:paraId="72008E99" w14:textId="77777777" w:rsidR="00386E54" w:rsidRDefault="00386E54">
      <w:pPr>
        <w:rPr>
          <w:rFonts w:ascii="Arial" w:eastAsia="Arial" w:hAnsi="Arial" w:cs="Arial"/>
          <w:sz w:val="16"/>
          <w:szCs w:val="16"/>
        </w:rPr>
      </w:pPr>
    </w:p>
    <w:p w14:paraId="1A6B65D1" w14:textId="77777777" w:rsidR="00386E54" w:rsidRDefault="00386E54">
      <w:pPr>
        <w:rPr>
          <w:rFonts w:ascii="Arial" w:eastAsia="Arial" w:hAnsi="Arial" w:cs="Arial"/>
          <w:sz w:val="16"/>
          <w:szCs w:val="16"/>
        </w:rPr>
      </w:pPr>
    </w:p>
    <w:p w14:paraId="252DBB80" w14:textId="77777777" w:rsidR="00386E54" w:rsidRDefault="00386E54">
      <w:pPr>
        <w:rPr>
          <w:rFonts w:ascii="Arial" w:eastAsia="Arial" w:hAnsi="Arial" w:cs="Arial"/>
          <w:sz w:val="16"/>
          <w:szCs w:val="16"/>
        </w:rPr>
      </w:pPr>
    </w:p>
    <w:p w14:paraId="667ED64B" w14:textId="77777777" w:rsidR="00386E54" w:rsidRDefault="00386E54">
      <w:pPr>
        <w:rPr>
          <w:rFonts w:ascii="Arial" w:eastAsia="Arial" w:hAnsi="Arial" w:cs="Arial"/>
          <w:sz w:val="16"/>
          <w:szCs w:val="16"/>
        </w:rPr>
      </w:pPr>
    </w:p>
    <w:p w14:paraId="2AEFEF50" w14:textId="77777777" w:rsidR="00386E54" w:rsidRDefault="00386E54">
      <w:pPr>
        <w:rPr>
          <w:rFonts w:ascii="Arial" w:eastAsia="Arial" w:hAnsi="Arial" w:cs="Arial"/>
          <w:sz w:val="16"/>
          <w:szCs w:val="16"/>
        </w:rPr>
      </w:pPr>
    </w:p>
    <w:p w14:paraId="51BC9166" w14:textId="77777777" w:rsidR="00386E54" w:rsidRDefault="00386E54">
      <w:pPr>
        <w:rPr>
          <w:rFonts w:ascii="Arial" w:eastAsia="Arial" w:hAnsi="Arial" w:cs="Arial"/>
          <w:sz w:val="16"/>
          <w:szCs w:val="16"/>
        </w:rPr>
      </w:pPr>
    </w:p>
    <w:p w14:paraId="4A22DEE1" w14:textId="77777777" w:rsidR="00386E54" w:rsidRDefault="00386E54">
      <w:pPr>
        <w:rPr>
          <w:rFonts w:ascii="Arial" w:eastAsia="Arial" w:hAnsi="Arial" w:cs="Arial"/>
          <w:sz w:val="16"/>
          <w:szCs w:val="16"/>
        </w:rPr>
      </w:pPr>
    </w:p>
    <w:p w14:paraId="36CD3C00" w14:textId="77777777" w:rsidR="00386E54" w:rsidRDefault="00386E54">
      <w:pPr>
        <w:rPr>
          <w:rFonts w:ascii="Arial" w:eastAsia="Arial" w:hAnsi="Arial" w:cs="Arial"/>
          <w:sz w:val="16"/>
          <w:szCs w:val="16"/>
        </w:rPr>
      </w:pPr>
    </w:p>
    <w:p w14:paraId="7A8392CE" w14:textId="77777777" w:rsidR="00386E54" w:rsidRDefault="00900F61">
      <w:pPr>
        <w:jc w:val="center"/>
        <w:rPr>
          <w:rFonts w:ascii="Arial" w:eastAsia="Arial" w:hAnsi="Arial" w:cs="Arial"/>
          <w:b/>
          <w:sz w:val="18"/>
          <w:szCs w:val="18"/>
        </w:rPr>
      </w:pPr>
      <w:r>
        <w:rPr>
          <w:rFonts w:ascii="Arial" w:eastAsia="Arial" w:hAnsi="Arial" w:cs="Arial"/>
          <w:b/>
          <w:sz w:val="18"/>
          <w:szCs w:val="18"/>
        </w:rPr>
        <w:t>Rúbrica del entregable 2</w:t>
      </w:r>
    </w:p>
    <w:p w14:paraId="24A3DBA1" w14:textId="77777777" w:rsidR="00386E54" w:rsidRDefault="00900F61">
      <w:pPr>
        <w:jc w:val="center"/>
      </w:pPr>
      <w:r>
        <w:rPr>
          <w:rFonts w:ascii="Arial" w:eastAsia="Arial" w:hAnsi="Arial" w:cs="Arial"/>
          <w:b/>
          <w:sz w:val="18"/>
          <w:szCs w:val="18"/>
        </w:rPr>
        <w:t>Audio y autoevaluación (E2)</w:t>
      </w:r>
    </w:p>
    <w:tbl>
      <w:tblPr>
        <w:tblStyle w:val="af3"/>
        <w:tblW w:w="13843" w:type="dxa"/>
        <w:tblInd w:w="0" w:type="dxa"/>
        <w:tblLayout w:type="fixed"/>
        <w:tblLook w:val="0400" w:firstRow="0" w:lastRow="0" w:firstColumn="0" w:lastColumn="0" w:noHBand="0" w:noVBand="1"/>
      </w:tblPr>
      <w:tblGrid>
        <w:gridCol w:w="867"/>
        <w:gridCol w:w="863"/>
        <w:gridCol w:w="1914"/>
        <w:gridCol w:w="1815"/>
        <w:gridCol w:w="2066"/>
        <w:gridCol w:w="2245"/>
        <w:gridCol w:w="2067"/>
        <w:gridCol w:w="2006"/>
      </w:tblGrid>
      <w:tr w:rsidR="00386E54" w14:paraId="1F08496A"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D6D74" w14:textId="77777777" w:rsidR="00386E54" w:rsidRDefault="00900F61">
            <w:pPr>
              <w:jc w:val="center"/>
            </w:pPr>
            <w:r>
              <w:rPr>
                <w:rFonts w:ascii="Arial" w:eastAsia="Arial" w:hAnsi="Arial" w:cs="Arial"/>
                <w:b/>
                <w:sz w:val="16"/>
                <w:szCs w:val="16"/>
              </w:rPr>
              <w:t>Categoría/Nivel</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CDD4D" w14:textId="77777777" w:rsidR="00386E54" w:rsidRDefault="00900F61">
            <w:pPr>
              <w:jc w:val="center"/>
            </w:pPr>
            <w:r>
              <w:rPr>
                <w:rFonts w:ascii="Arial" w:eastAsia="Arial" w:hAnsi="Arial" w:cs="Arial"/>
                <w:b/>
                <w:sz w:val="16"/>
                <w:szCs w:val="16"/>
              </w:rPr>
              <w:t>Muy alto</w:t>
            </w:r>
          </w:p>
          <w:p w14:paraId="58528480" w14:textId="77777777" w:rsidR="00386E54" w:rsidRDefault="00900F61">
            <w:pPr>
              <w:jc w:val="center"/>
            </w:pPr>
            <w:r>
              <w:rPr>
                <w:rFonts w:ascii="Arial" w:eastAsia="Arial" w:hAnsi="Arial" w:cs="Arial"/>
                <w:b/>
                <w:sz w:val="16"/>
                <w:szCs w:val="16"/>
              </w:rPr>
              <w:lastRenderedPageBreak/>
              <w:t>(10-9)</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1FECF" w14:textId="77777777" w:rsidR="00386E54" w:rsidRDefault="00900F61">
            <w:pPr>
              <w:jc w:val="center"/>
            </w:pPr>
            <w:r>
              <w:rPr>
                <w:rFonts w:ascii="Arial" w:eastAsia="Arial" w:hAnsi="Arial" w:cs="Arial"/>
                <w:b/>
                <w:sz w:val="16"/>
                <w:szCs w:val="16"/>
              </w:rPr>
              <w:lastRenderedPageBreak/>
              <w:t>Alto</w:t>
            </w:r>
          </w:p>
          <w:p w14:paraId="77894302" w14:textId="77777777" w:rsidR="00386E54" w:rsidRDefault="00900F61">
            <w:pPr>
              <w:jc w:val="center"/>
            </w:pPr>
            <w:r>
              <w:rPr>
                <w:rFonts w:ascii="Arial" w:eastAsia="Arial" w:hAnsi="Arial" w:cs="Arial"/>
                <w:b/>
                <w:sz w:val="16"/>
                <w:szCs w:val="16"/>
              </w:rPr>
              <w:lastRenderedPageBreak/>
              <w:t>(8-7)</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C8EA6" w14:textId="77777777" w:rsidR="00386E54" w:rsidRDefault="00900F61">
            <w:pPr>
              <w:jc w:val="center"/>
            </w:pPr>
            <w:r>
              <w:rPr>
                <w:rFonts w:ascii="Arial" w:eastAsia="Arial" w:hAnsi="Arial" w:cs="Arial"/>
                <w:b/>
                <w:sz w:val="16"/>
                <w:szCs w:val="16"/>
              </w:rPr>
              <w:lastRenderedPageBreak/>
              <w:t>Medio</w:t>
            </w:r>
          </w:p>
          <w:p w14:paraId="135957F0" w14:textId="77777777" w:rsidR="00386E54" w:rsidRDefault="00900F61">
            <w:pPr>
              <w:jc w:val="center"/>
            </w:pPr>
            <w:r>
              <w:rPr>
                <w:rFonts w:ascii="Arial" w:eastAsia="Arial" w:hAnsi="Arial" w:cs="Arial"/>
                <w:b/>
                <w:sz w:val="16"/>
                <w:szCs w:val="16"/>
              </w:rPr>
              <w:lastRenderedPageBreak/>
              <w:t xml:space="preserve">(6-5) </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F5FA9" w14:textId="77777777" w:rsidR="00386E54" w:rsidRDefault="00900F61">
            <w:pPr>
              <w:jc w:val="center"/>
            </w:pPr>
            <w:r>
              <w:rPr>
                <w:rFonts w:ascii="Arial" w:eastAsia="Arial" w:hAnsi="Arial" w:cs="Arial"/>
                <w:b/>
                <w:sz w:val="16"/>
                <w:szCs w:val="16"/>
              </w:rPr>
              <w:lastRenderedPageBreak/>
              <w:t>Bajo</w:t>
            </w:r>
          </w:p>
          <w:p w14:paraId="4855CF8E" w14:textId="77777777" w:rsidR="00386E54" w:rsidRDefault="00900F61">
            <w:pPr>
              <w:jc w:val="center"/>
            </w:pPr>
            <w:r>
              <w:rPr>
                <w:rFonts w:ascii="Arial" w:eastAsia="Arial" w:hAnsi="Arial" w:cs="Arial"/>
                <w:b/>
                <w:sz w:val="16"/>
                <w:szCs w:val="16"/>
              </w:rPr>
              <w:lastRenderedPageBreak/>
              <w:t>(4-0)</w:t>
            </w:r>
          </w:p>
        </w:tc>
      </w:tr>
      <w:tr w:rsidR="00386E54" w14:paraId="092F5187"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1E48" w14:textId="77777777" w:rsidR="00386E54" w:rsidRDefault="00900F61">
            <w:pPr>
              <w:spacing w:after="240"/>
            </w:pPr>
            <w:r>
              <w:lastRenderedPageBreak/>
              <w:br/>
            </w:r>
          </w:p>
          <w:p w14:paraId="25978188" w14:textId="77777777" w:rsidR="00386E54" w:rsidRDefault="00900F61">
            <w:pPr>
              <w:jc w:val="center"/>
            </w:pPr>
            <w:r>
              <w:rPr>
                <w:rFonts w:ascii="Arial" w:eastAsia="Arial" w:hAnsi="Arial" w:cs="Arial"/>
                <w:b/>
                <w:sz w:val="16"/>
                <w:szCs w:val="16"/>
              </w:rPr>
              <w:t>Contenido</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0FBEC" w14:textId="77777777" w:rsidR="00386E54" w:rsidRDefault="00900F61">
            <w:r>
              <w:rPr>
                <w:rFonts w:ascii="Arial" w:eastAsia="Arial" w:hAnsi="Arial" w:cs="Arial"/>
                <w:sz w:val="16"/>
                <w:szCs w:val="16"/>
              </w:rPr>
              <w:t xml:space="preserve">El estudiante identifica y precisa con claridad  las disciplinas jurídicas que se presentan en el caso Ficrea.  Y </w:t>
            </w:r>
            <w:r>
              <w:rPr>
                <w:rFonts w:ascii="Arial" w:eastAsia="Arial" w:hAnsi="Arial" w:cs="Arial"/>
                <w:b/>
                <w:sz w:val="16"/>
                <w:szCs w:val="16"/>
              </w:rPr>
              <w:t xml:space="preserve">sintetiza las ideas de forma correcta.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D6B71" w14:textId="77777777" w:rsidR="00386E54" w:rsidRDefault="00900F61">
            <w:r>
              <w:rPr>
                <w:rFonts w:ascii="Arial" w:eastAsia="Arial" w:hAnsi="Arial" w:cs="Arial"/>
                <w:b/>
                <w:sz w:val="16"/>
                <w:szCs w:val="16"/>
              </w:rPr>
              <w:t>El estudiante identifica las disciplinas jurídicas</w:t>
            </w:r>
            <w:r>
              <w:rPr>
                <w:rFonts w:ascii="Arial" w:eastAsia="Arial" w:hAnsi="Arial" w:cs="Arial"/>
                <w:sz w:val="16"/>
                <w:szCs w:val="16"/>
              </w:rPr>
              <w:t xml:space="preserve"> que se presentan en el caso Ficrea.  Pero </w:t>
            </w:r>
            <w:r>
              <w:rPr>
                <w:rFonts w:ascii="Arial" w:eastAsia="Arial" w:hAnsi="Arial" w:cs="Arial"/>
                <w:b/>
                <w:sz w:val="16"/>
                <w:szCs w:val="16"/>
              </w:rPr>
              <w:t>no logra sintetiza</w:t>
            </w:r>
            <w:r>
              <w:rPr>
                <w:rFonts w:ascii="Arial" w:eastAsia="Arial" w:hAnsi="Arial" w:cs="Arial"/>
                <w:sz w:val="16"/>
                <w:szCs w:val="16"/>
              </w:rPr>
              <w:t>r las ideas para precisar el tema.</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FBEAB" w14:textId="77777777" w:rsidR="00386E54" w:rsidRDefault="00900F61">
            <w:r>
              <w:rPr>
                <w:rFonts w:ascii="Arial" w:eastAsia="Arial" w:hAnsi="Arial" w:cs="Arial"/>
                <w:b/>
                <w:sz w:val="16"/>
                <w:szCs w:val="16"/>
              </w:rPr>
              <w:t>El estudiante presenta algunos problemas en el dominio del tema,</w:t>
            </w:r>
            <w:r>
              <w:rPr>
                <w:rFonts w:ascii="Arial" w:eastAsia="Arial" w:hAnsi="Arial" w:cs="Arial"/>
                <w:sz w:val="16"/>
                <w:szCs w:val="16"/>
              </w:rPr>
              <w:t xml:space="preserve"> no obstante, existen algunos elementos mínimamente logrados. </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28044" w14:textId="77777777" w:rsidR="00386E54" w:rsidRDefault="00900F61">
            <w:r>
              <w:rPr>
                <w:rFonts w:ascii="Arial" w:eastAsia="Arial" w:hAnsi="Arial" w:cs="Arial"/>
                <w:b/>
                <w:sz w:val="16"/>
                <w:szCs w:val="16"/>
              </w:rPr>
              <w:t>Existe bastante confusión en el dominio y en la exposición del contenido del audio.</w:t>
            </w:r>
            <w:r>
              <w:rPr>
                <w:rFonts w:ascii="Arial" w:eastAsia="Arial" w:hAnsi="Arial" w:cs="Arial"/>
                <w:sz w:val="16"/>
                <w:szCs w:val="16"/>
              </w:rPr>
              <w:t xml:space="preserve"> En suma no ofrece una buena oportunidad para aprender. </w:t>
            </w:r>
          </w:p>
        </w:tc>
      </w:tr>
      <w:tr w:rsidR="00386E54" w14:paraId="6BA2E910"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74A95" w14:textId="77777777" w:rsidR="00386E54" w:rsidRDefault="00386E54">
            <w:pPr>
              <w:spacing w:after="240"/>
            </w:pPr>
          </w:p>
          <w:p w14:paraId="6AD52C37" w14:textId="77777777" w:rsidR="00386E54" w:rsidRDefault="00900F61">
            <w:pPr>
              <w:jc w:val="center"/>
            </w:pPr>
            <w:r>
              <w:rPr>
                <w:rFonts w:ascii="Arial" w:eastAsia="Arial" w:hAnsi="Arial" w:cs="Arial"/>
                <w:b/>
                <w:sz w:val="16"/>
                <w:szCs w:val="16"/>
              </w:rPr>
              <w:t>Uso del lenguaje y otros recursos</w:t>
            </w:r>
          </w:p>
          <w:p w14:paraId="0F0E1E03" w14:textId="77777777" w:rsidR="00386E54" w:rsidRDefault="00386E54"/>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1F73" w14:textId="77777777" w:rsidR="00386E54" w:rsidRDefault="00900F61">
            <w:r>
              <w:rPr>
                <w:rFonts w:ascii="Arial" w:eastAsia="Arial" w:hAnsi="Arial" w:cs="Arial"/>
                <w:b/>
                <w:sz w:val="16"/>
                <w:szCs w:val="16"/>
              </w:rPr>
              <w:t>El estudiante hace un excelente uso del lenguaje y de los recursos complementarios</w:t>
            </w:r>
            <w:r>
              <w:rPr>
                <w:rFonts w:ascii="Arial" w:eastAsia="Arial" w:hAnsi="Arial" w:cs="Arial"/>
                <w:sz w:val="16"/>
                <w:szCs w:val="16"/>
              </w:rPr>
              <w:t xml:space="preserve">, lo que facilita aprender de forma entretenida y efectiva.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D47C3" w14:textId="77777777" w:rsidR="00386E54" w:rsidRDefault="00900F61">
            <w:r>
              <w:rPr>
                <w:rFonts w:ascii="Arial" w:eastAsia="Arial" w:hAnsi="Arial" w:cs="Arial"/>
                <w:b/>
                <w:sz w:val="16"/>
                <w:szCs w:val="16"/>
              </w:rPr>
              <w:t>Se observa un uso adecuado del lenguaje</w:t>
            </w:r>
            <w:r>
              <w:rPr>
                <w:rFonts w:ascii="Arial" w:eastAsia="Arial" w:hAnsi="Arial" w:cs="Arial"/>
                <w:sz w:val="16"/>
                <w:szCs w:val="16"/>
              </w:rPr>
              <w:t xml:space="preserve"> y se han incluido recursos complementarios, lo que ayuda a fomentar el aprendizaje.</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6B42A" w14:textId="77777777" w:rsidR="00386E54" w:rsidRDefault="00900F61">
            <w:r>
              <w:rPr>
                <w:rFonts w:ascii="Arial" w:eastAsia="Arial" w:hAnsi="Arial" w:cs="Arial"/>
                <w:sz w:val="16"/>
                <w:szCs w:val="16"/>
              </w:rPr>
              <w:t xml:space="preserve">No existe una buena dicción y no se observan recursos lingüísticos variados, lo que dificulta comprender el audio. </w:t>
            </w:r>
            <w:r>
              <w:rPr>
                <w:rFonts w:ascii="Arial" w:eastAsia="Arial" w:hAnsi="Arial" w:cs="Arial"/>
                <w:b/>
                <w:sz w:val="16"/>
                <w:szCs w:val="16"/>
              </w:rPr>
              <w:t>Se escuchan frases inconexas o mal acabadas.</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AB588" w14:textId="77777777" w:rsidR="00386E54" w:rsidRDefault="00900F61">
            <w:r>
              <w:rPr>
                <w:rFonts w:ascii="Arial" w:eastAsia="Arial" w:hAnsi="Arial" w:cs="Arial"/>
                <w:sz w:val="16"/>
                <w:szCs w:val="16"/>
              </w:rPr>
              <w:t xml:space="preserve">La calidad de los elementos lingüísticos es mala. </w:t>
            </w:r>
            <w:r>
              <w:rPr>
                <w:rFonts w:ascii="Arial" w:eastAsia="Arial" w:hAnsi="Arial" w:cs="Arial"/>
                <w:b/>
                <w:sz w:val="16"/>
                <w:szCs w:val="16"/>
              </w:rPr>
              <w:t>Hay poca definición sobre las ideas centrales que se quieren comunicar.</w:t>
            </w:r>
            <w:r>
              <w:rPr>
                <w:rFonts w:ascii="Arial" w:eastAsia="Arial" w:hAnsi="Arial" w:cs="Arial"/>
                <w:sz w:val="16"/>
                <w:szCs w:val="16"/>
              </w:rPr>
              <w:t xml:space="preserve"> No se han usado de manera correcta los recursos. </w:t>
            </w:r>
          </w:p>
        </w:tc>
      </w:tr>
      <w:tr w:rsidR="00386E54" w14:paraId="31C5E913" w14:textId="77777777">
        <w:trPr>
          <w:trHeight w:val="700"/>
        </w:trPr>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3EFAA" w14:textId="77777777" w:rsidR="00386E54" w:rsidRDefault="00386E54"/>
          <w:p w14:paraId="549E397A" w14:textId="77777777" w:rsidR="00386E54" w:rsidRDefault="00900F61">
            <w:pPr>
              <w:jc w:val="center"/>
            </w:pPr>
            <w:r>
              <w:rPr>
                <w:rFonts w:ascii="Arial" w:eastAsia="Arial" w:hAnsi="Arial" w:cs="Arial"/>
                <w:b/>
                <w:sz w:val="16"/>
                <w:szCs w:val="16"/>
              </w:rPr>
              <w:t>Creatividad y originalidad</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FECAA" w14:textId="77777777" w:rsidR="00386E54" w:rsidRDefault="00900F61">
            <w:r>
              <w:rPr>
                <w:rFonts w:ascii="Arial" w:eastAsia="Arial" w:hAnsi="Arial" w:cs="Arial"/>
                <w:sz w:val="16"/>
                <w:szCs w:val="16"/>
              </w:rPr>
              <w:t xml:space="preserve">El audio es creativo y original; </w:t>
            </w:r>
            <w:r>
              <w:rPr>
                <w:rFonts w:ascii="Arial" w:eastAsia="Arial" w:hAnsi="Arial" w:cs="Arial"/>
                <w:b/>
                <w:sz w:val="16"/>
                <w:szCs w:val="16"/>
              </w:rPr>
              <w:t>motiva a los oyentes a incrementar sus aprendizajes y a realizar sus propias búsquedas posteriores.</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70C73" w14:textId="77777777" w:rsidR="00386E54" w:rsidRDefault="00900F61">
            <w:r>
              <w:rPr>
                <w:rFonts w:ascii="Arial" w:eastAsia="Arial" w:hAnsi="Arial" w:cs="Arial"/>
                <w:b/>
                <w:sz w:val="16"/>
                <w:szCs w:val="16"/>
              </w:rPr>
              <w:t>El audio es creativo y original;</w:t>
            </w:r>
            <w:r>
              <w:rPr>
                <w:rFonts w:ascii="Arial" w:eastAsia="Arial" w:hAnsi="Arial" w:cs="Arial"/>
                <w:sz w:val="16"/>
                <w:szCs w:val="16"/>
              </w:rPr>
              <w:t xml:space="preserve"> motiva a los oyentes a incrementar sus aprendizajes.</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577AF" w14:textId="77777777" w:rsidR="00386E54" w:rsidRDefault="00900F61">
            <w:r>
              <w:rPr>
                <w:rFonts w:ascii="Arial" w:eastAsia="Arial" w:hAnsi="Arial" w:cs="Arial"/>
                <w:b/>
                <w:sz w:val="16"/>
                <w:szCs w:val="16"/>
              </w:rPr>
              <w:t xml:space="preserve">El audio es poco creativo </w:t>
            </w:r>
            <w:r>
              <w:rPr>
                <w:rFonts w:ascii="Arial" w:eastAsia="Arial" w:hAnsi="Arial" w:cs="Arial"/>
                <w:sz w:val="16"/>
                <w:szCs w:val="16"/>
              </w:rPr>
              <w:t>y los oyentes recuerdan con él otras experiencias. No facilita el incremento del aprendizaje, pero si promueve en algo la motivación.</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D6198" w14:textId="77777777" w:rsidR="00386E54" w:rsidRDefault="00900F61">
            <w:r>
              <w:rPr>
                <w:rFonts w:ascii="Arial" w:eastAsia="Arial" w:hAnsi="Arial" w:cs="Arial"/>
                <w:sz w:val="16"/>
                <w:szCs w:val="16"/>
              </w:rPr>
              <w:t xml:space="preserve">El </w:t>
            </w:r>
            <w:r>
              <w:rPr>
                <w:rFonts w:ascii="Arial" w:eastAsia="Arial" w:hAnsi="Arial" w:cs="Arial"/>
                <w:b/>
                <w:sz w:val="16"/>
                <w:szCs w:val="16"/>
              </w:rPr>
              <w:t xml:space="preserve">audio no es creativo; </w:t>
            </w:r>
            <w:r>
              <w:rPr>
                <w:rFonts w:ascii="Arial" w:eastAsia="Arial" w:hAnsi="Arial" w:cs="Arial"/>
                <w:sz w:val="16"/>
                <w:szCs w:val="16"/>
              </w:rPr>
              <w:t xml:space="preserve">se trata de un material muy común y es fácil localizar en la red otros trabajos similares. </w:t>
            </w:r>
          </w:p>
        </w:tc>
      </w:tr>
      <w:tr w:rsidR="00386E54" w14:paraId="4B473E6A" w14:textId="77777777">
        <w:trPr>
          <w:trHeight w:val="320"/>
        </w:trPr>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B441D" w14:textId="77777777" w:rsidR="00386E54" w:rsidRDefault="00900F61">
            <w:pPr>
              <w:jc w:val="center"/>
            </w:pPr>
            <w:r>
              <w:rPr>
                <w:rFonts w:ascii="Arial" w:eastAsia="Arial" w:hAnsi="Arial" w:cs="Arial"/>
                <w:b/>
                <w:sz w:val="16"/>
                <w:szCs w:val="16"/>
              </w:rPr>
              <w:t>Edición del audio</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0C794" w14:textId="77777777" w:rsidR="00386E54" w:rsidRDefault="00900F61">
            <w:r>
              <w:rPr>
                <w:rFonts w:ascii="Arial" w:eastAsia="Arial" w:hAnsi="Arial" w:cs="Arial"/>
                <w:b/>
                <w:sz w:val="16"/>
                <w:szCs w:val="16"/>
              </w:rPr>
              <w:t>El audio grabado presenta una buena edición</w:t>
            </w:r>
            <w:r>
              <w:rPr>
                <w:rFonts w:ascii="Arial" w:eastAsia="Arial" w:hAnsi="Arial" w:cs="Arial"/>
                <w:sz w:val="16"/>
                <w:szCs w:val="16"/>
              </w:rPr>
              <w:t xml:space="preserve">, facilitando el logro de los objetivos de aprendizaje.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557B4" w14:textId="77777777" w:rsidR="00386E54" w:rsidRDefault="00900F61">
            <w:r>
              <w:rPr>
                <w:rFonts w:ascii="Arial" w:eastAsia="Arial" w:hAnsi="Arial" w:cs="Arial"/>
                <w:sz w:val="16"/>
                <w:szCs w:val="16"/>
              </w:rPr>
              <w:t xml:space="preserve">Se ha elaborado un buen audio, sin embargo, </w:t>
            </w:r>
            <w:r>
              <w:rPr>
                <w:rFonts w:ascii="Arial" w:eastAsia="Arial" w:hAnsi="Arial" w:cs="Arial"/>
                <w:b/>
                <w:sz w:val="16"/>
                <w:szCs w:val="16"/>
              </w:rPr>
              <w:t>falta una edición de calidad</w:t>
            </w:r>
            <w:r>
              <w:rPr>
                <w:rFonts w:ascii="Arial" w:eastAsia="Arial" w:hAnsi="Arial" w:cs="Arial"/>
                <w:sz w:val="16"/>
                <w:szCs w:val="16"/>
              </w:rPr>
              <w:t xml:space="preserve">, ya que ciertos elementos son defectuosos o requieren mejoras. </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24D2F" w14:textId="77777777" w:rsidR="00386E54" w:rsidRDefault="00900F61">
            <w:r>
              <w:rPr>
                <w:rFonts w:ascii="Arial" w:eastAsia="Arial" w:hAnsi="Arial" w:cs="Arial"/>
                <w:sz w:val="16"/>
                <w:szCs w:val="16"/>
              </w:rPr>
              <w:t xml:space="preserve">El audio grabado </w:t>
            </w:r>
            <w:r>
              <w:rPr>
                <w:rFonts w:ascii="Arial" w:eastAsia="Arial" w:hAnsi="Arial" w:cs="Arial"/>
                <w:b/>
                <w:sz w:val="16"/>
                <w:szCs w:val="16"/>
              </w:rPr>
              <w:t>presenta el mínimo de los elementos técnicos en su edición.</w:t>
            </w:r>
            <w:r>
              <w:rPr>
                <w:rFonts w:ascii="Arial" w:eastAsia="Arial" w:hAnsi="Arial" w:cs="Arial"/>
                <w:sz w:val="16"/>
                <w:szCs w:val="16"/>
              </w:rPr>
              <w:t xml:space="preserve"> </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7F824" w14:textId="77777777" w:rsidR="00386E54" w:rsidRDefault="00900F61">
            <w:r>
              <w:rPr>
                <w:rFonts w:ascii="Arial" w:eastAsia="Arial" w:hAnsi="Arial" w:cs="Arial"/>
                <w:sz w:val="16"/>
                <w:szCs w:val="16"/>
              </w:rPr>
              <w:t xml:space="preserve">El audio grabado </w:t>
            </w:r>
            <w:r>
              <w:rPr>
                <w:rFonts w:ascii="Arial" w:eastAsia="Arial" w:hAnsi="Arial" w:cs="Arial"/>
                <w:b/>
                <w:sz w:val="16"/>
                <w:szCs w:val="16"/>
              </w:rPr>
              <w:t>presenta serios problemas técnicos,</w:t>
            </w:r>
            <w:r>
              <w:rPr>
                <w:rFonts w:ascii="Arial" w:eastAsia="Arial" w:hAnsi="Arial" w:cs="Arial"/>
                <w:sz w:val="16"/>
                <w:szCs w:val="16"/>
              </w:rPr>
              <w:t xml:space="preserve"> que dificultan el logro de los objetivos de aprendizaje. </w:t>
            </w:r>
          </w:p>
        </w:tc>
      </w:tr>
      <w:tr w:rsidR="00386E54" w14:paraId="006CE28A"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25156" w14:textId="77777777" w:rsidR="00386E54" w:rsidRDefault="00386E54">
            <w:pPr>
              <w:spacing w:after="240"/>
            </w:pPr>
          </w:p>
          <w:p w14:paraId="30670824" w14:textId="77777777" w:rsidR="00386E54" w:rsidRDefault="00900F61">
            <w:pPr>
              <w:jc w:val="center"/>
            </w:pPr>
            <w:r>
              <w:rPr>
                <w:rFonts w:ascii="Arial" w:eastAsia="Arial" w:hAnsi="Arial" w:cs="Arial"/>
                <w:b/>
                <w:sz w:val="16"/>
                <w:szCs w:val="16"/>
              </w:rPr>
              <w:t>Duración</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013E2" w14:textId="77777777" w:rsidR="00386E54" w:rsidRDefault="00386E54"/>
          <w:p w14:paraId="2CF7B7E5" w14:textId="77777777" w:rsidR="00386E54" w:rsidRDefault="00900F61">
            <w:r>
              <w:rPr>
                <w:rFonts w:ascii="Arial" w:eastAsia="Arial" w:hAnsi="Arial" w:cs="Arial"/>
                <w:b/>
                <w:sz w:val="16"/>
                <w:szCs w:val="16"/>
              </w:rPr>
              <w:t>El audio tiene una duración máxima de 5 minutos</w:t>
            </w:r>
            <w:r>
              <w:rPr>
                <w:rFonts w:ascii="Arial" w:eastAsia="Arial" w:hAnsi="Arial" w:cs="Arial"/>
                <w:sz w:val="16"/>
                <w:szCs w:val="16"/>
              </w:rPr>
              <w:t xml:space="preserve"> y presenta el resultado de la investigación.</w:t>
            </w:r>
          </w:p>
          <w:p w14:paraId="36568A28" w14:textId="77777777" w:rsidR="00386E54" w:rsidRDefault="00386E54"/>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F02B0" w14:textId="77777777" w:rsidR="00386E54" w:rsidRDefault="00386E54"/>
          <w:p w14:paraId="4216F1D4" w14:textId="77777777" w:rsidR="00386E54" w:rsidRDefault="00900F61">
            <w:r>
              <w:rPr>
                <w:rFonts w:ascii="Arial" w:eastAsia="Arial" w:hAnsi="Arial" w:cs="Arial"/>
                <w:b/>
                <w:sz w:val="16"/>
                <w:szCs w:val="16"/>
              </w:rPr>
              <w:t>El audio tiene una duración mayor de 5 minutos</w:t>
            </w:r>
            <w:r>
              <w:rPr>
                <w:rFonts w:ascii="Arial" w:eastAsia="Arial" w:hAnsi="Arial" w:cs="Arial"/>
                <w:sz w:val="16"/>
                <w:szCs w:val="16"/>
              </w:rPr>
              <w:t xml:space="preserve"> y presenta el resultado de la investigación.</w:t>
            </w:r>
          </w:p>
          <w:p w14:paraId="05482E55" w14:textId="77777777" w:rsidR="00386E54" w:rsidRDefault="00386E54"/>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61DF7" w14:textId="77777777" w:rsidR="00386E54" w:rsidRDefault="00386E54"/>
          <w:p w14:paraId="7A585136" w14:textId="77777777" w:rsidR="00386E54" w:rsidRDefault="00900F61">
            <w:r>
              <w:rPr>
                <w:rFonts w:ascii="Arial" w:eastAsia="Arial" w:hAnsi="Arial" w:cs="Arial"/>
                <w:b/>
                <w:sz w:val="16"/>
                <w:szCs w:val="16"/>
              </w:rPr>
              <w:t>El audio tiene una duración mayor de 5 minutos</w:t>
            </w:r>
            <w:r>
              <w:rPr>
                <w:rFonts w:ascii="Arial" w:eastAsia="Arial" w:hAnsi="Arial" w:cs="Arial"/>
                <w:sz w:val="16"/>
                <w:szCs w:val="16"/>
              </w:rPr>
              <w:t xml:space="preserve"> y no presenta el resultado de la investigación.</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08592" w14:textId="77777777" w:rsidR="00386E54" w:rsidRDefault="00386E54"/>
          <w:p w14:paraId="4580FCBE" w14:textId="77777777" w:rsidR="00386E54" w:rsidRDefault="00900F61">
            <w:r>
              <w:rPr>
                <w:rFonts w:ascii="Arial" w:eastAsia="Arial" w:hAnsi="Arial" w:cs="Arial"/>
                <w:b/>
                <w:sz w:val="16"/>
                <w:szCs w:val="16"/>
              </w:rPr>
              <w:t>El audio supera una duración de 10 minutos</w:t>
            </w:r>
            <w:r>
              <w:rPr>
                <w:rFonts w:ascii="Arial" w:eastAsia="Arial" w:hAnsi="Arial" w:cs="Arial"/>
                <w:sz w:val="16"/>
                <w:szCs w:val="16"/>
              </w:rPr>
              <w:t xml:space="preserve"> y no presenta el resultado de la investigación.</w:t>
            </w:r>
          </w:p>
        </w:tc>
      </w:tr>
      <w:tr w:rsidR="00386E54" w14:paraId="03AEA11A"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B6F9E" w14:textId="77777777" w:rsidR="00386E54" w:rsidRDefault="00386E54">
            <w:pPr>
              <w:spacing w:after="240"/>
            </w:pPr>
          </w:p>
          <w:p w14:paraId="3F35F60A" w14:textId="77777777" w:rsidR="00386E54" w:rsidRDefault="00900F61">
            <w:pPr>
              <w:jc w:val="center"/>
            </w:pPr>
            <w:r>
              <w:rPr>
                <w:rFonts w:ascii="Arial" w:eastAsia="Arial" w:hAnsi="Arial" w:cs="Arial"/>
                <w:b/>
                <w:sz w:val="16"/>
                <w:szCs w:val="16"/>
              </w:rPr>
              <w:t>Estructura del mensaje</w:t>
            </w:r>
          </w:p>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CA365" w14:textId="77777777" w:rsidR="00386E54" w:rsidRDefault="00386E54"/>
          <w:p w14:paraId="0F85114B" w14:textId="77777777" w:rsidR="00386E54" w:rsidRDefault="00900F61">
            <w:r>
              <w:rPr>
                <w:rFonts w:ascii="Arial" w:eastAsia="Arial" w:hAnsi="Arial" w:cs="Arial"/>
                <w:sz w:val="16"/>
                <w:szCs w:val="16"/>
              </w:rPr>
              <w:t xml:space="preserve">El tema que se plantea en el audio es fácil de entenderlo y captarlo, </w:t>
            </w:r>
            <w:r>
              <w:rPr>
                <w:rFonts w:ascii="Arial" w:eastAsia="Arial" w:hAnsi="Arial" w:cs="Arial"/>
                <w:b/>
                <w:sz w:val="16"/>
                <w:szCs w:val="16"/>
              </w:rPr>
              <w:t xml:space="preserve">teniendo un buen inicio, nudo y desenlace.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5152D" w14:textId="77777777" w:rsidR="00386E54" w:rsidRDefault="00900F61">
            <w:r>
              <w:rPr>
                <w:rFonts w:ascii="Arial" w:eastAsia="Arial" w:hAnsi="Arial" w:cs="Arial"/>
                <w:sz w:val="16"/>
                <w:szCs w:val="16"/>
              </w:rPr>
              <w:t xml:space="preserve">El tema que se plantea en el audio es fácil de entender y captar, pero </w:t>
            </w:r>
            <w:r>
              <w:rPr>
                <w:rFonts w:ascii="Arial" w:eastAsia="Arial" w:hAnsi="Arial" w:cs="Arial"/>
                <w:b/>
                <w:sz w:val="16"/>
                <w:szCs w:val="16"/>
              </w:rPr>
              <w:t xml:space="preserve">falta mejorar la redacción en el inicio, nudo y desenlace </w:t>
            </w:r>
            <w:r>
              <w:rPr>
                <w:rFonts w:ascii="Arial" w:eastAsia="Arial" w:hAnsi="Arial" w:cs="Arial"/>
                <w:sz w:val="16"/>
                <w:szCs w:val="16"/>
              </w:rPr>
              <w:t xml:space="preserve">para poder entender mejor el mensaje. </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A62A0" w14:textId="77777777" w:rsidR="00386E54" w:rsidRDefault="00900F61">
            <w:r>
              <w:rPr>
                <w:rFonts w:ascii="Arial" w:eastAsia="Arial" w:hAnsi="Arial" w:cs="Arial"/>
                <w:sz w:val="16"/>
                <w:szCs w:val="16"/>
              </w:rPr>
              <w:t xml:space="preserve">El tema que plantea el audio es claro, pero </w:t>
            </w:r>
            <w:r>
              <w:rPr>
                <w:rFonts w:ascii="Arial" w:eastAsia="Arial" w:hAnsi="Arial" w:cs="Arial"/>
                <w:b/>
                <w:sz w:val="16"/>
                <w:szCs w:val="16"/>
              </w:rPr>
              <w:t>su inicio, nudo y desenlace está un poco confuso.</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65098" w14:textId="77777777" w:rsidR="00386E54" w:rsidRDefault="00900F61">
            <w:r>
              <w:rPr>
                <w:rFonts w:ascii="Arial" w:eastAsia="Arial" w:hAnsi="Arial" w:cs="Arial"/>
                <w:sz w:val="16"/>
                <w:szCs w:val="16"/>
              </w:rPr>
              <w:t xml:space="preserve">El tema que se plantea en el audio no es fácil de entender, por lo tanto, </w:t>
            </w:r>
            <w:r>
              <w:rPr>
                <w:rFonts w:ascii="Arial" w:eastAsia="Arial" w:hAnsi="Arial" w:cs="Arial"/>
                <w:b/>
                <w:sz w:val="16"/>
                <w:szCs w:val="16"/>
              </w:rPr>
              <w:t xml:space="preserve">no se logra comunicar el mensaje. </w:t>
            </w:r>
          </w:p>
        </w:tc>
      </w:tr>
      <w:tr w:rsidR="00386E54" w14:paraId="2C81DDAF"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719AA" w14:textId="77777777" w:rsidR="00386E54" w:rsidRDefault="00386E54"/>
          <w:p w14:paraId="575089F0" w14:textId="77777777" w:rsidR="00386E54" w:rsidRDefault="00900F61">
            <w:pPr>
              <w:jc w:val="center"/>
            </w:pPr>
            <w:r>
              <w:rPr>
                <w:rFonts w:ascii="Arial" w:eastAsia="Arial" w:hAnsi="Arial" w:cs="Arial"/>
                <w:b/>
                <w:sz w:val="16"/>
                <w:szCs w:val="16"/>
              </w:rPr>
              <w:t>Oralidad</w:t>
            </w:r>
          </w:p>
          <w:p w14:paraId="47C8ADB4" w14:textId="77777777" w:rsidR="00386E54" w:rsidRDefault="00386E54"/>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CB358" w14:textId="77777777" w:rsidR="00386E54" w:rsidRDefault="00900F61">
            <w:r>
              <w:rPr>
                <w:rFonts w:ascii="Arial" w:eastAsia="Arial" w:hAnsi="Arial" w:cs="Arial"/>
                <w:sz w:val="16"/>
                <w:szCs w:val="16"/>
              </w:rPr>
              <w:t xml:space="preserve">Durante todo el audio se habla con </w:t>
            </w:r>
            <w:r>
              <w:rPr>
                <w:rFonts w:ascii="Arial" w:eastAsia="Arial" w:hAnsi="Arial" w:cs="Arial"/>
                <w:b/>
                <w:sz w:val="16"/>
                <w:szCs w:val="16"/>
              </w:rPr>
              <w:t>excelente dicción, volumen, claro y pausado</w:t>
            </w:r>
            <w:r>
              <w:rPr>
                <w:rFonts w:ascii="Arial" w:eastAsia="Arial" w:hAnsi="Arial" w:cs="Arial"/>
                <w:sz w:val="16"/>
                <w:szCs w:val="16"/>
              </w:rPr>
              <w:t xml:space="preserve">, lo que facilita comprender el mensaje que se presenta. </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938D1" w14:textId="77777777" w:rsidR="00386E54" w:rsidRDefault="00900F61">
            <w:r>
              <w:rPr>
                <w:rFonts w:ascii="Arial" w:eastAsia="Arial" w:hAnsi="Arial" w:cs="Arial"/>
                <w:sz w:val="16"/>
                <w:szCs w:val="16"/>
              </w:rPr>
              <w:t xml:space="preserve">Durante el audio, la mayoría del tiempo no es muy claro el mensaje que se desea transmitir ya que </w:t>
            </w:r>
            <w:r>
              <w:rPr>
                <w:rFonts w:ascii="Arial" w:eastAsia="Arial" w:hAnsi="Arial" w:cs="Arial"/>
                <w:b/>
                <w:sz w:val="16"/>
                <w:szCs w:val="16"/>
              </w:rPr>
              <w:t>no se usa una buena dicción, volumen y claridad.</w:t>
            </w:r>
          </w:p>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5A1E4" w14:textId="77777777" w:rsidR="00386E54" w:rsidRDefault="00900F61">
            <w:r>
              <w:rPr>
                <w:rFonts w:ascii="Arial" w:eastAsia="Arial" w:hAnsi="Arial" w:cs="Arial"/>
                <w:sz w:val="16"/>
                <w:szCs w:val="16"/>
              </w:rPr>
              <w:t xml:space="preserve">Durante el audio la mayoría del tiempo no es claro el mensaje ya que </w:t>
            </w:r>
            <w:r>
              <w:rPr>
                <w:rFonts w:ascii="Arial" w:eastAsia="Arial" w:hAnsi="Arial" w:cs="Arial"/>
                <w:b/>
                <w:sz w:val="16"/>
                <w:szCs w:val="16"/>
              </w:rPr>
              <w:t>no se habla en voz alta</w:t>
            </w:r>
            <w:r>
              <w:rPr>
                <w:rFonts w:ascii="Arial" w:eastAsia="Arial" w:hAnsi="Arial" w:cs="Arial"/>
                <w:sz w:val="16"/>
                <w:szCs w:val="16"/>
              </w:rPr>
              <w:t xml:space="preserve">, además no es pausado y claro lo que se está diciendo. </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053F7" w14:textId="77777777" w:rsidR="00386E54" w:rsidRDefault="00900F61">
            <w:r>
              <w:rPr>
                <w:rFonts w:ascii="Arial" w:eastAsia="Arial" w:hAnsi="Arial" w:cs="Arial"/>
                <w:sz w:val="16"/>
                <w:szCs w:val="16"/>
              </w:rPr>
              <w:t xml:space="preserve">El audio tiene problemas para entender el mensaje ya que </w:t>
            </w:r>
            <w:r>
              <w:rPr>
                <w:rFonts w:ascii="Arial" w:eastAsia="Arial" w:hAnsi="Arial" w:cs="Arial"/>
                <w:b/>
                <w:sz w:val="16"/>
                <w:szCs w:val="16"/>
              </w:rPr>
              <w:t>la voz es suave</w:t>
            </w:r>
            <w:r>
              <w:rPr>
                <w:rFonts w:ascii="Arial" w:eastAsia="Arial" w:hAnsi="Arial" w:cs="Arial"/>
                <w:sz w:val="16"/>
                <w:szCs w:val="16"/>
              </w:rPr>
              <w:t xml:space="preserve">, no se habla pausado y claro. </w:t>
            </w:r>
          </w:p>
        </w:tc>
      </w:tr>
      <w:tr w:rsidR="00386E54" w14:paraId="1CE32D6D" w14:textId="77777777">
        <w:tc>
          <w:tcPr>
            <w:tcW w:w="173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25836" w14:textId="77777777" w:rsidR="00386E54" w:rsidRDefault="00900F61">
            <w:r>
              <w:rPr>
                <w:rFonts w:ascii="Arial" w:eastAsia="Arial" w:hAnsi="Arial" w:cs="Arial"/>
                <w:b/>
                <w:sz w:val="16"/>
                <w:szCs w:val="16"/>
              </w:rPr>
              <w:tab/>
            </w:r>
          </w:p>
          <w:p w14:paraId="799ECB72" w14:textId="77777777" w:rsidR="00386E54" w:rsidRDefault="00900F61">
            <w:pPr>
              <w:jc w:val="center"/>
            </w:pPr>
            <w:r>
              <w:rPr>
                <w:rFonts w:ascii="Arial" w:eastAsia="Arial" w:hAnsi="Arial" w:cs="Arial"/>
                <w:b/>
                <w:sz w:val="16"/>
                <w:szCs w:val="16"/>
              </w:rPr>
              <w:t>Autoevaluación</w:t>
            </w:r>
          </w:p>
          <w:p w14:paraId="5BEFC2F8" w14:textId="77777777" w:rsidR="00386E54" w:rsidRDefault="00386E54"/>
        </w:tc>
        <w:tc>
          <w:tcPr>
            <w:tcW w:w="37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79191" w14:textId="77777777" w:rsidR="00386E54" w:rsidRDefault="00386E54"/>
          <w:p w14:paraId="5B38299D" w14:textId="77777777" w:rsidR="00386E54" w:rsidRDefault="00900F61">
            <w:r>
              <w:rPr>
                <w:rFonts w:ascii="Arial" w:eastAsia="Arial" w:hAnsi="Arial" w:cs="Arial"/>
                <w:sz w:val="16"/>
                <w:szCs w:val="16"/>
              </w:rPr>
              <w:t xml:space="preserve">El alumno lleva a cabo una autoevaluación de su audio </w:t>
            </w:r>
            <w:r>
              <w:rPr>
                <w:rFonts w:ascii="Arial" w:eastAsia="Arial" w:hAnsi="Arial" w:cs="Arial"/>
                <w:b/>
                <w:sz w:val="16"/>
                <w:szCs w:val="16"/>
              </w:rPr>
              <w:t>con ayuda de la lista de cotejo.</w:t>
            </w:r>
          </w:p>
          <w:p w14:paraId="14A13FE2" w14:textId="77777777" w:rsidR="00386E54" w:rsidRDefault="00386E54"/>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C7E66" w14:textId="77777777" w:rsidR="00386E54" w:rsidRDefault="00386E54"/>
          <w:p w14:paraId="2529B27F" w14:textId="77777777" w:rsidR="00386E54" w:rsidRDefault="00900F61">
            <w:r>
              <w:rPr>
                <w:rFonts w:ascii="Arial" w:eastAsia="Arial" w:hAnsi="Arial" w:cs="Arial"/>
                <w:sz w:val="16"/>
                <w:szCs w:val="16"/>
              </w:rPr>
              <w:t xml:space="preserve">El alumno lleva a cabo una autoevaluación de su audio pero </w:t>
            </w:r>
            <w:r>
              <w:rPr>
                <w:rFonts w:ascii="Arial" w:eastAsia="Arial" w:hAnsi="Arial" w:cs="Arial"/>
                <w:b/>
                <w:sz w:val="16"/>
                <w:szCs w:val="16"/>
              </w:rPr>
              <w:t>sin la  ayuda de la lista de cotejo.</w:t>
            </w:r>
          </w:p>
          <w:p w14:paraId="4BB188C1" w14:textId="77777777" w:rsidR="00386E54" w:rsidRDefault="00386E54"/>
        </w:tc>
        <w:tc>
          <w:tcPr>
            <w:tcW w:w="2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82D0D" w14:textId="77777777" w:rsidR="00386E54" w:rsidRDefault="00386E54"/>
          <w:p w14:paraId="24453CDE" w14:textId="77777777" w:rsidR="00386E54" w:rsidRDefault="00900F61">
            <w:r>
              <w:rPr>
                <w:rFonts w:ascii="Arial" w:eastAsia="Arial" w:hAnsi="Arial" w:cs="Arial"/>
                <w:sz w:val="16"/>
                <w:szCs w:val="16"/>
              </w:rPr>
              <w:t xml:space="preserve">El alumno </w:t>
            </w:r>
            <w:r>
              <w:rPr>
                <w:rFonts w:ascii="Arial" w:eastAsia="Arial" w:hAnsi="Arial" w:cs="Arial"/>
                <w:b/>
                <w:sz w:val="16"/>
                <w:szCs w:val="16"/>
              </w:rPr>
              <w:t>lleva a cabo una autoevaluación</w:t>
            </w:r>
            <w:r>
              <w:rPr>
                <w:rFonts w:ascii="Arial" w:eastAsia="Arial" w:hAnsi="Arial" w:cs="Arial"/>
                <w:sz w:val="16"/>
                <w:szCs w:val="16"/>
              </w:rPr>
              <w:t xml:space="preserve"> de su audio.</w:t>
            </w:r>
          </w:p>
        </w:tc>
        <w:tc>
          <w:tcPr>
            <w:tcW w:w="4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CCEEB" w14:textId="77777777" w:rsidR="00386E54" w:rsidRDefault="00386E54"/>
          <w:p w14:paraId="2ADABEAD" w14:textId="77777777" w:rsidR="00386E54" w:rsidRDefault="00900F61">
            <w:r>
              <w:rPr>
                <w:rFonts w:ascii="Arial" w:eastAsia="Arial" w:hAnsi="Arial" w:cs="Arial"/>
                <w:sz w:val="16"/>
                <w:szCs w:val="16"/>
              </w:rPr>
              <w:t>El alumno n</w:t>
            </w:r>
            <w:r>
              <w:rPr>
                <w:rFonts w:ascii="Arial" w:eastAsia="Arial" w:hAnsi="Arial" w:cs="Arial"/>
                <w:b/>
                <w:sz w:val="16"/>
                <w:szCs w:val="16"/>
              </w:rPr>
              <w:t>o lleva a cabo una autoevaluación</w:t>
            </w:r>
            <w:r>
              <w:rPr>
                <w:rFonts w:ascii="Arial" w:eastAsia="Arial" w:hAnsi="Arial" w:cs="Arial"/>
                <w:sz w:val="16"/>
                <w:szCs w:val="16"/>
              </w:rPr>
              <w:t xml:space="preserve"> de su audio.</w:t>
            </w:r>
          </w:p>
          <w:p w14:paraId="24D1BA42" w14:textId="77777777" w:rsidR="00386E54" w:rsidRDefault="00386E54"/>
        </w:tc>
      </w:tr>
      <w:tr w:rsidR="00386E54" w14:paraId="434368F5" w14:textId="77777777">
        <w:trPr>
          <w:gridAfter w:val="1"/>
          <w:wAfter w:w="2006" w:type="dxa"/>
          <w:trHeight w:val="60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271F5" w14:textId="77777777" w:rsidR="00386E54" w:rsidRDefault="00386E54">
            <w:pPr>
              <w:widowControl w:val="0"/>
              <w:pBdr>
                <w:top w:val="nil"/>
                <w:left w:val="nil"/>
                <w:bottom w:val="nil"/>
                <w:right w:val="nil"/>
                <w:between w:val="nil"/>
              </w:pBdr>
              <w:spacing w:line="276" w:lineRule="auto"/>
              <w:jc w:val="left"/>
            </w:pPr>
          </w:p>
        </w:tc>
        <w:tc>
          <w:tcPr>
            <w:tcW w:w="10970" w:type="dxa"/>
            <w:gridSpan w:val="6"/>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FEAA92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3</w:t>
            </w:r>
          </w:p>
          <w:p w14:paraId="2868459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TALLER DE ALFABETIZACIÓN FINANCIERA E3</w:t>
            </w:r>
          </w:p>
        </w:tc>
      </w:tr>
      <w:tr w:rsidR="00386E54" w14:paraId="447149AA" w14:textId="77777777">
        <w:trPr>
          <w:gridAfter w:val="1"/>
          <w:wAfter w:w="2006" w:type="dxa"/>
          <w:trHeight w:val="48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E5F7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401CC4"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Propósito del entregable</w:t>
            </w: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9C2CD9"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Que el alumno Identifique  el nivel de conocimientos que tiene  de la sociedad, de las actividades  financieras que realizan con las sociedades cooperativas de ahorro y préstamo, en su vida diaria </w:t>
            </w:r>
            <w:r>
              <w:rPr>
                <w:rFonts w:ascii="Arial" w:eastAsia="Arial" w:hAnsi="Arial" w:cs="Arial"/>
                <w:sz w:val="18"/>
                <w:szCs w:val="18"/>
              </w:rPr>
              <w:lastRenderedPageBreak/>
              <w:t xml:space="preserve">para resolver  sus problemas económicos  y financieros, y que en determinados momentos por desconocimiento  los lleva a tomar malas decisiones.  </w:t>
            </w:r>
          </w:p>
        </w:tc>
      </w:tr>
      <w:tr w:rsidR="00386E54" w14:paraId="073B9070" w14:textId="77777777">
        <w:trPr>
          <w:gridAfter w:val="1"/>
          <w:wAfter w:w="2006" w:type="dxa"/>
          <w:trHeight w:val="48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3C78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2777"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A9D4BD"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Introducción</w:t>
            </w: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5342EF"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Para que el alumno pueda impartir un taller de educación financiera, requiere tener conocimientos previos para ello, teniendo como base los resultados de  las encuestas que ha realizado a una cantidad de personas, e ir estructurando su taller con las aportaciones que haga cada equipo.  </w:t>
            </w:r>
          </w:p>
        </w:tc>
      </w:tr>
      <w:tr w:rsidR="00386E54" w14:paraId="0A7FE3CD" w14:textId="77777777">
        <w:trPr>
          <w:gridAfter w:val="1"/>
          <w:wAfter w:w="2006" w:type="dxa"/>
          <w:trHeight w:val="98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0C25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27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CCA9DE"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Instrucciones de avances</w:t>
            </w: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DAC2C"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E3-1</w:t>
            </w:r>
          </w:p>
          <w:p w14:paraId="63E2FE02" w14:textId="77777777" w:rsidR="00386E54" w:rsidRDefault="00900F61">
            <w:pPr>
              <w:widowControl w:val="0"/>
              <w:spacing w:line="276" w:lineRule="auto"/>
              <w:rPr>
                <w:rFonts w:ascii="Calibri" w:eastAsia="Calibri" w:hAnsi="Calibri" w:cs="Calibri"/>
                <w:i/>
                <w:sz w:val="18"/>
                <w:szCs w:val="18"/>
              </w:rPr>
            </w:pPr>
            <w:r>
              <w:rPr>
                <w:rFonts w:ascii="Arial" w:eastAsia="Arial" w:hAnsi="Arial" w:cs="Arial"/>
                <w:sz w:val="18"/>
                <w:szCs w:val="18"/>
              </w:rPr>
              <w:t xml:space="preserve"> </w:t>
            </w:r>
            <w:r>
              <w:rPr>
                <w:rFonts w:ascii="Calibri" w:eastAsia="Calibri" w:hAnsi="Calibri" w:cs="Calibri"/>
                <w:i/>
                <w:sz w:val="18"/>
                <w:szCs w:val="18"/>
              </w:rPr>
              <w:t xml:space="preserve">En la sesión 1 los alumnos diseñaron una encuesta para aplicarla, en este entregable lo interpretan y dictaminan el grado de educación financiera, se busca que al menos haya aplicado la encuesta a 100 personas. </w:t>
            </w:r>
          </w:p>
          <w:p w14:paraId="16376D65" w14:textId="77777777" w:rsidR="00386E54" w:rsidRDefault="00900F61">
            <w:pPr>
              <w:widowControl w:val="0"/>
              <w:spacing w:line="276" w:lineRule="auto"/>
              <w:rPr>
                <w:rFonts w:ascii="Calibri" w:eastAsia="Calibri" w:hAnsi="Calibri" w:cs="Calibri"/>
                <w:b/>
                <w:sz w:val="18"/>
                <w:szCs w:val="18"/>
              </w:rPr>
            </w:pPr>
            <w:r>
              <w:rPr>
                <w:rFonts w:ascii="Calibri" w:eastAsia="Calibri" w:hAnsi="Calibri" w:cs="Calibri"/>
                <w:b/>
                <w:sz w:val="18"/>
                <w:szCs w:val="18"/>
              </w:rPr>
              <w:t xml:space="preserve"> Para realizarse en la sesión 2.5.</w:t>
            </w:r>
          </w:p>
          <w:p w14:paraId="676C66EC" w14:textId="77777777" w:rsidR="00386E54" w:rsidRDefault="00386E54">
            <w:pPr>
              <w:widowControl w:val="0"/>
              <w:spacing w:line="276" w:lineRule="auto"/>
              <w:rPr>
                <w:rFonts w:ascii="Calibri" w:eastAsia="Calibri" w:hAnsi="Calibri" w:cs="Calibri"/>
                <w:sz w:val="18"/>
                <w:szCs w:val="18"/>
              </w:rPr>
            </w:pPr>
          </w:p>
          <w:p w14:paraId="44B56485"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En el primer avance del entregable el equipo:</w:t>
            </w:r>
          </w:p>
          <w:p w14:paraId="7DDE14A9" w14:textId="77777777" w:rsidR="00386E54" w:rsidRDefault="00900F61">
            <w:pPr>
              <w:widowControl w:val="0"/>
              <w:numPr>
                <w:ilvl w:val="0"/>
                <w:numId w:val="2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Aplica la encuesta diseñada en la sesión 1, con la intención de conocer el nivel de educación financiera de al menos 100 personas. </w:t>
            </w:r>
          </w:p>
          <w:p w14:paraId="4BCB8923" w14:textId="77777777" w:rsidR="00386E54" w:rsidRDefault="00900F61">
            <w:pPr>
              <w:widowControl w:val="0"/>
              <w:numPr>
                <w:ilvl w:val="0"/>
                <w:numId w:val="2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Analiza y codifica la información recuperada. </w:t>
            </w:r>
          </w:p>
          <w:p w14:paraId="5A58D35D" w14:textId="77777777" w:rsidR="00386E54" w:rsidRDefault="00900F61">
            <w:pPr>
              <w:widowControl w:val="0"/>
              <w:numPr>
                <w:ilvl w:val="0"/>
                <w:numId w:val="2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Clasifica y grafica la información recuperada. </w:t>
            </w:r>
          </w:p>
          <w:p w14:paraId="1CB173D9" w14:textId="77777777" w:rsidR="00386E54" w:rsidRDefault="00900F61">
            <w:pPr>
              <w:widowControl w:val="0"/>
              <w:numPr>
                <w:ilvl w:val="0"/>
                <w:numId w:val="2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Hace una interpretación del nivel de alfabetización financiera. </w:t>
            </w:r>
          </w:p>
          <w:p w14:paraId="5EB6163C" w14:textId="77777777" w:rsidR="00386E54" w:rsidRDefault="00900F61">
            <w:pPr>
              <w:widowControl w:val="0"/>
              <w:numPr>
                <w:ilvl w:val="0"/>
                <w:numId w:val="25"/>
              </w:numPr>
              <w:spacing w:line="276" w:lineRule="auto"/>
              <w:contextualSpacing/>
              <w:jc w:val="left"/>
              <w:rPr>
                <w:rFonts w:ascii="Arial" w:eastAsia="Arial" w:hAnsi="Arial" w:cs="Arial"/>
                <w:sz w:val="18"/>
                <w:szCs w:val="18"/>
              </w:rPr>
            </w:pPr>
            <w:r>
              <w:rPr>
                <w:rFonts w:ascii="Arial" w:eastAsia="Arial" w:hAnsi="Arial" w:cs="Arial"/>
                <w:sz w:val="18"/>
                <w:szCs w:val="18"/>
              </w:rPr>
              <w:t>Envía su reporte de nivel de alfabetización financiera, como avance del entregable E3-1.</w:t>
            </w:r>
          </w:p>
        </w:tc>
      </w:tr>
      <w:tr w:rsidR="00386E54" w14:paraId="75FDCE3C" w14:textId="77777777">
        <w:trPr>
          <w:gridAfter w:val="1"/>
          <w:wAfter w:w="2006" w:type="dxa"/>
          <w:trHeight w:val="282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E771"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27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85CE30"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43F61C"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E3-2</w:t>
            </w:r>
          </w:p>
          <w:p w14:paraId="54454E96" w14:textId="77777777" w:rsidR="00386E54" w:rsidRDefault="00900F61">
            <w:pPr>
              <w:widowControl w:val="0"/>
              <w:spacing w:line="276" w:lineRule="auto"/>
              <w:rPr>
                <w:rFonts w:ascii="Calibri" w:eastAsia="Calibri" w:hAnsi="Calibri" w:cs="Calibri"/>
                <w:i/>
                <w:sz w:val="18"/>
                <w:szCs w:val="18"/>
              </w:rPr>
            </w:pPr>
            <w:r>
              <w:rPr>
                <w:rFonts w:ascii="Arial" w:eastAsia="Arial" w:hAnsi="Arial" w:cs="Arial"/>
                <w:sz w:val="18"/>
                <w:szCs w:val="18"/>
              </w:rPr>
              <w:t xml:space="preserve"> </w:t>
            </w:r>
            <w:r>
              <w:rPr>
                <w:rFonts w:ascii="Calibri" w:eastAsia="Calibri" w:hAnsi="Calibri" w:cs="Calibri"/>
                <w:i/>
                <w:sz w:val="18"/>
                <w:szCs w:val="18"/>
              </w:rPr>
              <w:t xml:space="preserve">Entrega de material para taller de educación financiera por equipo. </w:t>
            </w:r>
          </w:p>
          <w:p w14:paraId="01E4B619" w14:textId="77777777" w:rsidR="00386E54" w:rsidRDefault="00386E54">
            <w:pPr>
              <w:widowControl w:val="0"/>
              <w:spacing w:line="276" w:lineRule="auto"/>
              <w:rPr>
                <w:rFonts w:ascii="Arial" w:eastAsia="Arial" w:hAnsi="Arial" w:cs="Arial"/>
                <w:i/>
                <w:sz w:val="18"/>
                <w:szCs w:val="18"/>
              </w:rPr>
            </w:pPr>
          </w:p>
          <w:p w14:paraId="3E2A9C3F"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Se trabaja en la sesión presencial 3.</w:t>
            </w:r>
          </w:p>
          <w:p w14:paraId="03B8FB74" w14:textId="77777777" w:rsidR="00386E54" w:rsidRDefault="00386E54">
            <w:pPr>
              <w:widowControl w:val="0"/>
              <w:spacing w:line="276" w:lineRule="auto"/>
              <w:rPr>
                <w:rFonts w:ascii="Arial" w:eastAsia="Arial" w:hAnsi="Arial" w:cs="Arial"/>
                <w:sz w:val="18"/>
                <w:szCs w:val="18"/>
              </w:rPr>
            </w:pPr>
          </w:p>
          <w:p w14:paraId="6A933E1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segundo avance los equipos:</w:t>
            </w:r>
          </w:p>
          <w:p w14:paraId="2DC21E53" w14:textId="77777777" w:rsidR="00386E54" w:rsidRDefault="00900F61">
            <w:pPr>
              <w:widowControl w:val="0"/>
              <w:numPr>
                <w:ilvl w:val="0"/>
                <w:numId w:val="27"/>
              </w:numPr>
              <w:spacing w:line="276" w:lineRule="auto"/>
              <w:contextualSpacing/>
              <w:jc w:val="left"/>
              <w:rPr>
                <w:rFonts w:ascii="Arial" w:eastAsia="Arial" w:hAnsi="Arial" w:cs="Arial"/>
                <w:sz w:val="18"/>
                <w:szCs w:val="18"/>
              </w:rPr>
            </w:pPr>
            <w:r>
              <w:rPr>
                <w:rFonts w:ascii="Arial" w:eastAsia="Arial" w:hAnsi="Arial" w:cs="Arial"/>
                <w:sz w:val="18"/>
                <w:szCs w:val="18"/>
              </w:rPr>
              <w:t>Integran por equipo una propuesta de los contenidos que debe tener el taller que implementaran.</w:t>
            </w:r>
          </w:p>
          <w:p w14:paraId="0B121672" w14:textId="77777777" w:rsidR="00386E54" w:rsidRDefault="00900F61">
            <w:pPr>
              <w:widowControl w:val="0"/>
              <w:numPr>
                <w:ilvl w:val="0"/>
                <w:numId w:val="27"/>
              </w:numPr>
              <w:spacing w:line="276" w:lineRule="auto"/>
              <w:contextualSpacing/>
              <w:jc w:val="left"/>
              <w:rPr>
                <w:rFonts w:ascii="Arial" w:eastAsia="Arial" w:hAnsi="Arial" w:cs="Arial"/>
                <w:sz w:val="18"/>
                <w:szCs w:val="18"/>
              </w:rPr>
            </w:pPr>
            <w:r>
              <w:rPr>
                <w:rFonts w:ascii="Arial" w:eastAsia="Arial" w:hAnsi="Arial" w:cs="Arial"/>
                <w:sz w:val="18"/>
                <w:szCs w:val="18"/>
              </w:rPr>
              <w:t xml:space="preserve">Generan de forma colaborativa la propuesta por equipo del taller de alfabetización financiera. </w:t>
            </w:r>
          </w:p>
          <w:p w14:paraId="4FF3C10B" w14:textId="77777777" w:rsidR="00386E54" w:rsidRDefault="00900F61">
            <w:pPr>
              <w:widowControl w:val="0"/>
              <w:numPr>
                <w:ilvl w:val="0"/>
                <w:numId w:val="27"/>
              </w:numPr>
              <w:spacing w:line="276" w:lineRule="auto"/>
              <w:contextualSpacing/>
              <w:jc w:val="left"/>
              <w:rPr>
                <w:rFonts w:ascii="Arial" w:eastAsia="Arial" w:hAnsi="Arial" w:cs="Arial"/>
                <w:sz w:val="18"/>
                <w:szCs w:val="18"/>
              </w:rPr>
            </w:pPr>
            <w:r>
              <w:rPr>
                <w:rFonts w:ascii="Arial" w:eastAsia="Arial" w:hAnsi="Arial" w:cs="Arial"/>
                <w:sz w:val="18"/>
                <w:szCs w:val="18"/>
              </w:rPr>
              <w:t>Envían la evidencia como avance del entregable E3-2</w:t>
            </w:r>
          </w:p>
          <w:p w14:paraId="5541B496" w14:textId="77777777" w:rsidR="00386E54" w:rsidRDefault="00386E54">
            <w:pPr>
              <w:widowControl w:val="0"/>
              <w:spacing w:line="276" w:lineRule="auto"/>
              <w:rPr>
                <w:rFonts w:ascii="Calibri" w:eastAsia="Calibri" w:hAnsi="Calibri" w:cs="Calibri"/>
                <w:sz w:val="18"/>
                <w:szCs w:val="18"/>
              </w:rPr>
            </w:pPr>
          </w:p>
          <w:p w14:paraId="54B9C66B" w14:textId="77777777" w:rsidR="00386E54" w:rsidRDefault="00386E54">
            <w:pPr>
              <w:widowControl w:val="0"/>
              <w:spacing w:line="276" w:lineRule="auto"/>
              <w:rPr>
                <w:rFonts w:ascii="Calibri" w:eastAsia="Calibri" w:hAnsi="Calibri" w:cs="Calibri"/>
                <w:sz w:val="18"/>
                <w:szCs w:val="18"/>
              </w:rPr>
            </w:pPr>
          </w:p>
        </w:tc>
      </w:tr>
      <w:tr w:rsidR="00386E54" w14:paraId="7A5B9DFD" w14:textId="77777777">
        <w:trPr>
          <w:gridAfter w:val="1"/>
          <w:wAfter w:w="2006" w:type="dxa"/>
          <w:trHeight w:val="324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DCC0F" w14:textId="77777777" w:rsidR="00386E54" w:rsidRDefault="00386E54">
            <w:pPr>
              <w:widowControl w:val="0"/>
              <w:pBdr>
                <w:top w:val="nil"/>
                <w:left w:val="nil"/>
                <w:bottom w:val="nil"/>
                <w:right w:val="nil"/>
                <w:between w:val="nil"/>
              </w:pBdr>
              <w:spacing w:line="276" w:lineRule="auto"/>
              <w:jc w:val="left"/>
              <w:rPr>
                <w:rFonts w:ascii="Calibri" w:eastAsia="Calibri" w:hAnsi="Calibri" w:cs="Calibri"/>
                <w:sz w:val="18"/>
                <w:szCs w:val="18"/>
              </w:rPr>
            </w:pPr>
          </w:p>
        </w:tc>
        <w:tc>
          <w:tcPr>
            <w:tcW w:w="27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EA2374" w14:textId="77777777" w:rsidR="00386E54" w:rsidRDefault="00386E54">
            <w:pPr>
              <w:widowControl w:val="0"/>
              <w:pBdr>
                <w:top w:val="nil"/>
                <w:left w:val="nil"/>
                <w:bottom w:val="nil"/>
                <w:right w:val="nil"/>
                <w:between w:val="nil"/>
              </w:pBdr>
              <w:spacing w:line="276" w:lineRule="auto"/>
              <w:jc w:val="left"/>
              <w:rPr>
                <w:rFonts w:ascii="Calibri" w:eastAsia="Calibri" w:hAnsi="Calibri" w:cs="Calibri"/>
                <w:sz w:val="18"/>
                <w:szCs w:val="18"/>
              </w:rPr>
            </w:pP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5F0856"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E3-3</w:t>
            </w:r>
          </w:p>
          <w:p w14:paraId="28CF9400" w14:textId="77777777" w:rsidR="00386E54" w:rsidRDefault="00900F61">
            <w:pPr>
              <w:widowControl w:val="0"/>
              <w:spacing w:line="276" w:lineRule="auto"/>
              <w:rPr>
                <w:rFonts w:ascii="Arial" w:eastAsia="Arial" w:hAnsi="Arial" w:cs="Arial"/>
                <w:i/>
                <w:sz w:val="18"/>
                <w:szCs w:val="18"/>
              </w:rPr>
            </w:pPr>
            <w:r>
              <w:rPr>
                <w:rFonts w:ascii="Calibri" w:eastAsia="Calibri" w:hAnsi="Calibri" w:cs="Calibri"/>
                <w:i/>
                <w:sz w:val="18"/>
                <w:szCs w:val="18"/>
              </w:rPr>
              <w:t>Entrega grupal del diseño único del material para el taller, hay que establecer contenidos mínimos que deben alcanzar los alumnos (el docente no propone, ellos solos lo generan).</w:t>
            </w:r>
          </w:p>
          <w:p w14:paraId="3E6D85CA" w14:textId="77777777" w:rsidR="00386E54" w:rsidRDefault="00386E54">
            <w:pPr>
              <w:widowControl w:val="0"/>
              <w:spacing w:line="276" w:lineRule="auto"/>
              <w:rPr>
                <w:rFonts w:ascii="Arial" w:eastAsia="Arial" w:hAnsi="Arial" w:cs="Arial"/>
                <w:sz w:val="18"/>
                <w:szCs w:val="18"/>
              </w:rPr>
            </w:pPr>
          </w:p>
          <w:p w14:paraId="0AB25C4B"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Se trabaja en la sesión presencial 10.</w:t>
            </w:r>
          </w:p>
          <w:p w14:paraId="778B6EC7" w14:textId="77777777" w:rsidR="00386E54" w:rsidRDefault="00386E54">
            <w:pPr>
              <w:widowControl w:val="0"/>
              <w:spacing w:line="276" w:lineRule="auto"/>
              <w:rPr>
                <w:rFonts w:ascii="Arial" w:eastAsia="Arial" w:hAnsi="Arial" w:cs="Arial"/>
                <w:sz w:val="18"/>
                <w:szCs w:val="18"/>
              </w:rPr>
            </w:pPr>
          </w:p>
          <w:p w14:paraId="3B25B7B6"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En este tercer avance se propone que los equipos:</w:t>
            </w:r>
          </w:p>
          <w:p w14:paraId="31059EDB" w14:textId="77777777" w:rsidR="00386E54" w:rsidRDefault="00900F61">
            <w:pPr>
              <w:widowControl w:val="0"/>
              <w:numPr>
                <w:ilvl w:val="0"/>
                <w:numId w:val="2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Presenten en plenaria los contenidos que diseñaron en la sesión 3. </w:t>
            </w:r>
          </w:p>
          <w:p w14:paraId="3FABF3F3" w14:textId="77777777" w:rsidR="00386E54" w:rsidRDefault="00900F61">
            <w:pPr>
              <w:widowControl w:val="0"/>
              <w:numPr>
                <w:ilvl w:val="0"/>
                <w:numId w:val="2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Integren de forma colaborativa en plenaria una propuesta de taller de alfabetización financiera. </w:t>
            </w:r>
          </w:p>
          <w:p w14:paraId="42BA9A8D" w14:textId="77777777" w:rsidR="00386E54" w:rsidRDefault="00900F61">
            <w:pPr>
              <w:widowControl w:val="0"/>
              <w:numPr>
                <w:ilvl w:val="1"/>
                <w:numId w:val="26"/>
              </w:numPr>
              <w:spacing w:line="276" w:lineRule="auto"/>
              <w:contextualSpacing/>
              <w:jc w:val="left"/>
              <w:rPr>
                <w:rFonts w:ascii="Arial" w:eastAsia="Arial" w:hAnsi="Arial" w:cs="Arial"/>
                <w:sz w:val="18"/>
                <w:szCs w:val="18"/>
              </w:rPr>
            </w:pPr>
            <w:r>
              <w:rPr>
                <w:rFonts w:ascii="Arial" w:eastAsia="Arial" w:hAnsi="Arial" w:cs="Arial"/>
                <w:sz w:val="18"/>
                <w:szCs w:val="18"/>
              </w:rPr>
              <w:t>Definan los objetivos y alcance del taller a implementar.</w:t>
            </w:r>
          </w:p>
          <w:p w14:paraId="0BC7F4EF" w14:textId="77777777" w:rsidR="00386E54" w:rsidRDefault="00900F61">
            <w:pPr>
              <w:widowControl w:val="0"/>
              <w:numPr>
                <w:ilvl w:val="1"/>
                <w:numId w:val="26"/>
              </w:numPr>
              <w:spacing w:line="276" w:lineRule="auto"/>
              <w:contextualSpacing/>
              <w:jc w:val="left"/>
              <w:rPr>
                <w:rFonts w:ascii="Arial" w:eastAsia="Arial" w:hAnsi="Arial" w:cs="Arial"/>
                <w:sz w:val="18"/>
                <w:szCs w:val="18"/>
              </w:rPr>
            </w:pPr>
            <w:r>
              <w:rPr>
                <w:rFonts w:ascii="Arial" w:eastAsia="Arial" w:hAnsi="Arial" w:cs="Arial"/>
                <w:sz w:val="18"/>
                <w:szCs w:val="18"/>
              </w:rPr>
              <w:t>Propongan el plan único de actividades.</w:t>
            </w:r>
          </w:p>
          <w:p w14:paraId="110C22E9" w14:textId="77777777" w:rsidR="00386E54" w:rsidRDefault="00900F61">
            <w:pPr>
              <w:widowControl w:val="0"/>
              <w:numPr>
                <w:ilvl w:val="1"/>
                <w:numId w:val="2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Definan el grupo al que impartirán el taller de alfabetización financiera. </w:t>
            </w:r>
          </w:p>
          <w:p w14:paraId="19A3ECF5" w14:textId="77777777" w:rsidR="00386E54" w:rsidRDefault="00900F61">
            <w:pPr>
              <w:widowControl w:val="0"/>
              <w:numPr>
                <w:ilvl w:val="1"/>
                <w:numId w:val="2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Señalen fechas, horarios y lugares posibles de la impartición del taller. </w:t>
            </w:r>
          </w:p>
          <w:p w14:paraId="40C64234" w14:textId="77777777" w:rsidR="00386E54" w:rsidRDefault="00900F61">
            <w:pPr>
              <w:widowControl w:val="0"/>
              <w:numPr>
                <w:ilvl w:val="1"/>
                <w:numId w:val="26"/>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Establecer un manual del taller a implementar. </w:t>
            </w:r>
          </w:p>
          <w:p w14:paraId="10E69E82"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lastRenderedPageBreak/>
              <w:t>3. Enviar el diseño único del taller (grupal) a implementar como avance del entregable E3-3.</w:t>
            </w:r>
          </w:p>
        </w:tc>
      </w:tr>
      <w:tr w:rsidR="00386E54" w14:paraId="21A769A9" w14:textId="77777777">
        <w:trPr>
          <w:gridAfter w:val="1"/>
          <w:wAfter w:w="2006" w:type="dxa"/>
          <w:trHeight w:val="980"/>
        </w:trPr>
        <w:tc>
          <w:tcPr>
            <w:tcW w:w="8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8FF07"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2777"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EC7CC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8193" w:type="dxa"/>
            <w:gridSpan w:val="4"/>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7C5C00"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 xml:space="preserve">E3-4  </w:t>
            </w:r>
          </w:p>
          <w:p w14:paraId="40E24730" w14:textId="77777777" w:rsidR="00386E54" w:rsidRDefault="00900F61">
            <w:pPr>
              <w:widowControl w:val="0"/>
              <w:spacing w:line="276" w:lineRule="auto"/>
              <w:rPr>
                <w:rFonts w:ascii="Calibri" w:eastAsia="Calibri" w:hAnsi="Calibri" w:cs="Calibri"/>
                <w:sz w:val="18"/>
                <w:szCs w:val="18"/>
              </w:rPr>
            </w:pPr>
            <w:r>
              <w:rPr>
                <w:rFonts w:ascii="Arial" w:eastAsia="Arial" w:hAnsi="Arial" w:cs="Arial"/>
                <w:i/>
                <w:sz w:val="18"/>
                <w:szCs w:val="18"/>
              </w:rPr>
              <w:t xml:space="preserve"> </w:t>
            </w:r>
            <w:r>
              <w:rPr>
                <w:rFonts w:ascii="Calibri" w:eastAsia="Calibri" w:hAnsi="Calibri" w:cs="Calibri"/>
                <w:i/>
                <w:sz w:val="18"/>
                <w:szCs w:val="18"/>
              </w:rPr>
              <w:t>Entregar el resumen, con evidencia de fotos o video de la impartición del taller de educación financiera.</w:t>
            </w:r>
            <w:r>
              <w:rPr>
                <w:rFonts w:ascii="Calibri" w:eastAsia="Calibri" w:hAnsi="Calibri" w:cs="Calibri"/>
                <w:sz w:val="18"/>
                <w:szCs w:val="18"/>
              </w:rPr>
              <w:t xml:space="preserve"> </w:t>
            </w:r>
          </w:p>
          <w:p w14:paraId="43D1D873" w14:textId="77777777" w:rsidR="00386E54" w:rsidRDefault="00386E54">
            <w:pPr>
              <w:widowControl w:val="0"/>
              <w:spacing w:line="276" w:lineRule="auto"/>
              <w:rPr>
                <w:rFonts w:ascii="Calibri" w:eastAsia="Calibri" w:hAnsi="Calibri" w:cs="Calibri"/>
                <w:sz w:val="18"/>
                <w:szCs w:val="18"/>
              </w:rPr>
            </w:pPr>
          </w:p>
          <w:p w14:paraId="64698FB6" w14:textId="77777777" w:rsidR="00386E54" w:rsidRDefault="00900F61">
            <w:pPr>
              <w:widowControl w:val="0"/>
              <w:spacing w:line="276" w:lineRule="auto"/>
              <w:rPr>
                <w:rFonts w:ascii="Calibri" w:eastAsia="Calibri" w:hAnsi="Calibri" w:cs="Calibri"/>
                <w:b/>
                <w:sz w:val="18"/>
                <w:szCs w:val="18"/>
              </w:rPr>
            </w:pPr>
            <w:r>
              <w:rPr>
                <w:rFonts w:ascii="Calibri" w:eastAsia="Calibri" w:hAnsi="Calibri" w:cs="Calibri"/>
                <w:b/>
                <w:sz w:val="18"/>
                <w:szCs w:val="18"/>
              </w:rPr>
              <w:t>Se trabaja en la sesión 14</w:t>
            </w:r>
          </w:p>
          <w:p w14:paraId="40BB3473"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En este tercer avance se propone que los equipos:</w:t>
            </w:r>
          </w:p>
          <w:p w14:paraId="68D7F8DD" w14:textId="77777777" w:rsidR="00386E54" w:rsidRDefault="00900F61">
            <w:pPr>
              <w:widowControl w:val="0"/>
              <w:numPr>
                <w:ilvl w:val="0"/>
                <w:numId w:val="28"/>
              </w:numPr>
              <w:spacing w:line="276" w:lineRule="auto"/>
              <w:contextualSpacing/>
              <w:jc w:val="left"/>
              <w:rPr>
                <w:rFonts w:ascii="Arial" w:eastAsia="Arial" w:hAnsi="Arial" w:cs="Arial"/>
                <w:sz w:val="18"/>
                <w:szCs w:val="18"/>
              </w:rPr>
            </w:pPr>
            <w:r>
              <w:rPr>
                <w:rFonts w:ascii="Arial" w:eastAsia="Arial" w:hAnsi="Arial" w:cs="Arial"/>
                <w:sz w:val="18"/>
                <w:szCs w:val="18"/>
              </w:rPr>
              <w:t>Presenten en plenaria los  los resultados que se obtuvieron del taller que se puso en práctica, citando cada  uno de los puntos que se indicaron en el proyecto  inicial.</w:t>
            </w:r>
          </w:p>
          <w:p w14:paraId="4073355D" w14:textId="77777777" w:rsidR="00386E54" w:rsidRDefault="00900F61">
            <w:pPr>
              <w:widowControl w:val="0"/>
              <w:numPr>
                <w:ilvl w:val="0"/>
                <w:numId w:val="28"/>
              </w:numPr>
              <w:spacing w:line="276" w:lineRule="auto"/>
              <w:contextualSpacing/>
              <w:jc w:val="left"/>
              <w:rPr>
                <w:rFonts w:ascii="Arial" w:eastAsia="Arial" w:hAnsi="Arial" w:cs="Arial"/>
                <w:sz w:val="18"/>
                <w:szCs w:val="18"/>
              </w:rPr>
            </w:pPr>
            <w:r>
              <w:rPr>
                <w:rFonts w:ascii="Arial" w:eastAsia="Arial" w:hAnsi="Arial" w:cs="Arial"/>
                <w:sz w:val="18"/>
                <w:szCs w:val="18"/>
              </w:rPr>
              <w:t>Presenten  evidencia como video o fotografías según la evidencia obtenida de la actividad, que muestre el trabajo realizado por cada uno de los integrantes del equipo.</w:t>
            </w:r>
          </w:p>
          <w:p w14:paraId="1ED30D06" w14:textId="77777777" w:rsidR="00386E54" w:rsidRDefault="00900F61">
            <w:pPr>
              <w:widowControl w:val="0"/>
              <w:numPr>
                <w:ilvl w:val="0"/>
                <w:numId w:val="28"/>
              </w:numPr>
              <w:spacing w:line="276" w:lineRule="auto"/>
              <w:contextualSpacing/>
              <w:jc w:val="left"/>
              <w:rPr>
                <w:rFonts w:ascii="Arial" w:eastAsia="Arial" w:hAnsi="Arial" w:cs="Arial"/>
                <w:sz w:val="18"/>
                <w:szCs w:val="18"/>
              </w:rPr>
            </w:pPr>
            <w:r>
              <w:rPr>
                <w:rFonts w:ascii="Arial" w:eastAsia="Arial" w:hAnsi="Arial" w:cs="Arial"/>
                <w:sz w:val="18"/>
                <w:szCs w:val="18"/>
              </w:rPr>
              <w:t xml:space="preserve"> Envíen la evidencia de aplicación del taller y exposición en plenaria de la sesión presencial como avance del entregable E3-4.</w:t>
            </w:r>
          </w:p>
        </w:tc>
      </w:tr>
    </w:tbl>
    <w:p w14:paraId="2E8D4100" w14:textId="77777777" w:rsidR="00386E54" w:rsidRDefault="00900F61">
      <w:pPr>
        <w:jc w:val="center"/>
      </w:pPr>
      <w:r>
        <w:br w:type="page"/>
      </w:r>
      <w:r>
        <w:rPr>
          <w:rFonts w:ascii="Arial" w:eastAsia="Arial" w:hAnsi="Arial" w:cs="Arial"/>
          <w:b/>
          <w:sz w:val="18"/>
          <w:szCs w:val="18"/>
        </w:rPr>
        <w:lastRenderedPageBreak/>
        <w:t>Rúbrica del entregable 3</w:t>
      </w:r>
    </w:p>
    <w:p w14:paraId="7C037736" w14:textId="77777777" w:rsidR="00386E54" w:rsidRDefault="00900F61">
      <w:pPr>
        <w:jc w:val="center"/>
        <w:rPr>
          <w:rFonts w:ascii="Arial" w:eastAsia="Arial" w:hAnsi="Arial" w:cs="Arial"/>
          <w:b/>
          <w:sz w:val="18"/>
          <w:szCs w:val="18"/>
        </w:rPr>
      </w:pPr>
      <w:r>
        <w:rPr>
          <w:rFonts w:ascii="Arial" w:eastAsia="Arial" w:hAnsi="Arial" w:cs="Arial"/>
          <w:b/>
          <w:sz w:val="18"/>
          <w:szCs w:val="18"/>
        </w:rPr>
        <w:t>Taller de alfabetización financiera (E3)</w:t>
      </w:r>
    </w:p>
    <w:p w14:paraId="2C014722" w14:textId="77777777" w:rsidR="00386E54" w:rsidRDefault="00386E54">
      <w:pPr>
        <w:jc w:val="center"/>
      </w:pPr>
    </w:p>
    <w:tbl>
      <w:tblPr>
        <w:tblStyle w:val="af4"/>
        <w:tblW w:w="13834" w:type="dxa"/>
        <w:tblInd w:w="0" w:type="dxa"/>
        <w:tblLayout w:type="fixed"/>
        <w:tblLook w:val="0400" w:firstRow="0" w:lastRow="0" w:firstColumn="0" w:lastColumn="0" w:noHBand="0" w:noVBand="1"/>
      </w:tblPr>
      <w:tblGrid>
        <w:gridCol w:w="1366"/>
        <w:gridCol w:w="3640"/>
        <w:gridCol w:w="3252"/>
        <w:gridCol w:w="2901"/>
        <w:gridCol w:w="2675"/>
      </w:tblGrid>
      <w:tr w:rsidR="00386E54" w14:paraId="2A9156BD" w14:textId="77777777">
        <w:trPr>
          <w:trHeight w:val="62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2A836" w14:textId="77777777" w:rsidR="00386E54" w:rsidRDefault="00900F61">
            <w:pPr>
              <w:jc w:val="center"/>
            </w:pPr>
            <w:r>
              <w:rPr>
                <w:rFonts w:ascii="Arial" w:eastAsia="Arial" w:hAnsi="Arial" w:cs="Arial"/>
                <w:b/>
                <w:sz w:val="16"/>
                <w:szCs w:val="16"/>
              </w:rPr>
              <w:t>Categoría/Nivel</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BF6B0" w14:textId="77777777" w:rsidR="00386E54" w:rsidRDefault="00900F61">
            <w:pPr>
              <w:jc w:val="center"/>
            </w:pPr>
            <w:r>
              <w:rPr>
                <w:rFonts w:ascii="Arial" w:eastAsia="Arial" w:hAnsi="Arial" w:cs="Arial"/>
                <w:b/>
                <w:sz w:val="16"/>
                <w:szCs w:val="16"/>
              </w:rPr>
              <w:t>Muy alto</w:t>
            </w:r>
          </w:p>
          <w:p w14:paraId="41C373F6" w14:textId="77777777" w:rsidR="00386E54" w:rsidRDefault="00900F61">
            <w:pPr>
              <w:jc w:val="center"/>
            </w:pPr>
            <w:r>
              <w:rPr>
                <w:rFonts w:ascii="Arial" w:eastAsia="Arial" w:hAnsi="Arial" w:cs="Arial"/>
                <w:b/>
                <w:sz w:val="16"/>
                <w:szCs w:val="16"/>
              </w:rPr>
              <w:t>(10-9)</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47CC9" w14:textId="77777777" w:rsidR="00386E54" w:rsidRDefault="00900F61">
            <w:pPr>
              <w:jc w:val="center"/>
            </w:pPr>
            <w:r>
              <w:rPr>
                <w:rFonts w:ascii="Arial" w:eastAsia="Arial" w:hAnsi="Arial" w:cs="Arial"/>
                <w:b/>
                <w:sz w:val="16"/>
                <w:szCs w:val="16"/>
              </w:rPr>
              <w:t>Alto</w:t>
            </w:r>
          </w:p>
          <w:p w14:paraId="1873EB63" w14:textId="77777777" w:rsidR="00386E54" w:rsidRDefault="00900F61">
            <w:pPr>
              <w:jc w:val="center"/>
            </w:pPr>
            <w:r>
              <w:rPr>
                <w:rFonts w:ascii="Arial" w:eastAsia="Arial" w:hAnsi="Arial" w:cs="Arial"/>
                <w:b/>
                <w:sz w:val="16"/>
                <w:szCs w:val="16"/>
              </w:rPr>
              <w:t>(8-7)</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9E991" w14:textId="77777777" w:rsidR="00386E54" w:rsidRDefault="00900F61">
            <w:pPr>
              <w:jc w:val="center"/>
            </w:pPr>
            <w:r>
              <w:rPr>
                <w:rFonts w:ascii="Arial" w:eastAsia="Arial" w:hAnsi="Arial" w:cs="Arial"/>
                <w:b/>
                <w:sz w:val="16"/>
                <w:szCs w:val="16"/>
              </w:rPr>
              <w:t>Medio</w:t>
            </w:r>
          </w:p>
          <w:p w14:paraId="27223DCA" w14:textId="77777777" w:rsidR="00386E54" w:rsidRDefault="00900F61">
            <w:pPr>
              <w:jc w:val="center"/>
            </w:pPr>
            <w:r>
              <w:rPr>
                <w:rFonts w:ascii="Arial" w:eastAsia="Arial" w:hAnsi="Arial" w:cs="Arial"/>
                <w:b/>
                <w:sz w:val="16"/>
                <w:szCs w:val="16"/>
              </w:rPr>
              <w:t>(6)</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92740" w14:textId="77777777" w:rsidR="00386E54" w:rsidRDefault="00900F61">
            <w:pPr>
              <w:jc w:val="center"/>
            </w:pPr>
            <w:r>
              <w:rPr>
                <w:rFonts w:ascii="Arial" w:eastAsia="Arial" w:hAnsi="Arial" w:cs="Arial"/>
                <w:b/>
                <w:sz w:val="16"/>
                <w:szCs w:val="16"/>
              </w:rPr>
              <w:t>Bajo</w:t>
            </w:r>
          </w:p>
          <w:p w14:paraId="5F53BD48" w14:textId="77777777" w:rsidR="00386E54" w:rsidRDefault="00900F61">
            <w:pPr>
              <w:jc w:val="center"/>
            </w:pPr>
            <w:r>
              <w:rPr>
                <w:rFonts w:ascii="Arial" w:eastAsia="Arial" w:hAnsi="Arial" w:cs="Arial"/>
                <w:b/>
                <w:sz w:val="16"/>
                <w:szCs w:val="16"/>
              </w:rPr>
              <w:t>(5)</w:t>
            </w:r>
          </w:p>
        </w:tc>
      </w:tr>
      <w:tr w:rsidR="00386E54" w14:paraId="74242501" w14:textId="77777777">
        <w:trPr>
          <w:trHeight w:val="164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95380" w14:textId="77777777" w:rsidR="00386E54" w:rsidRDefault="00900F61">
            <w:pPr>
              <w:jc w:val="center"/>
            </w:pPr>
            <w:r>
              <w:rPr>
                <w:rFonts w:ascii="Arial" w:eastAsia="Arial" w:hAnsi="Arial" w:cs="Arial"/>
                <w:b/>
                <w:sz w:val="16"/>
                <w:szCs w:val="16"/>
              </w:rPr>
              <w:t>Propósito</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509DF" w14:textId="77777777" w:rsidR="00386E54" w:rsidRDefault="00900F61">
            <w:r>
              <w:rPr>
                <w:rFonts w:ascii="Arial" w:eastAsia="Arial" w:hAnsi="Arial" w:cs="Arial"/>
                <w:b/>
                <w:sz w:val="16"/>
                <w:szCs w:val="16"/>
              </w:rPr>
              <w:t>Los alumnos identifican  el nivel de conocimientos que tiene la sociedad</w:t>
            </w:r>
            <w:r>
              <w:rPr>
                <w:rFonts w:ascii="Arial" w:eastAsia="Arial" w:hAnsi="Arial" w:cs="Arial"/>
                <w:sz w:val="16"/>
                <w:szCs w:val="16"/>
              </w:rPr>
              <w:t xml:space="preserve">, de las actividades  financieras que realizan con las sociedades cooperativas de ahorro y préstamo, en su vida diaria </w:t>
            </w:r>
            <w:r>
              <w:rPr>
                <w:rFonts w:ascii="Arial" w:eastAsia="Arial" w:hAnsi="Arial" w:cs="Arial"/>
                <w:b/>
                <w:sz w:val="16"/>
                <w:szCs w:val="16"/>
              </w:rPr>
              <w:t>para resolver  sus problemas económicos  y financieros.</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8AEF1" w14:textId="77777777" w:rsidR="00386E54" w:rsidRDefault="00900F61">
            <w:r>
              <w:rPr>
                <w:rFonts w:ascii="Arial" w:eastAsia="Arial" w:hAnsi="Arial" w:cs="Arial"/>
                <w:b/>
                <w:sz w:val="16"/>
                <w:szCs w:val="16"/>
              </w:rPr>
              <w:t>Los alumnos identifican  el nivel de conocimientos que tiene la sociedad</w:t>
            </w:r>
            <w:r>
              <w:rPr>
                <w:rFonts w:ascii="Arial" w:eastAsia="Arial" w:hAnsi="Arial" w:cs="Arial"/>
                <w:sz w:val="16"/>
                <w:szCs w:val="16"/>
              </w:rPr>
              <w:t>, de las actividades  financieras que realizan con las sociedades cooperativas de ahorro y préstamo</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C2200" w14:textId="77777777" w:rsidR="00386E54" w:rsidRDefault="00900F61">
            <w:r>
              <w:rPr>
                <w:rFonts w:ascii="Arial" w:eastAsia="Arial" w:hAnsi="Arial" w:cs="Arial"/>
                <w:b/>
                <w:sz w:val="16"/>
                <w:szCs w:val="16"/>
              </w:rPr>
              <w:t>Los alumnos identifican  algunos conocimientos que tiene la sociedad,</w:t>
            </w:r>
            <w:r>
              <w:rPr>
                <w:rFonts w:ascii="Arial" w:eastAsia="Arial" w:hAnsi="Arial" w:cs="Arial"/>
                <w:sz w:val="16"/>
                <w:szCs w:val="16"/>
              </w:rPr>
              <w:t xml:space="preserve"> de las actividades  financieras que realizan con las sociedades cooperativas de ahorro y préstamo.</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13AA8" w14:textId="77777777" w:rsidR="00386E54" w:rsidRDefault="00900F61">
            <w:r>
              <w:rPr>
                <w:rFonts w:ascii="Arial" w:eastAsia="Arial" w:hAnsi="Arial" w:cs="Arial"/>
                <w:b/>
                <w:sz w:val="16"/>
                <w:szCs w:val="16"/>
              </w:rPr>
              <w:t>Los alumnos no identifican  los conocimientos que tiene la sociedad</w:t>
            </w:r>
            <w:r>
              <w:rPr>
                <w:rFonts w:ascii="Arial" w:eastAsia="Arial" w:hAnsi="Arial" w:cs="Arial"/>
                <w:sz w:val="16"/>
                <w:szCs w:val="16"/>
              </w:rPr>
              <w:t>, de las actividades  financieras que realizan con las sociedades cooperativas de ahorro y préstamo.</w:t>
            </w:r>
          </w:p>
        </w:tc>
      </w:tr>
      <w:tr w:rsidR="00386E54" w14:paraId="5A8B3F0B" w14:textId="77777777">
        <w:trPr>
          <w:trHeight w:val="164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C9FBC" w14:textId="77777777" w:rsidR="00386E54" w:rsidRDefault="00900F61">
            <w:pPr>
              <w:jc w:val="center"/>
            </w:pPr>
            <w:r>
              <w:rPr>
                <w:rFonts w:ascii="Arial" w:eastAsia="Arial" w:hAnsi="Arial" w:cs="Arial"/>
                <w:b/>
                <w:sz w:val="16"/>
                <w:szCs w:val="16"/>
              </w:rPr>
              <w:t>Preparación</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8B940" w14:textId="77777777" w:rsidR="00386E54" w:rsidRDefault="00900F61">
            <w:r>
              <w:rPr>
                <w:rFonts w:ascii="Arial" w:eastAsia="Arial" w:hAnsi="Arial" w:cs="Arial"/>
                <w:sz w:val="16"/>
                <w:szCs w:val="16"/>
              </w:rPr>
              <w:t>Los alumnos aplican una encuesta para conocer el nivel de educación financiera de al menos 100 personas, analizando y codificando la información recuperada e  </w:t>
            </w:r>
            <w:r>
              <w:rPr>
                <w:rFonts w:ascii="Arial" w:eastAsia="Arial" w:hAnsi="Arial" w:cs="Arial"/>
                <w:b/>
                <w:sz w:val="16"/>
                <w:szCs w:val="16"/>
              </w:rPr>
              <w:t>interpretando el nivel de alfabetización financiera.</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7B0CD" w14:textId="77777777" w:rsidR="00386E54" w:rsidRDefault="00900F61">
            <w:r>
              <w:rPr>
                <w:rFonts w:ascii="Arial" w:eastAsia="Arial" w:hAnsi="Arial" w:cs="Arial"/>
                <w:sz w:val="16"/>
                <w:szCs w:val="16"/>
              </w:rPr>
              <w:t xml:space="preserve">Los alumnos aplican una encuesta para conocer el nivel de educación financiera de al menos 100 personas, analizando y codificando la información recuperada </w:t>
            </w:r>
            <w:r>
              <w:rPr>
                <w:rFonts w:ascii="Arial" w:eastAsia="Arial" w:hAnsi="Arial" w:cs="Arial"/>
                <w:b/>
                <w:sz w:val="16"/>
                <w:szCs w:val="16"/>
              </w:rPr>
              <w:t>sin interpretar el nivel de alfabetización financiera.</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69F89" w14:textId="77777777" w:rsidR="00386E54" w:rsidRDefault="00900F61">
            <w:r>
              <w:rPr>
                <w:rFonts w:ascii="Arial" w:eastAsia="Arial" w:hAnsi="Arial" w:cs="Arial"/>
                <w:sz w:val="16"/>
                <w:szCs w:val="16"/>
              </w:rPr>
              <w:t xml:space="preserve">Los alumnos aplican una encuesta para conocer el nivel de educación financiera a menos de 100 personas, </w:t>
            </w:r>
            <w:r>
              <w:rPr>
                <w:rFonts w:ascii="Arial" w:eastAsia="Arial" w:hAnsi="Arial" w:cs="Arial"/>
                <w:b/>
                <w:sz w:val="16"/>
                <w:szCs w:val="16"/>
              </w:rPr>
              <w:t>analizando y codificando la información recuperada</w:t>
            </w:r>
            <w:r>
              <w:rPr>
                <w:rFonts w:ascii="Arial" w:eastAsia="Arial" w:hAnsi="Arial" w:cs="Arial"/>
                <w:sz w:val="16"/>
                <w:szCs w:val="16"/>
              </w:rPr>
              <w:t xml:space="preserve"> sin interpretar el nivel de alfabetización financiera.</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3164C"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aplican una encuesta</w:t>
            </w:r>
            <w:r>
              <w:rPr>
                <w:rFonts w:ascii="Arial" w:eastAsia="Arial" w:hAnsi="Arial" w:cs="Arial"/>
                <w:sz w:val="16"/>
                <w:szCs w:val="16"/>
              </w:rPr>
              <w:t xml:space="preserve"> para conocer el nivel de educación financiera de al menos 100 personas.</w:t>
            </w:r>
          </w:p>
        </w:tc>
      </w:tr>
      <w:tr w:rsidR="00386E54" w14:paraId="3E5C4DE4" w14:textId="77777777">
        <w:trPr>
          <w:trHeight w:val="164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E763E" w14:textId="77777777" w:rsidR="00386E54" w:rsidRDefault="00900F61">
            <w:pPr>
              <w:jc w:val="center"/>
            </w:pPr>
            <w:r>
              <w:rPr>
                <w:rFonts w:ascii="Arial" w:eastAsia="Arial" w:hAnsi="Arial" w:cs="Arial"/>
                <w:b/>
                <w:sz w:val="16"/>
                <w:szCs w:val="16"/>
              </w:rPr>
              <w:t>Propuesta</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AFBEA" w14:textId="77777777" w:rsidR="00386E54" w:rsidRDefault="00900F61">
            <w:r>
              <w:rPr>
                <w:rFonts w:ascii="Arial" w:eastAsia="Arial" w:hAnsi="Arial" w:cs="Arial"/>
                <w:sz w:val="16"/>
                <w:szCs w:val="16"/>
              </w:rPr>
              <w:t xml:space="preserve">Los alumnos integran por equipo una propuesta de los contenidos que debe tener el taller que implementarán. Generan de </w:t>
            </w:r>
            <w:r>
              <w:rPr>
                <w:rFonts w:ascii="Arial" w:eastAsia="Arial" w:hAnsi="Arial" w:cs="Arial"/>
                <w:b/>
                <w:sz w:val="16"/>
                <w:szCs w:val="16"/>
              </w:rPr>
              <w:t xml:space="preserve">forma colaborativa </w:t>
            </w:r>
            <w:r>
              <w:rPr>
                <w:rFonts w:ascii="Arial" w:eastAsia="Arial" w:hAnsi="Arial" w:cs="Arial"/>
                <w:sz w:val="16"/>
                <w:szCs w:val="16"/>
              </w:rPr>
              <w:t>la propuesta por equipo del taller de alfabetización financiera.</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F4694" w14:textId="77777777" w:rsidR="00386E54" w:rsidRDefault="00900F61">
            <w:r>
              <w:rPr>
                <w:rFonts w:ascii="Arial" w:eastAsia="Arial" w:hAnsi="Arial" w:cs="Arial"/>
                <w:sz w:val="16"/>
                <w:szCs w:val="16"/>
              </w:rPr>
              <w:t xml:space="preserve">Los alumnos integran por equipo una propuesta de los contenidos que debe tener el taller que implementarán. Generan de </w:t>
            </w:r>
            <w:r>
              <w:rPr>
                <w:rFonts w:ascii="Arial" w:eastAsia="Arial" w:hAnsi="Arial" w:cs="Arial"/>
                <w:b/>
                <w:sz w:val="16"/>
                <w:szCs w:val="16"/>
              </w:rPr>
              <w:t>forma cooperativa</w:t>
            </w:r>
            <w:r>
              <w:rPr>
                <w:rFonts w:ascii="Arial" w:eastAsia="Arial" w:hAnsi="Arial" w:cs="Arial"/>
                <w:sz w:val="16"/>
                <w:szCs w:val="16"/>
              </w:rPr>
              <w:t xml:space="preserve"> la propuesta por equipo del taller de alfabetización financiera</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37E4C" w14:textId="77777777" w:rsidR="00386E54" w:rsidRDefault="00900F61">
            <w:r>
              <w:rPr>
                <w:rFonts w:ascii="Arial" w:eastAsia="Arial" w:hAnsi="Arial" w:cs="Arial"/>
                <w:sz w:val="16"/>
                <w:szCs w:val="16"/>
              </w:rPr>
              <w:t>Los alumnos integran por equipo una propuesta</w:t>
            </w:r>
            <w:r>
              <w:rPr>
                <w:rFonts w:ascii="Arial" w:eastAsia="Arial" w:hAnsi="Arial" w:cs="Arial"/>
                <w:b/>
                <w:sz w:val="16"/>
                <w:szCs w:val="16"/>
              </w:rPr>
              <w:t xml:space="preserve"> </w:t>
            </w:r>
            <w:r>
              <w:rPr>
                <w:rFonts w:ascii="Arial" w:eastAsia="Arial" w:hAnsi="Arial" w:cs="Arial"/>
                <w:sz w:val="16"/>
                <w:szCs w:val="16"/>
              </w:rPr>
              <w:t>de</w:t>
            </w:r>
            <w:r>
              <w:rPr>
                <w:rFonts w:ascii="Arial" w:eastAsia="Arial" w:hAnsi="Arial" w:cs="Arial"/>
                <w:b/>
                <w:sz w:val="16"/>
                <w:szCs w:val="16"/>
              </w:rPr>
              <w:t xml:space="preserve"> los contenidos</w:t>
            </w:r>
            <w:r>
              <w:rPr>
                <w:rFonts w:ascii="Arial" w:eastAsia="Arial" w:hAnsi="Arial" w:cs="Arial"/>
                <w:sz w:val="16"/>
                <w:szCs w:val="16"/>
              </w:rPr>
              <w:t xml:space="preserve"> que debe tener el taller que implementarán.</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0FDFB" w14:textId="77777777" w:rsidR="00386E54" w:rsidRDefault="00900F61">
            <w:r>
              <w:rPr>
                <w:rFonts w:ascii="Arial" w:eastAsia="Arial" w:hAnsi="Arial" w:cs="Arial"/>
                <w:sz w:val="16"/>
                <w:szCs w:val="16"/>
              </w:rPr>
              <w:t xml:space="preserve">Los alumnos integran una propuesta con </w:t>
            </w:r>
            <w:r>
              <w:rPr>
                <w:rFonts w:ascii="Arial" w:eastAsia="Arial" w:hAnsi="Arial" w:cs="Arial"/>
                <w:b/>
                <w:sz w:val="16"/>
                <w:szCs w:val="16"/>
              </w:rPr>
              <w:t>algunos de los contenidos</w:t>
            </w:r>
            <w:r>
              <w:rPr>
                <w:rFonts w:ascii="Arial" w:eastAsia="Arial" w:hAnsi="Arial" w:cs="Arial"/>
                <w:sz w:val="16"/>
                <w:szCs w:val="16"/>
              </w:rPr>
              <w:t xml:space="preserve"> que debe tener el taller que implementarán.</w:t>
            </w:r>
          </w:p>
        </w:tc>
      </w:tr>
      <w:tr w:rsidR="00386E54" w14:paraId="291C0FF8" w14:textId="77777777">
        <w:trPr>
          <w:trHeight w:val="164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4F725" w14:textId="77777777" w:rsidR="00386E54" w:rsidRDefault="00900F61">
            <w:pPr>
              <w:jc w:val="center"/>
            </w:pPr>
            <w:r>
              <w:rPr>
                <w:rFonts w:ascii="Arial" w:eastAsia="Arial" w:hAnsi="Arial" w:cs="Arial"/>
                <w:b/>
                <w:sz w:val="16"/>
                <w:szCs w:val="16"/>
              </w:rPr>
              <w:t>Reporte</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2A460C" w14:textId="77777777" w:rsidR="00386E54" w:rsidRDefault="00900F61">
            <w:r>
              <w:rPr>
                <w:rFonts w:ascii="Arial" w:eastAsia="Arial" w:hAnsi="Arial" w:cs="Arial"/>
                <w:sz w:val="16"/>
                <w:szCs w:val="16"/>
              </w:rPr>
              <w:t xml:space="preserve">Los alumnos integran de </w:t>
            </w:r>
            <w:r>
              <w:rPr>
                <w:rFonts w:ascii="Arial" w:eastAsia="Arial" w:hAnsi="Arial" w:cs="Arial"/>
                <w:b/>
                <w:sz w:val="16"/>
                <w:szCs w:val="16"/>
              </w:rPr>
              <w:t>forma colaborativa</w:t>
            </w:r>
            <w:r>
              <w:rPr>
                <w:rFonts w:ascii="Arial" w:eastAsia="Arial" w:hAnsi="Arial" w:cs="Arial"/>
                <w:sz w:val="16"/>
                <w:szCs w:val="16"/>
              </w:rPr>
              <w:t xml:space="preserve"> en plenaria una propuesta de taller de alfabetización financiera, precisando los objetivos y alcance del taller a implementar, a través de un  plan único de actividades.</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DFABA" w14:textId="77777777" w:rsidR="00386E54" w:rsidRDefault="00900F61">
            <w:r>
              <w:rPr>
                <w:rFonts w:ascii="Arial" w:eastAsia="Arial" w:hAnsi="Arial" w:cs="Arial"/>
                <w:sz w:val="16"/>
                <w:szCs w:val="16"/>
              </w:rPr>
              <w:t xml:space="preserve">Los alumnos integran de </w:t>
            </w:r>
            <w:r>
              <w:rPr>
                <w:rFonts w:ascii="Arial" w:eastAsia="Arial" w:hAnsi="Arial" w:cs="Arial"/>
                <w:b/>
                <w:sz w:val="16"/>
                <w:szCs w:val="16"/>
              </w:rPr>
              <w:t>forma cooperativa</w:t>
            </w:r>
            <w:r>
              <w:rPr>
                <w:rFonts w:ascii="Arial" w:eastAsia="Arial" w:hAnsi="Arial" w:cs="Arial"/>
                <w:sz w:val="16"/>
                <w:szCs w:val="16"/>
              </w:rPr>
              <w:t xml:space="preserve"> en plenaria una propuesta de taller de alfabetización financiera, precisando los objetivos y alcance del taller a implementar, a través de un </w:t>
            </w:r>
            <w:r>
              <w:rPr>
                <w:rFonts w:ascii="Arial" w:eastAsia="Arial" w:hAnsi="Arial" w:cs="Arial"/>
                <w:b/>
                <w:sz w:val="16"/>
                <w:szCs w:val="16"/>
              </w:rPr>
              <w:t> </w:t>
            </w:r>
            <w:r>
              <w:rPr>
                <w:rFonts w:ascii="Arial" w:eastAsia="Arial" w:hAnsi="Arial" w:cs="Arial"/>
                <w:sz w:val="16"/>
                <w:szCs w:val="16"/>
              </w:rPr>
              <w:t>plan único de actividades.</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8662D" w14:textId="77777777" w:rsidR="00386E54" w:rsidRDefault="00900F61">
            <w:r>
              <w:rPr>
                <w:rFonts w:ascii="Arial" w:eastAsia="Arial" w:hAnsi="Arial" w:cs="Arial"/>
                <w:sz w:val="16"/>
                <w:szCs w:val="16"/>
              </w:rPr>
              <w:t xml:space="preserve">Los alumnos integran de forma cooperativa una propuesta de taller de alfabetización financiera, </w:t>
            </w:r>
            <w:r>
              <w:rPr>
                <w:rFonts w:ascii="Arial" w:eastAsia="Arial" w:hAnsi="Arial" w:cs="Arial"/>
                <w:b/>
                <w:sz w:val="16"/>
                <w:szCs w:val="16"/>
              </w:rPr>
              <w:t>precisando los objetivos y alcance del taller a implementar.</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48416" w14:textId="77777777" w:rsidR="00386E54" w:rsidRDefault="00900F61">
            <w:r>
              <w:rPr>
                <w:rFonts w:ascii="Arial" w:eastAsia="Arial" w:hAnsi="Arial" w:cs="Arial"/>
                <w:sz w:val="16"/>
                <w:szCs w:val="16"/>
              </w:rPr>
              <w:t xml:space="preserve">Los alumnos integran una propuesta de taller de alfabetización financiera, </w:t>
            </w:r>
            <w:r>
              <w:rPr>
                <w:rFonts w:ascii="Arial" w:eastAsia="Arial" w:hAnsi="Arial" w:cs="Arial"/>
                <w:b/>
                <w:sz w:val="16"/>
                <w:szCs w:val="16"/>
              </w:rPr>
              <w:t>sin precisar objetivos y alcance del taller a implementar.</w:t>
            </w:r>
          </w:p>
        </w:tc>
      </w:tr>
      <w:tr w:rsidR="00386E54" w14:paraId="4CB91A14" w14:textId="77777777">
        <w:trPr>
          <w:trHeight w:val="182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D7715" w14:textId="77777777" w:rsidR="00386E54" w:rsidRDefault="00900F61">
            <w:pPr>
              <w:jc w:val="center"/>
            </w:pPr>
            <w:r>
              <w:rPr>
                <w:rFonts w:ascii="Arial" w:eastAsia="Arial" w:hAnsi="Arial" w:cs="Arial"/>
                <w:b/>
                <w:sz w:val="16"/>
                <w:szCs w:val="16"/>
              </w:rPr>
              <w:t>Presentación</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E403D" w14:textId="77777777" w:rsidR="00386E54" w:rsidRDefault="00900F61">
            <w:r>
              <w:rPr>
                <w:rFonts w:ascii="Arial" w:eastAsia="Arial" w:hAnsi="Arial" w:cs="Arial"/>
                <w:sz w:val="16"/>
                <w:szCs w:val="16"/>
              </w:rPr>
              <w:t>Los alumnos definen el grupo al que impartirán el taller de alfabetización financiera. Diseñan un cronograma de actividades precisando fechas, horarios y lugares para la impartición del taller.  </w:t>
            </w:r>
            <w:r>
              <w:rPr>
                <w:rFonts w:ascii="Arial" w:eastAsia="Arial" w:hAnsi="Arial" w:cs="Arial"/>
                <w:b/>
                <w:sz w:val="16"/>
                <w:szCs w:val="16"/>
              </w:rPr>
              <w:t>Diseñan un  manual del taller</w:t>
            </w:r>
            <w:r>
              <w:rPr>
                <w:rFonts w:ascii="Arial" w:eastAsia="Arial" w:hAnsi="Arial" w:cs="Arial"/>
                <w:sz w:val="16"/>
                <w:szCs w:val="16"/>
              </w:rPr>
              <w:t xml:space="preserve"> a implementar.</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3354F" w14:textId="77777777" w:rsidR="00386E54" w:rsidRDefault="00900F61">
            <w:r>
              <w:rPr>
                <w:rFonts w:ascii="Arial" w:eastAsia="Arial" w:hAnsi="Arial" w:cs="Arial"/>
                <w:sz w:val="16"/>
                <w:szCs w:val="16"/>
              </w:rPr>
              <w:t xml:space="preserve">Los alumnos definen el grupo al que impartirán el taller de alfabetización financiera. </w:t>
            </w:r>
            <w:r>
              <w:rPr>
                <w:rFonts w:ascii="Arial" w:eastAsia="Arial" w:hAnsi="Arial" w:cs="Arial"/>
                <w:b/>
                <w:sz w:val="16"/>
                <w:szCs w:val="16"/>
              </w:rPr>
              <w:t>Diseñan un cronograma</w:t>
            </w:r>
            <w:r>
              <w:rPr>
                <w:rFonts w:ascii="Arial" w:eastAsia="Arial" w:hAnsi="Arial" w:cs="Arial"/>
                <w:sz w:val="16"/>
                <w:szCs w:val="16"/>
              </w:rPr>
              <w:t xml:space="preserve"> de actividades precisando fechas, horarios y lugares para la impartición del taller. </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0E6AD"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definen el grupo</w:t>
            </w:r>
            <w:r>
              <w:rPr>
                <w:rFonts w:ascii="Arial" w:eastAsia="Arial" w:hAnsi="Arial" w:cs="Arial"/>
                <w:sz w:val="16"/>
                <w:szCs w:val="16"/>
              </w:rPr>
              <w:t xml:space="preserve"> al que impartirán el taller de alfabetización financiera. Sin embargo, </w:t>
            </w:r>
            <w:r>
              <w:rPr>
                <w:rFonts w:ascii="Arial" w:eastAsia="Arial" w:hAnsi="Arial" w:cs="Arial"/>
                <w:b/>
                <w:sz w:val="16"/>
                <w:szCs w:val="16"/>
              </w:rPr>
              <w:t>no tienen un cronograma de actividades</w:t>
            </w:r>
            <w:r>
              <w:rPr>
                <w:rFonts w:ascii="Arial" w:eastAsia="Arial" w:hAnsi="Arial" w:cs="Arial"/>
                <w:sz w:val="16"/>
                <w:szCs w:val="16"/>
              </w:rPr>
              <w:t xml:space="preserve"> precisando fechas, horarios y lugares para la impartición del taller. </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3F8F"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no tienen definido el grupo</w:t>
            </w:r>
            <w:r>
              <w:rPr>
                <w:rFonts w:ascii="Arial" w:eastAsia="Arial" w:hAnsi="Arial" w:cs="Arial"/>
                <w:sz w:val="16"/>
                <w:szCs w:val="16"/>
              </w:rPr>
              <w:t xml:space="preserve"> al que impartirán el taller de alfabetización financiera.</w:t>
            </w:r>
          </w:p>
        </w:tc>
      </w:tr>
      <w:tr w:rsidR="00386E54" w14:paraId="1F2393F0" w14:textId="77777777">
        <w:trPr>
          <w:trHeight w:val="2000"/>
        </w:trPr>
        <w:tc>
          <w:tcPr>
            <w:tcW w:w="13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A55E4" w14:textId="77777777" w:rsidR="00386E54" w:rsidRDefault="00900F61">
            <w:pPr>
              <w:jc w:val="center"/>
            </w:pPr>
            <w:r>
              <w:rPr>
                <w:rFonts w:ascii="Arial" w:eastAsia="Arial" w:hAnsi="Arial" w:cs="Arial"/>
                <w:b/>
                <w:sz w:val="16"/>
                <w:szCs w:val="16"/>
              </w:rPr>
              <w:lastRenderedPageBreak/>
              <w:t>Resultado</w:t>
            </w:r>
          </w:p>
        </w:tc>
        <w:tc>
          <w:tcPr>
            <w:tcW w:w="3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E09DC" w14:textId="77777777" w:rsidR="00386E54" w:rsidRDefault="00900F61">
            <w:r>
              <w:rPr>
                <w:rFonts w:ascii="Arial" w:eastAsia="Arial" w:hAnsi="Arial" w:cs="Arial"/>
                <w:sz w:val="16"/>
                <w:szCs w:val="16"/>
              </w:rPr>
              <w:t xml:space="preserve">Los alumnos presentan en plenaria los  resultados que se obtuvieron del taller que se puso en práctica, </w:t>
            </w:r>
            <w:r>
              <w:rPr>
                <w:rFonts w:ascii="Arial" w:eastAsia="Arial" w:hAnsi="Arial" w:cs="Arial"/>
                <w:b/>
                <w:sz w:val="16"/>
                <w:szCs w:val="16"/>
              </w:rPr>
              <w:t>citando cada  uno de los puntos que se indicaron en el proyecto  inicia</w:t>
            </w:r>
            <w:r>
              <w:rPr>
                <w:rFonts w:ascii="Arial" w:eastAsia="Arial" w:hAnsi="Arial" w:cs="Arial"/>
                <w:sz w:val="16"/>
                <w:szCs w:val="16"/>
              </w:rPr>
              <w:t>l. Acompañan su presentación con videos y fotografías como evidencia obtenida de la actividad, que muestra el trabajo realizado por cada uno de los integrantes del equipo.</w:t>
            </w:r>
          </w:p>
        </w:tc>
        <w:tc>
          <w:tcPr>
            <w:tcW w:w="3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D047A"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presentan en plenaria</w:t>
            </w:r>
            <w:r>
              <w:rPr>
                <w:rFonts w:ascii="Arial" w:eastAsia="Arial" w:hAnsi="Arial" w:cs="Arial"/>
                <w:sz w:val="16"/>
                <w:szCs w:val="16"/>
              </w:rPr>
              <w:t xml:space="preserve"> los  resultados que se obtuvieron del taller que se puso en práctica. </w:t>
            </w:r>
            <w:r>
              <w:rPr>
                <w:rFonts w:ascii="Arial" w:eastAsia="Arial" w:hAnsi="Arial" w:cs="Arial"/>
                <w:b/>
                <w:sz w:val="16"/>
                <w:szCs w:val="16"/>
              </w:rPr>
              <w:t>Acompañan su presentación con videos y fotografías</w:t>
            </w:r>
            <w:r>
              <w:rPr>
                <w:rFonts w:ascii="Arial" w:eastAsia="Arial" w:hAnsi="Arial" w:cs="Arial"/>
                <w:sz w:val="16"/>
                <w:szCs w:val="16"/>
              </w:rPr>
              <w:t xml:space="preserve"> como evidencia obtenida de la actividad, que muestra el trabajo realizado por cada uno de los integrantes del equipo.</w:t>
            </w:r>
          </w:p>
        </w:tc>
        <w:tc>
          <w:tcPr>
            <w:tcW w:w="2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1A812" w14:textId="77777777" w:rsidR="00386E54" w:rsidRDefault="00900F61">
            <w:r>
              <w:rPr>
                <w:rFonts w:ascii="Arial" w:eastAsia="Arial" w:hAnsi="Arial" w:cs="Arial"/>
                <w:sz w:val="16"/>
                <w:szCs w:val="16"/>
              </w:rPr>
              <w:t xml:space="preserve">Los alumnos presentan en plenaria los  resultados que se obtuvieron del taller que se puso en práctica, </w:t>
            </w:r>
            <w:r>
              <w:rPr>
                <w:rFonts w:ascii="Arial" w:eastAsia="Arial" w:hAnsi="Arial" w:cs="Arial"/>
                <w:b/>
                <w:sz w:val="16"/>
                <w:szCs w:val="16"/>
              </w:rPr>
              <w:t>sin acompañar de evidencias</w:t>
            </w:r>
            <w:r>
              <w:rPr>
                <w:rFonts w:ascii="Arial" w:eastAsia="Arial" w:hAnsi="Arial" w:cs="Arial"/>
                <w:sz w:val="16"/>
                <w:szCs w:val="16"/>
              </w:rPr>
              <w:t xml:space="preserve"> que demuestren el trabajo realizado por cada uno de los integrantes del equipo.</w:t>
            </w:r>
          </w:p>
        </w:tc>
        <w:tc>
          <w:tcPr>
            <w:tcW w:w="2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975A9" w14:textId="77777777" w:rsidR="00386E54" w:rsidRDefault="00900F61">
            <w:r>
              <w:rPr>
                <w:rFonts w:ascii="Arial" w:eastAsia="Arial" w:hAnsi="Arial" w:cs="Arial"/>
                <w:sz w:val="16"/>
                <w:szCs w:val="16"/>
              </w:rPr>
              <w:t xml:space="preserve">Los alumnos entregan como evidencia de su trabajo </w:t>
            </w:r>
            <w:r>
              <w:rPr>
                <w:rFonts w:ascii="Arial" w:eastAsia="Arial" w:hAnsi="Arial" w:cs="Arial"/>
                <w:b/>
                <w:sz w:val="16"/>
                <w:szCs w:val="16"/>
              </w:rPr>
              <w:t>videos y fotografías</w:t>
            </w:r>
            <w:r>
              <w:rPr>
                <w:rFonts w:ascii="Arial" w:eastAsia="Arial" w:hAnsi="Arial" w:cs="Arial"/>
                <w:sz w:val="16"/>
                <w:szCs w:val="16"/>
              </w:rPr>
              <w:t xml:space="preserve"> de la actividad.</w:t>
            </w:r>
          </w:p>
        </w:tc>
      </w:tr>
    </w:tbl>
    <w:p w14:paraId="32EF12DD" w14:textId="77777777" w:rsidR="00386E54" w:rsidRDefault="00386E54">
      <w:pPr>
        <w:jc w:val="center"/>
        <w:rPr>
          <w:rFonts w:ascii="Arial" w:eastAsia="Arial" w:hAnsi="Arial" w:cs="Arial"/>
          <w:b/>
        </w:rPr>
      </w:pPr>
    </w:p>
    <w:p w14:paraId="18B3765D" w14:textId="77777777" w:rsidR="00386E54" w:rsidRDefault="00900F61">
      <w:pPr>
        <w:rPr>
          <w:rFonts w:ascii="Arial" w:eastAsia="Arial" w:hAnsi="Arial" w:cs="Arial"/>
          <w:b/>
        </w:rPr>
      </w:pPr>
      <w:r>
        <w:br w:type="page"/>
      </w:r>
    </w:p>
    <w:p w14:paraId="37D08B9A" w14:textId="77777777" w:rsidR="00386E54" w:rsidRDefault="00386E54">
      <w:pPr>
        <w:jc w:val="center"/>
        <w:rPr>
          <w:rFonts w:ascii="Arial" w:eastAsia="Arial" w:hAnsi="Arial" w:cs="Arial"/>
          <w:b/>
        </w:rPr>
      </w:pPr>
    </w:p>
    <w:tbl>
      <w:tblPr>
        <w:tblStyle w:val="af5"/>
        <w:tblW w:w="97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5"/>
        <w:gridCol w:w="6556"/>
      </w:tblGrid>
      <w:tr w:rsidR="00386E54" w14:paraId="3A23E452" w14:textId="77777777">
        <w:trPr>
          <w:trHeight w:val="980"/>
        </w:trPr>
        <w:tc>
          <w:tcPr>
            <w:tcW w:w="9781" w:type="dxa"/>
            <w:gridSpan w:val="2"/>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14:paraId="5688672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4</w:t>
            </w:r>
          </w:p>
          <w:p w14:paraId="49EA9664"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VIDEO DEL DEBATE SUJETOS INVOLUCRADOS E4</w:t>
            </w:r>
          </w:p>
          <w:p w14:paraId="479855E4" w14:textId="77777777" w:rsidR="00386E54" w:rsidRDefault="00386E54">
            <w:pPr>
              <w:widowControl w:val="0"/>
              <w:spacing w:line="276" w:lineRule="auto"/>
              <w:jc w:val="left"/>
              <w:rPr>
                <w:rFonts w:ascii="Arial" w:eastAsia="Arial" w:hAnsi="Arial" w:cs="Arial"/>
                <w:color w:val="FF0000"/>
                <w:sz w:val="18"/>
                <w:szCs w:val="18"/>
              </w:rPr>
            </w:pPr>
          </w:p>
        </w:tc>
      </w:tr>
      <w:tr w:rsidR="00386E54" w14:paraId="18E1AC4B" w14:textId="77777777">
        <w:trPr>
          <w:trHeight w:val="4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DFAE52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Propósito del entregable</w:t>
            </w:r>
          </w:p>
        </w:tc>
        <w:tc>
          <w:tcPr>
            <w:tcW w:w="655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D34AD1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Que el alumno a través  de la  videograbación del debate,   documente la evidencia de lo que resulte de la discusión que se genere en el grupo, sobre los sujetos involucrados en el caso; permitiendo  hacer evaluación y autoevaluación en su desempeño como: expresión oral, argumentación, trabajo en equipo, capacidad de síntesis, contra argumentación, manejo corporal, entre otros. </w:t>
            </w:r>
          </w:p>
        </w:tc>
      </w:tr>
      <w:tr w:rsidR="00386E54" w14:paraId="4EDDB6F2" w14:textId="77777777">
        <w:trPr>
          <w:trHeight w:val="4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49B77D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Introducción</w:t>
            </w:r>
          </w:p>
        </w:tc>
        <w:tc>
          <w:tcPr>
            <w:tcW w:w="655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B5033B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El trabajo que sustenta la videograbación es el debate que previamente se ha instruccionado realicen los alumnos con el objeto de identificar a los sujetos involucrados en el caso, sus derechos, obligaciones, actuaciones, etc. El contar con el material audiovisual permite que los alumnos se observen y autoevalúan su actuación desde lo sustantivo hasta lo formal.</w:t>
            </w:r>
          </w:p>
        </w:tc>
      </w:tr>
      <w:tr w:rsidR="00386E54" w14:paraId="2A2D9F8D" w14:textId="77777777">
        <w:trPr>
          <w:trHeight w:val="9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AC0414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Instrucciones de avances</w:t>
            </w:r>
          </w:p>
        </w:tc>
        <w:tc>
          <w:tcPr>
            <w:tcW w:w="655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C95E33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E4-1</w:t>
            </w:r>
          </w:p>
          <w:p w14:paraId="0D3A9052" w14:textId="77777777" w:rsidR="00386E54" w:rsidRDefault="00900F61">
            <w:pPr>
              <w:widowControl w:val="0"/>
              <w:spacing w:line="276" w:lineRule="auto"/>
              <w:jc w:val="left"/>
              <w:rPr>
                <w:rFonts w:ascii="Calibri" w:eastAsia="Calibri" w:hAnsi="Calibri" w:cs="Calibri"/>
                <w:i/>
                <w:sz w:val="18"/>
                <w:szCs w:val="18"/>
              </w:rPr>
            </w:pPr>
            <w:r>
              <w:rPr>
                <w:rFonts w:ascii="Arial" w:eastAsia="Arial" w:hAnsi="Arial" w:cs="Arial"/>
                <w:i/>
                <w:sz w:val="18"/>
                <w:szCs w:val="18"/>
              </w:rPr>
              <w:t xml:space="preserve"> </w:t>
            </w:r>
            <w:r>
              <w:rPr>
                <w:rFonts w:ascii="Calibri" w:eastAsia="Calibri" w:hAnsi="Calibri" w:cs="Calibri"/>
                <w:i/>
                <w:sz w:val="18"/>
                <w:szCs w:val="18"/>
              </w:rPr>
              <w:t>Solo evidencia, hay que desarrollar lo que deben de abordar al menos en el desarrollo del video.</w:t>
            </w:r>
          </w:p>
          <w:p w14:paraId="1ABF5D61" w14:textId="77777777" w:rsidR="00386E54" w:rsidRDefault="00386E54">
            <w:pPr>
              <w:widowControl w:val="0"/>
              <w:spacing w:line="276" w:lineRule="auto"/>
              <w:jc w:val="left"/>
              <w:rPr>
                <w:rFonts w:ascii="Calibri" w:eastAsia="Calibri" w:hAnsi="Calibri" w:cs="Calibri"/>
                <w:sz w:val="18"/>
                <w:szCs w:val="18"/>
              </w:rPr>
            </w:pPr>
          </w:p>
          <w:p w14:paraId="3A6DFF9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La evidencia uno del entregable cuatro consiste en:</w:t>
            </w:r>
          </w:p>
          <w:p w14:paraId="28F259C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1.- Realizar la videograbación del debate.</w:t>
            </w:r>
          </w:p>
          <w:p w14:paraId="746A3985"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2.- Concluida la grabación se proyecta el video para realizar evaluación de fondo y forma.</w:t>
            </w:r>
          </w:p>
        </w:tc>
      </w:tr>
    </w:tbl>
    <w:p w14:paraId="334E9DFE" w14:textId="77777777" w:rsidR="00386E54" w:rsidRDefault="00386E54">
      <w:pPr>
        <w:rPr>
          <w:rFonts w:ascii="Arial" w:eastAsia="Arial" w:hAnsi="Arial" w:cs="Arial"/>
          <w:b/>
        </w:rPr>
      </w:pPr>
    </w:p>
    <w:p w14:paraId="6A0FF4D5" w14:textId="77777777" w:rsidR="00386E54" w:rsidRDefault="00900F61">
      <w:pPr>
        <w:rPr>
          <w:rFonts w:ascii="Arial" w:eastAsia="Arial" w:hAnsi="Arial" w:cs="Arial"/>
          <w:b/>
        </w:rPr>
      </w:pPr>
      <w:r>
        <w:br w:type="page"/>
      </w:r>
    </w:p>
    <w:p w14:paraId="01308E3D" w14:textId="77777777" w:rsidR="00386E54" w:rsidRDefault="00900F61">
      <w:pPr>
        <w:jc w:val="center"/>
      </w:pPr>
      <w:r>
        <w:rPr>
          <w:rFonts w:ascii="Arial" w:eastAsia="Arial" w:hAnsi="Arial" w:cs="Arial"/>
          <w:b/>
          <w:sz w:val="18"/>
          <w:szCs w:val="18"/>
        </w:rPr>
        <w:lastRenderedPageBreak/>
        <w:t>Rúbrica del entregable 4</w:t>
      </w:r>
    </w:p>
    <w:p w14:paraId="3ECD5B21" w14:textId="77777777" w:rsidR="00386E54" w:rsidRDefault="00900F61">
      <w:pPr>
        <w:jc w:val="center"/>
      </w:pPr>
      <w:r>
        <w:rPr>
          <w:rFonts w:ascii="Arial" w:eastAsia="Arial" w:hAnsi="Arial" w:cs="Arial"/>
          <w:b/>
          <w:sz w:val="18"/>
          <w:szCs w:val="18"/>
        </w:rPr>
        <w:t>Video del debate sujetos involucrados (E4)</w:t>
      </w:r>
    </w:p>
    <w:tbl>
      <w:tblPr>
        <w:tblStyle w:val="af6"/>
        <w:tblW w:w="13834" w:type="dxa"/>
        <w:tblInd w:w="0" w:type="dxa"/>
        <w:tblLayout w:type="fixed"/>
        <w:tblLook w:val="0400" w:firstRow="0" w:lastRow="0" w:firstColumn="0" w:lastColumn="0" w:noHBand="0" w:noVBand="1"/>
      </w:tblPr>
      <w:tblGrid>
        <w:gridCol w:w="1482"/>
        <w:gridCol w:w="3286"/>
        <w:gridCol w:w="3015"/>
        <w:gridCol w:w="3111"/>
        <w:gridCol w:w="2940"/>
      </w:tblGrid>
      <w:tr w:rsidR="00386E54" w14:paraId="78B9723D" w14:textId="77777777">
        <w:trPr>
          <w:trHeight w:val="98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DD7D4" w14:textId="77777777" w:rsidR="00386E54" w:rsidRDefault="00900F61">
            <w:pPr>
              <w:jc w:val="center"/>
            </w:pPr>
            <w:r>
              <w:rPr>
                <w:rFonts w:ascii="Arial" w:eastAsia="Arial" w:hAnsi="Arial" w:cs="Arial"/>
                <w:b/>
                <w:sz w:val="16"/>
                <w:szCs w:val="16"/>
              </w:rPr>
              <w:t>Categoría/Nivel</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DD953" w14:textId="77777777" w:rsidR="00386E54" w:rsidRDefault="00900F61">
            <w:pPr>
              <w:jc w:val="center"/>
            </w:pPr>
            <w:r>
              <w:rPr>
                <w:rFonts w:ascii="Arial" w:eastAsia="Arial" w:hAnsi="Arial" w:cs="Arial"/>
                <w:b/>
                <w:sz w:val="16"/>
                <w:szCs w:val="16"/>
              </w:rPr>
              <w:t>Muy alto</w:t>
            </w:r>
          </w:p>
          <w:p w14:paraId="624721E9" w14:textId="77777777" w:rsidR="00386E54" w:rsidRDefault="00900F61">
            <w:pPr>
              <w:jc w:val="center"/>
            </w:pPr>
            <w:r>
              <w:rPr>
                <w:rFonts w:ascii="Arial" w:eastAsia="Arial" w:hAnsi="Arial" w:cs="Arial"/>
                <w:b/>
                <w:sz w:val="16"/>
                <w:szCs w:val="16"/>
              </w:rPr>
              <w:t>(10-9)</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CE2E6" w14:textId="77777777" w:rsidR="00386E54" w:rsidRDefault="00900F61">
            <w:pPr>
              <w:jc w:val="center"/>
            </w:pPr>
            <w:r>
              <w:rPr>
                <w:rFonts w:ascii="Arial" w:eastAsia="Arial" w:hAnsi="Arial" w:cs="Arial"/>
                <w:b/>
                <w:sz w:val="16"/>
                <w:szCs w:val="16"/>
              </w:rPr>
              <w:t>Alto</w:t>
            </w:r>
          </w:p>
          <w:p w14:paraId="63C98A0A" w14:textId="77777777" w:rsidR="00386E54" w:rsidRDefault="00900F61">
            <w:pPr>
              <w:jc w:val="center"/>
            </w:pPr>
            <w:r>
              <w:rPr>
                <w:rFonts w:ascii="Arial" w:eastAsia="Arial" w:hAnsi="Arial" w:cs="Arial"/>
                <w:b/>
                <w:sz w:val="16"/>
                <w:szCs w:val="16"/>
              </w:rPr>
              <w:t>(8-7)</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17E78" w14:textId="77777777" w:rsidR="00386E54" w:rsidRDefault="00900F61">
            <w:pPr>
              <w:jc w:val="center"/>
            </w:pPr>
            <w:r>
              <w:rPr>
                <w:rFonts w:ascii="Arial" w:eastAsia="Arial" w:hAnsi="Arial" w:cs="Arial"/>
                <w:b/>
                <w:sz w:val="16"/>
                <w:szCs w:val="16"/>
              </w:rPr>
              <w:t>Medio</w:t>
            </w:r>
          </w:p>
          <w:p w14:paraId="2B1D9D75" w14:textId="77777777" w:rsidR="00386E54" w:rsidRDefault="00900F61">
            <w:pPr>
              <w:jc w:val="center"/>
            </w:pPr>
            <w:r>
              <w:rPr>
                <w:rFonts w:ascii="Arial" w:eastAsia="Arial" w:hAnsi="Arial" w:cs="Arial"/>
                <w:b/>
                <w:sz w:val="16"/>
                <w:szCs w:val="16"/>
              </w:rPr>
              <w:t>(6)</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E5F82" w14:textId="77777777" w:rsidR="00386E54" w:rsidRDefault="00900F61">
            <w:pPr>
              <w:jc w:val="center"/>
            </w:pPr>
            <w:r>
              <w:rPr>
                <w:rFonts w:ascii="Arial" w:eastAsia="Arial" w:hAnsi="Arial" w:cs="Arial"/>
                <w:b/>
                <w:sz w:val="16"/>
                <w:szCs w:val="16"/>
              </w:rPr>
              <w:t>Bajo</w:t>
            </w:r>
          </w:p>
          <w:p w14:paraId="5012B513" w14:textId="77777777" w:rsidR="00386E54" w:rsidRDefault="00900F61">
            <w:pPr>
              <w:jc w:val="center"/>
            </w:pPr>
            <w:r>
              <w:rPr>
                <w:rFonts w:ascii="Arial" w:eastAsia="Arial" w:hAnsi="Arial" w:cs="Arial"/>
                <w:b/>
                <w:sz w:val="16"/>
                <w:szCs w:val="16"/>
              </w:rPr>
              <w:t>(5)</w:t>
            </w:r>
          </w:p>
        </w:tc>
      </w:tr>
      <w:tr w:rsidR="00386E54" w14:paraId="0EE51B8C" w14:textId="77777777">
        <w:trPr>
          <w:trHeight w:val="290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09447" w14:textId="77777777" w:rsidR="00386E54" w:rsidRDefault="00900F61">
            <w:pPr>
              <w:jc w:val="center"/>
            </w:pPr>
            <w:r>
              <w:rPr>
                <w:rFonts w:ascii="Arial" w:eastAsia="Arial" w:hAnsi="Arial" w:cs="Arial"/>
                <w:b/>
                <w:sz w:val="16"/>
                <w:szCs w:val="16"/>
              </w:rPr>
              <w:t>Propósito</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56D63" w14:textId="77777777" w:rsidR="00386E54" w:rsidRDefault="00900F61">
            <w:r>
              <w:rPr>
                <w:rFonts w:ascii="Arial" w:eastAsia="Arial" w:hAnsi="Arial" w:cs="Arial"/>
                <w:sz w:val="16"/>
                <w:szCs w:val="16"/>
              </w:rPr>
              <w:t xml:space="preserve">Los alumnos identifican los sujetos involucrados en el caso Ficrea y presentan con argumentos sólidos el resultado de su investigación. Demuestran el trabajo realizado por el equipo contrastando las posiciones de cada uno de los sujetos involucrados, </w:t>
            </w:r>
            <w:r>
              <w:rPr>
                <w:rFonts w:ascii="Arial" w:eastAsia="Arial" w:hAnsi="Arial" w:cs="Arial"/>
                <w:b/>
                <w:sz w:val="16"/>
                <w:szCs w:val="16"/>
              </w:rPr>
              <w:t>de manera asertiva, clara y con argumentos convincentes.</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26A13" w14:textId="77777777" w:rsidR="00386E54" w:rsidRDefault="00900F61">
            <w:r>
              <w:rPr>
                <w:rFonts w:ascii="Arial" w:eastAsia="Arial" w:hAnsi="Arial" w:cs="Arial"/>
                <w:sz w:val="16"/>
                <w:szCs w:val="16"/>
              </w:rPr>
              <w:t xml:space="preserve">Los alumnos identifican los sujetos involucrados en el caso Ficrea y presentan con argumentos sólidos el resultado de su investigación. Demuestran el trabajo realizado por el equipo contrastando las posiciones de cada uno de los sujetos involucrados, </w:t>
            </w:r>
            <w:r>
              <w:rPr>
                <w:rFonts w:ascii="Arial" w:eastAsia="Arial" w:hAnsi="Arial" w:cs="Arial"/>
                <w:b/>
                <w:sz w:val="16"/>
                <w:szCs w:val="16"/>
              </w:rPr>
              <w:t>con argumentos convincentes.</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C1F29" w14:textId="77777777" w:rsidR="00386E54" w:rsidRDefault="00900F61">
            <w:r>
              <w:rPr>
                <w:rFonts w:ascii="Arial" w:eastAsia="Arial" w:hAnsi="Arial" w:cs="Arial"/>
                <w:sz w:val="16"/>
                <w:szCs w:val="16"/>
              </w:rPr>
              <w:t xml:space="preserve">Los alumnos identifican los sujetos involucrados en el caso Ficrea y </w:t>
            </w:r>
            <w:r>
              <w:rPr>
                <w:rFonts w:ascii="Arial" w:eastAsia="Arial" w:hAnsi="Arial" w:cs="Arial"/>
                <w:b/>
                <w:sz w:val="16"/>
                <w:szCs w:val="16"/>
              </w:rPr>
              <w:t>presentan con argumentos sólidos</w:t>
            </w:r>
            <w:r>
              <w:rPr>
                <w:rFonts w:ascii="Arial" w:eastAsia="Arial" w:hAnsi="Arial" w:cs="Arial"/>
                <w:sz w:val="16"/>
                <w:szCs w:val="16"/>
              </w:rPr>
              <w:t xml:space="preserve"> el resultado de su investigación. Demuestran el trabajo realizado por el equipo contrastando las posiciones de cada uno de los sujetos involucrados.</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453F2" w14:textId="77777777" w:rsidR="00386E54" w:rsidRDefault="00900F61">
            <w:r>
              <w:rPr>
                <w:rFonts w:ascii="Arial" w:eastAsia="Arial" w:hAnsi="Arial" w:cs="Arial"/>
                <w:sz w:val="16"/>
                <w:szCs w:val="16"/>
              </w:rPr>
              <w:t>Los alumnos no identifican plenamente a los sujetos involucrados</w:t>
            </w:r>
            <w:r>
              <w:rPr>
                <w:rFonts w:ascii="Arial" w:eastAsia="Arial" w:hAnsi="Arial" w:cs="Arial"/>
                <w:b/>
                <w:sz w:val="16"/>
                <w:szCs w:val="16"/>
              </w:rPr>
              <w:t xml:space="preserve"> </w:t>
            </w:r>
            <w:r>
              <w:rPr>
                <w:rFonts w:ascii="Arial" w:eastAsia="Arial" w:hAnsi="Arial" w:cs="Arial"/>
                <w:sz w:val="16"/>
                <w:szCs w:val="16"/>
              </w:rPr>
              <w:t xml:space="preserve">en el caso Ficrea y </w:t>
            </w:r>
            <w:r>
              <w:rPr>
                <w:rFonts w:ascii="Arial" w:eastAsia="Arial" w:hAnsi="Arial" w:cs="Arial"/>
                <w:b/>
                <w:sz w:val="16"/>
                <w:szCs w:val="16"/>
              </w:rPr>
              <w:t>presentan  argumentos débiles</w:t>
            </w:r>
            <w:r>
              <w:rPr>
                <w:rFonts w:ascii="Arial" w:eastAsia="Arial" w:hAnsi="Arial" w:cs="Arial"/>
                <w:sz w:val="16"/>
                <w:szCs w:val="16"/>
              </w:rPr>
              <w:t xml:space="preserve"> el resultado de su investigación.</w:t>
            </w:r>
          </w:p>
        </w:tc>
      </w:tr>
      <w:tr w:rsidR="00386E54" w14:paraId="5A508DEC" w14:textId="77777777">
        <w:trPr>
          <w:trHeight w:val="248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E78EB" w14:textId="77777777" w:rsidR="00386E54" w:rsidRDefault="00900F61">
            <w:pPr>
              <w:jc w:val="center"/>
            </w:pPr>
            <w:r>
              <w:rPr>
                <w:rFonts w:ascii="Arial" w:eastAsia="Arial" w:hAnsi="Arial" w:cs="Arial"/>
                <w:b/>
                <w:sz w:val="16"/>
                <w:szCs w:val="16"/>
              </w:rPr>
              <w:t>Preparación</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1858B" w14:textId="77777777" w:rsidR="00386E54" w:rsidRDefault="00900F61">
            <w:r>
              <w:rPr>
                <w:rFonts w:ascii="Arial" w:eastAsia="Arial" w:hAnsi="Arial" w:cs="Arial"/>
                <w:sz w:val="16"/>
                <w:szCs w:val="16"/>
              </w:rPr>
              <w:t xml:space="preserve">El video demuestra que los alumnos han llevado a cabo previamente una sistematización de la información para definir claramente las posturas de cada uno de los sujetos involucrados en el caso Ficrea. </w:t>
            </w:r>
            <w:r>
              <w:rPr>
                <w:rFonts w:ascii="Arial" w:eastAsia="Arial" w:hAnsi="Arial" w:cs="Arial"/>
                <w:b/>
                <w:sz w:val="16"/>
                <w:szCs w:val="16"/>
              </w:rPr>
              <w:t>Están debidamente planteados los derechos, obligaciones, actuaciones, etc., de cada uno de los sujetos.</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D0BD9" w14:textId="77777777" w:rsidR="00386E54" w:rsidRDefault="00900F61">
            <w:r>
              <w:rPr>
                <w:rFonts w:ascii="Arial" w:eastAsia="Arial" w:hAnsi="Arial" w:cs="Arial"/>
                <w:sz w:val="16"/>
                <w:szCs w:val="16"/>
              </w:rPr>
              <w:t xml:space="preserve">El video demuestra que los alumnos han llevado a cabo previamente una sistematización de la información para definir claramente las posturas de cada uno de los sujetos involucrados en el caso Ficrea. </w:t>
            </w:r>
            <w:r>
              <w:rPr>
                <w:rFonts w:ascii="Arial" w:eastAsia="Arial" w:hAnsi="Arial" w:cs="Arial"/>
                <w:b/>
                <w:sz w:val="16"/>
                <w:szCs w:val="16"/>
              </w:rPr>
              <w:t>Están identificados algunos derechos, obligaciones, actuaciones, etc., de cada uno de los sujetos.</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C6277" w14:textId="77777777" w:rsidR="00386E54" w:rsidRDefault="00900F61">
            <w:r>
              <w:rPr>
                <w:rFonts w:ascii="Arial" w:eastAsia="Arial" w:hAnsi="Arial" w:cs="Arial"/>
                <w:sz w:val="16"/>
                <w:szCs w:val="16"/>
              </w:rPr>
              <w:t xml:space="preserve">El video demuestra que los alumnos han llevado a cabo previamente una </w:t>
            </w:r>
            <w:r>
              <w:rPr>
                <w:rFonts w:ascii="Arial" w:eastAsia="Arial" w:hAnsi="Arial" w:cs="Arial"/>
                <w:b/>
                <w:sz w:val="16"/>
                <w:szCs w:val="16"/>
              </w:rPr>
              <w:t>sistematización de la información</w:t>
            </w:r>
            <w:r>
              <w:rPr>
                <w:rFonts w:ascii="Arial" w:eastAsia="Arial" w:hAnsi="Arial" w:cs="Arial"/>
                <w:sz w:val="16"/>
                <w:szCs w:val="16"/>
              </w:rPr>
              <w:t xml:space="preserve"> para definir claramente las posturas de cada uno de los sujetos involucrados en el caso Ficrea.</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A58E1" w14:textId="77777777" w:rsidR="00386E54" w:rsidRDefault="00900F61">
            <w:r>
              <w:rPr>
                <w:rFonts w:ascii="Arial" w:eastAsia="Arial" w:hAnsi="Arial" w:cs="Arial"/>
                <w:sz w:val="16"/>
                <w:szCs w:val="16"/>
              </w:rPr>
              <w:t>El video demuestra que los alumnos</w:t>
            </w:r>
            <w:r>
              <w:rPr>
                <w:rFonts w:ascii="Arial" w:eastAsia="Arial" w:hAnsi="Arial" w:cs="Arial"/>
                <w:b/>
                <w:sz w:val="16"/>
                <w:szCs w:val="16"/>
              </w:rPr>
              <w:t xml:space="preserve"> improvisan</w:t>
            </w:r>
            <w:r>
              <w:rPr>
                <w:rFonts w:ascii="Arial" w:eastAsia="Arial" w:hAnsi="Arial" w:cs="Arial"/>
                <w:sz w:val="16"/>
                <w:szCs w:val="16"/>
              </w:rPr>
              <w:t xml:space="preserve"> al momento de exponer sus argumentos en el debate.</w:t>
            </w:r>
          </w:p>
        </w:tc>
      </w:tr>
      <w:tr w:rsidR="00386E54" w14:paraId="3A1040A8" w14:textId="77777777">
        <w:trPr>
          <w:trHeight w:val="224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17CEF" w14:textId="77777777" w:rsidR="00386E54" w:rsidRDefault="00900F61">
            <w:r>
              <w:rPr>
                <w:rFonts w:ascii="Arial" w:eastAsia="Arial" w:hAnsi="Arial" w:cs="Arial"/>
                <w:b/>
                <w:sz w:val="16"/>
                <w:szCs w:val="16"/>
              </w:rPr>
              <w:t>Contenido y desarrollo del debate</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2D3BC" w14:textId="77777777" w:rsidR="00386E54" w:rsidRDefault="00900F61">
            <w:r>
              <w:rPr>
                <w:rFonts w:ascii="Arial" w:eastAsia="Arial" w:hAnsi="Arial" w:cs="Arial"/>
                <w:sz w:val="16"/>
                <w:szCs w:val="16"/>
              </w:rPr>
              <w:t xml:space="preserve">Toda la información presentada en el debate fue clara, precisa y minuciosa. El equipo claramente entendió el tema a profundidad y presentó su información enérgica y convincentemente. </w:t>
            </w:r>
            <w:r>
              <w:rPr>
                <w:rFonts w:ascii="Arial" w:eastAsia="Arial" w:hAnsi="Arial" w:cs="Arial"/>
                <w:b/>
                <w:sz w:val="16"/>
                <w:szCs w:val="16"/>
              </w:rPr>
              <w:t>Todos los contra-argumentos fueron precisos, relevantes y fuertes.</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1B741" w14:textId="77777777" w:rsidR="00386E54" w:rsidRDefault="00900F61">
            <w:r>
              <w:rPr>
                <w:rFonts w:ascii="Arial" w:eastAsia="Arial" w:hAnsi="Arial" w:cs="Arial"/>
                <w:sz w:val="16"/>
                <w:szCs w:val="16"/>
              </w:rPr>
              <w:t xml:space="preserve">La mayor parte de la información en el debate fue clara, precisa y minuciosa. El equipo claramente entendió el tema a profundidad y presentó su información con facilidad. </w:t>
            </w:r>
            <w:r>
              <w:rPr>
                <w:rFonts w:ascii="Arial" w:eastAsia="Arial" w:hAnsi="Arial" w:cs="Arial"/>
                <w:b/>
                <w:sz w:val="16"/>
                <w:szCs w:val="16"/>
              </w:rPr>
              <w:t>La mayoría de los contra-argumentos fueron precisos, relevantes y fuertes.</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FF7EE" w14:textId="77777777" w:rsidR="00386E54" w:rsidRDefault="00900F61">
            <w:r>
              <w:rPr>
                <w:rFonts w:ascii="Arial" w:eastAsia="Arial" w:hAnsi="Arial" w:cs="Arial"/>
                <w:sz w:val="16"/>
                <w:szCs w:val="16"/>
              </w:rPr>
              <w:t xml:space="preserve">La mayor parte de la información en el debate fue presentada en forma clara y precisa, pero no fue siempre minuciosa. El equipo parecía entender los puntos principales del tema y los presentó con facilidad. </w:t>
            </w:r>
            <w:r>
              <w:rPr>
                <w:rFonts w:ascii="Arial" w:eastAsia="Arial" w:hAnsi="Arial" w:cs="Arial"/>
                <w:b/>
                <w:sz w:val="16"/>
                <w:szCs w:val="16"/>
              </w:rPr>
              <w:t>La mayoría de los contra-argumentos fueron precisos y relevantes, pero algunos fueron débiles</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72B99" w14:textId="77777777" w:rsidR="00386E54" w:rsidRDefault="00900F61">
            <w:r>
              <w:rPr>
                <w:rFonts w:ascii="Arial" w:eastAsia="Arial" w:hAnsi="Arial" w:cs="Arial"/>
                <w:sz w:val="16"/>
                <w:szCs w:val="16"/>
              </w:rPr>
              <w:t xml:space="preserve">La información tiene </w:t>
            </w:r>
            <w:r>
              <w:rPr>
                <w:rFonts w:ascii="Arial" w:eastAsia="Arial" w:hAnsi="Arial" w:cs="Arial"/>
                <w:b/>
                <w:sz w:val="16"/>
                <w:szCs w:val="16"/>
              </w:rPr>
              <w:t>varios errores</w:t>
            </w:r>
            <w:r>
              <w:rPr>
                <w:rFonts w:ascii="Arial" w:eastAsia="Arial" w:hAnsi="Arial" w:cs="Arial"/>
                <w:sz w:val="16"/>
                <w:szCs w:val="16"/>
              </w:rPr>
              <w:t xml:space="preserve">; no fue siempre clara. El equipo demostró un adecuado entendimiento del tema. </w:t>
            </w:r>
            <w:r>
              <w:rPr>
                <w:rFonts w:ascii="Arial" w:eastAsia="Arial" w:hAnsi="Arial" w:cs="Arial"/>
                <w:b/>
                <w:sz w:val="16"/>
                <w:szCs w:val="16"/>
              </w:rPr>
              <w:t>Los contraargumentos no fueron precisos y/o relevantes.</w:t>
            </w:r>
          </w:p>
        </w:tc>
      </w:tr>
      <w:tr w:rsidR="00386E54" w14:paraId="1FE67AF3" w14:textId="77777777">
        <w:trPr>
          <w:trHeight w:val="164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D5017" w14:textId="77777777" w:rsidR="00386E54" w:rsidRDefault="00900F61">
            <w:pPr>
              <w:jc w:val="center"/>
            </w:pPr>
            <w:r>
              <w:rPr>
                <w:rFonts w:ascii="Arial" w:eastAsia="Arial" w:hAnsi="Arial" w:cs="Arial"/>
                <w:b/>
                <w:sz w:val="16"/>
                <w:szCs w:val="16"/>
              </w:rPr>
              <w:t>Expresividad</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3AC6" w14:textId="77777777" w:rsidR="00386E54" w:rsidRDefault="00900F61">
            <w:r>
              <w:rPr>
                <w:rFonts w:ascii="Arial" w:eastAsia="Arial" w:hAnsi="Arial" w:cs="Arial"/>
                <w:sz w:val="16"/>
                <w:szCs w:val="16"/>
              </w:rPr>
              <w:t xml:space="preserve">Las expresiones faciales y corporales en el video muestran </w:t>
            </w:r>
            <w:r>
              <w:rPr>
                <w:rFonts w:ascii="Arial" w:eastAsia="Arial" w:hAnsi="Arial" w:cs="Arial"/>
                <w:b/>
                <w:sz w:val="16"/>
                <w:szCs w:val="16"/>
              </w:rPr>
              <w:t>dominio del tema durante toda la presentación</w:t>
            </w:r>
            <w:r>
              <w:rPr>
                <w:rFonts w:ascii="Arial" w:eastAsia="Arial" w:hAnsi="Arial" w:cs="Arial"/>
                <w:sz w:val="16"/>
                <w:szCs w:val="16"/>
              </w:rPr>
              <w:t xml:space="preserve"> de argumentos del debate.</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9B584" w14:textId="77777777" w:rsidR="00386E54" w:rsidRDefault="00900F61">
            <w:r>
              <w:rPr>
                <w:rFonts w:ascii="Arial" w:eastAsia="Arial" w:hAnsi="Arial" w:cs="Arial"/>
                <w:sz w:val="16"/>
                <w:szCs w:val="16"/>
              </w:rPr>
              <w:t xml:space="preserve">Las expresiones faciales y corporales en el video muestran </w:t>
            </w:r>
            <w:r>
              <w:rPr>
                <w:rFonts w:ascii="Arial" w:eastAsia="Arial" w:hAnsi="Arial" w:cs="Arial"/>
                <w:b/>
                <w:sz w:val="16"/>
                <w:szCs w:val="16"/>
              </w:rPr>
              <w:t>dominio del tema en algunos argumentos</w:t>
            </w:r>
            <w:r>
              <w:rPr>
                <w:rFonts w:ascii="Arial" w:eastAsia="Arial" w:hAnsi="Arial" w:cs="Arial"/>
                <w:sz w:val="16"/>
                <w:szCs w:val="16"/>
              </w:rPr>
              <w:t xml:space="preserve"> durante el debate.</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55EE6" w14:textId="77777777" w:rsidR="00386E54" w:rsidRDefault="00900F61">
            <w:r>
              <w:rPr>
                <w:rFonts w:ascii="Arial" w:eastAsia="Arial" w:hAnsi="Arial" w:cs="Arial"/>
                <w:sz w:val="16"/>
                <w:szCs w:val="16"/>
              </w:rPr>
              <w:t xml:space="preserve">Las expresiones faciales y corporales en el video muestran </w:t>
            </w:r>
            <w:r>
              <w:rPr>
                <w:rFonts w:ascii="Arial" w:eastAsia="Arial" w:hAnsi="Arial" w:cs="Arial"/>
                <w:b/>
                <w:sz w:val="16"/>
                <w:szCs w:val="16"/>
              </w:rPr>
              <w:t xml:space="preserve">poco dominio del tema </w:t>
            </w:r>
            <w:r>
              <w:rPr>
                <w:rFonts w:ascii="Arial" w:eastAsia="Arial" w:hAnsi="Arial" w:cs="Arial"/>
                <w:sz w:val="16"/>
                <w:szCs w:val="16"/>
              </w:rPr>
              <w:t>durante el debate.</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65E25" w14:textId="77777777" w:rsidR="00386E54" w:rsidRDefault="00900F61">
            <w:r>
              <w:rPr>
                <w:rFonts w:ascii="Arial" w:eastAsia="Arial" w:hAnsi="Arial" w:cs="Arial"/>
                <w:sz w:val="16"/>
                <w:szCs w:val="16"/>
              </w:rPr>
              <w:t xml:space="preserve">Las expresiones faciales y corporales en el video muestran una </w:t>
            </w:r>
            <w:r>
              <w:rPr>
                <w:rFonts w:ascii="Arial" w:eastAsia="Arial" w:hAnsi="Arial" w:cs="Arial"/>
                <w:b/>
                <w:sz w:val="16"/>
                <w:szCs w:val="16"/>
              </w:rPr>
              <w:t>falta de dominio del tema</w:t>
            </w:r>
            <w:r>
              <w:rPr>
                <w:rFonts w:ascii="Arial" w:eastAsia="Arial" w:hAnsi="Arial" w:cs="Arial"/>
                <w:sz w:val="16"/>
                <w:szCs w:val="16"/>
              </w:rPr>
              <w:t xml:space="preserve"> durante el debate.</w:t>
            </w:r>
          </w:p>
        </w:tc>
      </w:tr>
      <w:tr w:rsidR="00386E54" w14:paraId="221DAE48" w14:textId="77777777">
        <w:trPr>
          <w:trHeight w:val="182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77705" w14:textId="77777777" w:rsidR="00386E54" w:rsidRDefault="00900F61">
            <w:pPr>
              <w:jc w:val="center"/>
            </w:pPr>
            <w:r>
              <w:rPr>
                <w:rFonts w:ascii="Arial" w:eastAsia="Arial" w:hAnsi="Arial" w:cs="Arial"/>
                <w:b/>
                <w:sz w:val="16"/>
                <w:szCs w:val="16"/>
              </w:rPr>
              <w:lastRenderedPageBreak/>
              <w:t>Calidad gráfica del material</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DE43F" w14:textId="77777777" w:rsidR="00386E54" w:rsidRDefault="00900F61">
            <w:r>
              <w:rPr>
                <w:rFonts w:ascii="Arial" w:eastAsia="Arial" w:hAnsi="Arial" w:cs="Arial"/>
                <w:sz w:val="16"/>
                <w:szCs w:val="16"/>
              </w:rPr>
              <w:t xml:space="preserve">El video del debate entre los alumnos tiene </w:t>
            </w:r>
            <w:r>
              <w:rPr>
                <w:rFonts w:ascii="Arial" w:eastAsia="Arial" w:hAnsi="Arial" w:cs="Arial"/>
                <w:b/>
                <w:sz w:val="16"/>
                <w:szCs w:val="16"/>
              </w:rPr>
              <w:t xml:space="preserve">excelente calidad gráfica </w:t>
            </w:r>
            <w:r>
              <w:rPr>
                <w:rFonts w:ascii="Arial" w:eastAsia="Arial" w:hAnsi="Arial" w:cs="Arial"/>
                <w:sz w:val="16"/>
                <w:szCs w:val="16"/>
              </w:rPr>
              <w:t>(video y audio) y los argumentos presentados tienen relación con el tema de los sujetos involucrados en el caso Ficrea.</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9E7CD" w14:textId="77777777" w:rsidR="00386E54" w:rsidRDefault="00900F61">
            <w:r>
              <w:rPr>
                <w:rFonts w:ascii="Arial" w:eastAsia="Arial" w:hAnsi="Arial" w:cs="Arial"/>
                <w:sz w:val="16"/>
                <w:szCs w:val="16"/>
              </w:rPr>
              <w:t xml:space="preserve">El video del debate entre los alumnos tiene </w:t>
            </w:r>
            <w:r>
              <w:rPr>
                <w:rFonts w:ascii="Arial" w:eastAsia="Arial" w:hAnsi="Arial" w:cs="Arial"/>
                <w:b/>
                <w:sz w:val="16"/>
                <w:szCs w:val="16"/>
              </w:rPr>
              <w:t xml:space="preserve">buena calidad gráfica </w:t>
            </w:r>
            <w:r>
              <w:rPr>
                <w:rFonts w:ascii="Arial" w:eastAsia="Arial" w:hAnsi="Arial" w:cs="Arial"/>
                <w:sz w:val="16"/>
                <w:szCs w:val="16"/>
              </w:rPr>
              <w:t>(video y audio) y algunos argumentos presentados tienen relación con el tema de los sujetos involucrados en el caso Ficrea.</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E960B" w14:textId="77777777" w:rsidR="00386E54" w:rsidRDefault="00900F61">
            <w:r>
              <w:rPr>
                <w:rFonts w:ascii="Arial" w:eastAsia="Arial" w:hAnsi="Arial" w:cs="Arial"/>
                <w:sz w:val="16"/>
                <w:szCs w:val="16"/>
              </w:rPr>
              <w:t xml:space="preserve">El video del debate entre los alumnos tiene </w:t>
            </w:r>
            <w:r>
              <w:rPr>
                <w:rFonts w:ascii="Arial" w:eastAsia="Arial" w:hAnsi="Arial" w:cs="Arial"/>
                <w:b/>
                <w:sz w:val="16"/>
                <w:szCs w:val="16"/>
              </w:rPr>
              <w:t>calidad gráfica media</w:t>
            </w:r>
            <w:r>
              <w:rPr>
                <w:rFonts w:ascii="Arial" w:eastAsia="Arial" w:hAnsi="Arial" w:cs="Arial"/>
                <w:sz w:val="16"/>
                <w:szCs w:val="16"/>
              </w:rPr>
              <w:t xml:space="preserve"> (video y audio) y algunos argumentos presentados tienen relación con el tema de los sujetos involucrados en el caso Ficrea.</w:t>
            </w:r>
          </w:p>
          <w:p w14:paraId="7FEED8AB" w14:textId="77777777" w:rsidR="00386E54" w:rsidRDefault="00900F61">
            <w:r>
              <w:rPr>
                <w:rFonts w:ascii="Arial" w:eastAsia="Arial" w:hAnsi="Arial" w:cs="Arial"/>
                <w:sz w:val="16"/>
                <w:szCs w:val="16"/>
              </w:rPr>
              <w:t>.</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B0C90" w14:textId="77777777" w:rsidR="00386E54" w:rsidRDefault="00900F61">
            <w:r>
              <w:rPr>
                <w:rFonts w:ascii="Arial" w:eastAsia="Arial" w:hAnsi="Arial" w:cs="Arial"/>
                <w:sz w:val="16"/>
                <w:szCs w:val="16"/>
              </w:rPr>
              <w:t xml:space="preserve">El video del debate entre los alumnos </w:t>
            </w:r>
            <w:r>
              <w:rPr>
                <w:rFonts w:ascii="Arial" w:eastAsia="Arial" w:hAnsi="Arial" w:cs="Arial"/>
                <w:b/>
                <w:sz w:val="16"/>
                <w:szCs w:val="16"/>
              </w:rPr>
              <w:t>no presenta calidad gráfica</w:t>
            </w:r>
            <w:r>
              <w:rPr>
                <w:rFonts w:ascii="Arial" w:eastAsia="Arial" w:hAnsi="Arial" w:cs="Arial"/>
                <w:sz w:val="16"/>
                <w:szCs w:val="16"/>
              </w:rPr>
              <w:t xml:space="preserve"> (video y audio) y los argumentos presentados no tienen relación con el tema de los sujetos involucrados en el caso Ficrea.</w:t>
            </w:r>
          </w:p>
        </w:tc>
      </w:tr>
      <w:tr w:rsidR="00386E54" w14:paraId="751A1C77" w14:textId="77777777">
        <w:trPr>
          <w:trHeight w:val="1220"/>
        </w:trPr>
        <w:tc>
          <w:tcPr>
            <w:tcW w:w="14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3BBF2" w14:textId="77777777" w:rsidR="00386E54" w:rsidRDefault="00900F61">
            <w:pPr>
              <w:jc w:val="center"/>
            </w:pPr>
            <w:r>
              <w:rPr>
                <w:rFonts w:ascii="Arial" w:eastAsia="Arial" w:hAnsi="Arial" w:cs="Arial"/>
                <w:b/>
                <w:sz w:val="16"/>
                <w:szCs w:val="16"/>
              </w:rPr>
              <w:t>Efectos multimedia</w:t>
            </w:r>
          </w:p>
        </w:tc>
        <w:tc>
          <w:tcPr>
            <w:tcW w:w="3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E312A" w14:textId="77777777" w:rsidR="00386E54" w:rsidRDefault="00900F61">
            <w:r>
              <w:rPr>
                <w:rFonts w:ascii="Arial" w:eastAsia="Arial" w:hAnsi="Arial" w:cs="Arial"/>
                <w:sz w:val="16"/>
                <w:szCs w:val="16"/>
              </w:rPr>
              <w:t xml:space="preserve">Edita el video de forma creativa, </w:t>
            </w:r>
            <w:r>
              <w:rPr>
                <w:rFonts w:ascii="Arial" w:eastAsia="Arial" w:hAnsi="Arial" w:cs="Arial"/>
                <w:b/>
                <w:sz w:val="16"/>
                <w:szCs w:val="16"/>
              </w:rPr>
              <w:t>aplicando efectos y musicalización</w:t>
            </w:r>
            <w:r>
              <w:rPr>
                <w:rFonts w:ascii="Arial" w:eastAsia="Arial" w:hAnsi="Arial" w:cs="Arial"/>
                <w:sz w:val="16"/>
                <w:szCs w:val="16"/>
              </w:rPr>
              <w:t xml:space="preserve"> a la presentación del debate.</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11AEE" w14:textId="77777777" w:rsidR="00386E54" w:rsidRDefault="00900F61">
            <w:r>
              <w:rPr>
                <w:rFonts w:ascii="Arial" w:eastAsia="Arial" w:hAnsi="Arial" w:cs="Arial"/>
                <w:b/>
                <w:sz w:val="16"/>
                <w:szCs w:val="16"/>
              </w:rPr>
              <w:t>Edita y aplica efectos</w:t>
            </w:r>
            <w:r>
              <w:rPr>
                <w:rFonts w:ascii="Arial" w:eastAsia="Arial" w:hAnsi="Arial" w:cs="Arial"/>
                <w:sz w:val="16"/>
                <w:szCs w:val="16"/>
              </w:rPr>
              <w:t xml:space="preserve"> en el video pero no están acordes al ritmo en que se desarrolla el debate.</w:t>
            </w:r>
          </w:p>
        </w:tc>
        <w:tc>
          <w:tcPr>
            <w:tcW w:w="3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1445" w14:textId="77777777" w:rsidR="00386E54" w:rsidRDefault="00900F61">
            <w:r>
              <w:rPr>
                <w:rFonts w:ascii="Arial" w:eastAsia="Arial" w:hAnsi="Arial" w:cs="Arial"/>
                <w:b/>
                <w:sz w:val="16"/>
                <w:szCs w:val="16"/>
              </w:rPr>
              <w:t xml:space="preserve">Aplica efectos pero no musicalización </w:t>
            </w:r>
            <w:r>
              <w:rPr>
                <w:rFonts w:ascii="Arial" w:eastAsia="Arial" w:hAnsi="Arial" w:cs="Arial"/>
                <w:sz w:val="16"/>
                <w:szCs w:val="16"/>
              </w:rPr>
              <w:t>en el video.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D85FD" w14:textId="77777777" w:rsidR="00386E54" w:rsidRDefault="00900F61">
            <w:r>
              <w:rPr>
                <w:rFonts w:ascii="Arial" w:eastAsia="Arial" w:hAnsi="Arial" w:cs="Arial"/>
                <w:b/>
                <w:sz w:val="16"/>
                <w:szCs w:val="16"/>
              </w:rPr>
              <w:t>No aplica efectos ni música</w:t>
            </w:r>
            <w:r>
              <w:rPr>
                <w:rFonts w:ascii="Arial" w:eastAsia="Arial" w:hAnsi="Arial" w:cs="Arial"/>
                <w:sz w:val="16"/>
                <w:szCs w:val="16"/>
              </w:rPr>
              <w:t xml:space="preserve"> al presentar los videos, notándose cortes que interrumpen la presentación.</w:t>
            </w:r>
          </w:p>
        </w:tc>
      </w:tr>
    </w:tbl>
    <w:p w14:paraId="05C2EE41" w14:textId="77777777" w:rsidR="00386E54" w:rsidRDefault="00386E54">
      <w:pPr>
        <w:jc w:val="center"/>
        <w:rPr>
          <w:rFonts w:ascii="Arial" w:eastAsia="Arial" w:hAnsi="Arial" w:cs="Arial"/>
          <w:b/>
        </w:rPr>
      </w:pPr>
    </w:p>
    <w:p w14:paraId="223AF22E" w14:textId="77777777" w:rsidR="00386E54" w:rsidRDefault="00900F61">
      <w:pPr>
        <w:rPr>
          <w:rFonts w:ascii="Arial" w:eastAsia="Arial" w:hAnsi="Arial" w:cs="Arial"/>
          <w:b/>
        </w:rPr>
      </w:pPr>
      <w:r>
        <w:br w:type="page"/>
      </w:r>
    </w:p>
    <w:tbl>
      <w:tblPr>
        <w:tblStyle w:val="af7"/>
        <w:tblW w:w="921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5"/>
        <w:gridCol w:w="5989"/>
      </w:tblGrid>
      <w:tr w:rsidR="00386E54" w14:paraId="30C1BC16" w14:textId="77777777">
        <w:trPr>
          <w:trHeight w:val="580"/>
        </w:trPr>
        <w:tc>
          <w:tcPr>
            <w:tcW w:w="9214" w:type="dxa"/>
            <w:gridSpan w:val="2"/>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14:paraId="4A699BE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lastRenderedPageBreak/>
              <w:t>ENTREGABLE  5</w:t>
            </w:r>
          </w:p>
          <w:p w14:paraId="508E30C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COMUNICADO OFICIAL E5</w:t>
            </w:r>
          </w:p>
          <w:p w14:paraId="79F1150E" w14:textId="77777777" w:rsidR="00386E54" w:rsidRDefault="00386E54">
            <w:pPr>
              <w:widowControl w:val="0"/>
              <w:spacing w:line="276" w:lineRule="auto"/>
              <w:jc w:val="center"/>
              <w:rPr>
                <w:rFonts w:ascii="Arial" w:eastAsia="Arial" w:hAnsi="Arial" w:cs="Arial"/>
                <w:color w:val="FF0000"/>
                <w:sz w:val="18"/>
                <w:szCs w:val="18"/>
              </w:rPr>
            </w:pPr>
          </w:p>
        </w:tc>
      </w:tr>
      <w:tr w:rsidR="00386E54" w14:paraId="63EB9DCD" w14:textId="77777777">
        <w:trPr>
          <w:trHeight w:val="4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3597787"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Propósito del entregable</w:t>
            </w:r>
          </w:p>
        </w:tc>
        <w:tc>
          <w:tcPr>
            <w:tcW w:w="598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A4B403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Que  el alumno demuestre la capacidad argumentativa que ha desarrollado  al poder tomar una postura  adoptando un rol como autoridades del sistema financiero mexicano sobre la vigilancia del actuar de las instituciones crediticias.</w:t>
            </w:r>
          </w:p>
        </w:tc>
      </w:tr>
      <w:tr w:rsidR="00386E54" w14:paraId="68E4A015" w14:textId="77777777">
        <w:trPr>
          <w:trHeight w:val="4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111AC2B"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Introducción</w:t>
            </w:r>
          </w:p>
        </w:tc>
        <w:tc>
          <w:tcPr>
            <w:tcW w:w="598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E06E0A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El alumno cuenta con los conocimientos necesarios de las autoridades del sistema financiero mexicano y las instituciones crediticias,  lo  que le permitirá  analizar de manera crítica  y evaluar el actuar de cada una de ellas, estando  en aptitud de emitir su propia postura posicionándose del quehacer de las autoridades del SFM. </w:t>
            </w:r>
          </w:p>
        </w:tc>
      </w:tr>
      <w:tr w:rsidR="00386E54" w14:paraId="73747252" w14:textId="77777777">
        <w:trPr>
          <w:trHeight w:val="980"/>
        </w:trPr>
        <w:tc>
          <w:tcPr>
            <w:tcW w:w="32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5DE41F0"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Instrucciones de avances</w:t>
            </w:r>
          </w:p>
        </w:tc>
        <w:tc>
          <w:tcPr>
            <w:tcW w:w="598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A9454C6"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E5-1</w:t>
            </w:r>
          </w:p>
          <w:p w14:paraId="07851FCD"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 xml:space="preserve">Hay que establecer los elementos e información mínima que hay que desarrollar. (pero sin orientarlos a unificaciones). Se pretende que el alumno comience a visualizar deficiencias en las leyes y facultades de las autoridades del SFM. </w:t>
            </w:r>
          </w:p>
          <w:p w14:paraId="1921B638" w14:textId="77777777" w:rsidR="00386E54" w:rsidRDefault="00386E54">
            <w:pPr>
              <w:widowControl w:val="0"/>
              <w:spacing w:line="276" w:lineRule="auto"/>
              <w:jc w:val="left"/>
              <w:rPr>
                <w:rFonts w:ascii="Arial" w:eastAsia="Arial" w:hAnsi="Arial" w:cs="Arial"/>
                <w:sz w:val="18"/>
                <w:szCs w:val="18"/>
              </w:rPr>
            </w:pPr>
          </w:p>
          <w:p w14:paraId="3D58456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primer avance se propone que el alumno:</w:t>
            </w:r>
          </w:p>
          <w:p w14:paraId="7E6B700F" w14:textId="77777777" w:rsidR="00386E54" w:rsidRDefault="00900F61">
            <w:pPr>
              <w:widowControl w:val="0"/>
              <w:numPr>
                <w:ilvl w:val="0"/>
                <w:numId w:val="29"/>
              </w:numPr>
              <w:spacing w:line="276" w:lineRule="auto"/>
              <w:contextualSpacing/>
              <w:jc w:val="left"/>
              <w:rPr>
                <w:rFonts w:ascii="Arial" w:eastAsia="Arial" w:hAnsi="Arial" w:cs="Arial"/>
                <w:sz w:val="18"/>
                <w:szCs w:val="18"/>
              </w:rPr>
            </w:pPr>
            <w:r>
              <w:rPr>
                <w:rFonts w:ascii="Arial" w:eastAsia="Arial" w:hAnsi="Arial" w:cs="Arial"/>
                <w:sz w:val="18"/>
                <w:szCs w:val="18"/>
              </w:rPr>
              <w:t xml:space="preserve"> Elabore un comunicado (digital) desde el posicionamiento del actuar de las autoridades del SFM en el caso,  debiendo de contener los datos esenciales:</w:t>
            </w:r>
          </w:p>
          <w:p w14:paraId="7AB6E203"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 xml:space="preserve">Título </w:t>
            </w:r>
          </w:p>
          <w:p w14:paraId="550982F3"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A quién va dirigido</w:t>
            </w:r>
          </w:p>
          <w:p w14:paraId="68F199D6"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Fecha de elaboración</w:t>
            </w:r>
          </w:p>
          <w:p w14:paraId="17A7A6B9"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 xml:space="preserve">Propósito del comunicado. </w:t>
            </w:r>
          </w:p>
          <w:p w14:paraId="15B3C3FA"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Planteamiento del contenido.</w:t>
            </w:r>
          </w:p>
          <w:p w14:paraId="2C720D36" w14:textId="77777777" w:rsidR="00386E54" w:rsidRDefault="00900F61">
            <w:pPr>
              <w:widowControl w:val="0"/>
              <w:numPr>
                <w:ilvl w:val="0"/>
                <w:numId w:val="20"/>
              </w:numPr>
              <w:spacing w:line="276" w:lineRule="auto"/>
              <w:contextualSpacing/>
              <w:jc w:val="left"/>
              <w:rPr>
                <w:rFonts w:ascii="Arial" w:eastAsia="Arial" w:hAnsi="Arial" w:cs="Arial"/>
                <w:sz w:val="18"/>
                <w:szCs w:val="18"/>
              </w:rPr>
            </w:pPr>
            <w:r>
              <w:rPr>
                <w:rFonts w:ascii="Arial" w:eastAsia="Arial" w:hAnsi="Arial" w:cs="Arial"/>
                <w:sz w:val="18"/>
                <w:szCs w:val="18"/>
              </w:rPr>
              <w:t xml:space="preserve">Postura en relación al tema. </w:t>
            </w:r>
          </w:p>
          <w:p w14:paraId="2E719DB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2. Presentan y socializan su comunicado los equipos en plenaria en la sesión 5 su comunicado y hacen análisis de la postura de los comunicados de los demás equipos. </w:t>
            </w:r>
          </w:p>
          <w:p w14:paraId="57BC7229"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sz w:val="18"/>
                <w:szCs w:val="18"/>
              </w:rPr>
              <w:t>3. Envían la evidencia del comunicado y análisis de la deliberación como entregable E5-1</w:t>
            </w:r>
          </w:p>
        </w:tc>
      </w:tr>
    </w:tbl>
    <w:p w14:paraId="5552B56A" w14:textId="77777777" w:rsidR="00386E54" w:rsidRDefault="00386E54">
      <w:pPr>
        <w:rPr>
          <w:rFonts w:ascii="Arial" w:eastAsia="Arial" w:hAnsi="Arial" w:cs="Arial"/>
          <w:b/>
        </w:rPr>
      </w:pPr>
    </w:p>
    <w:p w14:paraId="610686A3" w14:textId="77777777" w:rsidR="00386E54" w:rsidRDefault="00900F61">
      <w:pPr>
        <w:jc w:val="center"/>
        <w:rPr>
          <w:rFonts w:ascii="Arial" w:eastAsia="Arial" w:hAnsi="Arial" w:cs="Arial"/>
          <w:b/>
        </w:rPr>
      </w:pPr>
      <w:r>
        <w:br w:type="page"/>
      </w:r>
      <w:r>
        <w:rPr>
          <w:rFonts w:ascii="Arial" w:eastAsia="Arial" w:hAnsi="Arial" w:cs="Arial"/>
          <w:b/>
          <w:sz w:val="18"/>
          <w:szCs w:val="18"/>
        </w:rPr>
        <w:lastRenderedPageBreak/>
        <w:t>Rúbrica del entregable 5</w:t>
      </w:r>
    </w:p>
    <w:p w14:paraId="526800F7" w14:textId="77777777" w:rsidR="00386E54" w:rsidRDefault="00900F61">
      <w:pPr>
        <w:jc w:val="center"/>
      </w:pPr>
      <w:r>
        <w:rPr>
          <w:rFonts w:ascii="Arial" w:eastAsia="Arial" w:hAnsi="Arial" w:cs="Arial"/>
          <w:b/>
          <w:sz w:val="18"/>
          <w:szCs w:val="18"/>
        </w:rPr>
        <w:t>Comunicado oficial (E5)</w:t>
      </w:r>
    </w:p>
    <w:p w14:paraId="7AF9F731" w14:textId="77777777" w:rsidR="00386E54" w:rsidRDefault="00386E54"/>
    <w:tbl>
      <w:tblPr>
        <w:tblStyle w:val="af8"/>
        <w:tblW w:w="13843" w:type="dxa"/>
        <w:tblInd w:w="0" w:type="dxa"/>
        <w:tblLayout w:type="fixed"/>
        <w:tblLook w:val="0400" w:firstRow="0" w:lastRow="0" w:firstColumn="0" w:lastColumn="0" w:noHBand="0" w:noVBand="1"/>
      </w:tblPr>
      <w:tblGrid>
        <w:gridCol w:w="1380"/>
        <w:gridCol w:w="3217"/>
        <w:gridCol w:w="3314"/>
        <w:gridCol w:w="3292"/>
        <w:gridCol w:w="2640"/>
      </w:tblGrid>
      <w:tr w:rsidR="00386E54" w14:paraId="45BC89B1"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D0F7B" w14:textId="77777777" w:rsidR="00386E54" w:rsidRDefault="00900F61">
            <w:pPr>
              <w:jc w:val="center"/>
            </w:pPr>
            <w:r>
              <w:rPr>
                <w:rFonts w:ascii="Arial" w:eastAsia="Arial" w:hAnsi="Arial" w:cs="Arial"/>
                <w:b/>
                <w:sz w:val="16"/>
                <w:szCs w:val="16"/>
              </w:rPr>
              <w:t>Categoría/Nivel</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7C51D" w14:textId="77777777" w:rsidR="00386E54" w:rsidRDefault="00900F61">
            <w:pPr>
              <w:jc w:val="center"/>
            </w:pPr>
            <w:r>
              <w:rPr>
                <w:rFonts w:ascii="Arial" w:eastAsia="Arial" w:hAnsi="Arial" w:cs="Arial"/>
                <w:b/>
                <w:sz w:val="16"/>
                <w:szCs w:val="16"/>
              </w:rPr>
              <w:t>Muy alto</w:t>
            </w:r>
          </w:p>
          <w:p w14:paraId="5171C4CC" w14:textId="77777777" w:rsidR="00386E54" w:rsidRDefault="00900F61">
            <w:pPr>
              <w:jc w:val="center"/>
            </w:pPr>
            <w:r>
              <w:rPr>
                <w:rFonts w:ascii="Arial" w:eastAsia="Arial" w:hAnsi="Arial" w:cs="Arial"/>
                <w:b/>
                <w:sz w:val="16"/>
                <w:szCs w:val="16"/>
              </w:rPr>
              <w:t>(10-9)</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7A918" w14:textId="77777777" w:rsidR="00386E54" w:rsidRDefault="00900F61">
            <w:pPr>
              <w:jc w:val="center"/>
            </w:pPr>
            <w:r>
              <w:rPr>
                <w:rFonts w:ascii="Arial" w:eastAsia="Arial" w:hAnsi="Arial" w:cs="Arial"/>
                <w:b/>
                <w:sz w:val="16"/>
                <w:szCs w:val="16"/>
              </w:rPr>
              <w:t>Alto</w:t>
            </w:r>
          </w:p>
          <w:p w14:paraId="193EAF2D" w14:textId="77777777" w:rsidR="00386E54" w:rsidRDefault="00900F61">
            <w:pPr>
              <w:jc w:val="center"/>
            </w:pPr>
            <w:r>
              <w:rPr>
                <w:rFonts w:ascii="Arial" w:eastAsia="Arial" w:hAnsi="Arial" w:cs="Arial"/>
                <w:b/>
                <w:sz w:val="16"/>
                <w:szCs w:val="16"/>
              </w:rPr>
              <w:t>(8-7)</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D30055" w14:textId="77777777" w:rsidR="00386E54" w:rsidRDefault="00900F61">
            <w:pPr>
              <w:jc w:val="center"/>
            </w:pPr>
            <w:r>
              <w:rPr>
                <w:rFonts w:ascii="Arial" w:eastAsia="Arial" w:hAnsi="Arial" w:cs="Arial"/>
                <w:b/>
                <w:sz w:val="16"/>
                <w:szCs w:val="16"/>
              </w:rPr>
              <w:t>Medio</w:t>
            </w:r>
          </w:p>
          <w:p w14:paraId="7DC06C15" w14:textId="77777777" w:rsidR="00386E54" w:rsidRDefault="00900F61">
            <w:pPr>
              <w:jc w:val="center"/>
            </w:pPr>
            <w:r>
              <w:rPr>
                <w:rFonts w:ascii="Arial" w:eastAsia="Arial" w:hAnsi="Arial" w:cs="Arial"/>
                <w:b/>
                <w:sz w:val="16"/>
                <w:szCs w:val="16"/>
              </w:rPr>
              <w:t xml:space="preserve">(6-5) </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F4C1A" w14:textId="77777777" w:rsidR="00386E54" w:rsidRDefault="00900F61">
            <w:pPr>
              <w:jc w:val="center"/>
            </w:pPr>
            <w:r>
              <w:rPr>
                <w:rFonts w:ascii="Arial" w:eastAsia="Arial" w:hAnsi="Arial" w:cs="Arial"/>
                <w:b/>
                <w:sz w:val="16"/>
                <w:szCs w:val="16"/>
              </w:rPr>
              <w:t>Bajo</w:t>
            </w:r>
          </w:p>
          <w:p w14:paraId="32175FA2" w14:textId="77777777" w:rsidR="00386E54" w:rsidRDefault="00900F61">
            <w:pPr>
              <w:jc w:val="center"/>
            </w:pPr>
            <w:r>
              <w:rPr>
                <w:rFonts w:ascii="Arial" w:eastAsia="Arial" w:hAnsi="Arial" w:cs="Arial"/>
                <w:b/>
                <w:sz w:val="16"/>
                <w:szCs w:val="16"/>
              </w:rPr>
              <w:t>(4-0)</w:t>
            </w:r>
          </w:p>
        </w:tc>
      </w:tr>
      <w:tr w:rsidR="00386E54" w14:paraId="3C310E5C"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B1BD9" w14:textId="77777777" w:rsidR="00386E54" w:rsidRDefault="00386E54"/>
          <w:p w14:paraId="786837C9" w14:textId="77777777" w:rsidR="00386E54" w:rsidRDefault="00900F61">
            <w:pPr>
              <w:jc w:val="center"/>
            </w:pPr>
            <w:r>
              <w:rPr>
                <w:rFonts w:ascii="Arial" w:eastAsia="Arial" w:hAnsi="Arial" w:cs="Arial"/>
                <w:b/>
                <w:sz w:val="16"/>
                <w:szCs w:val="16"/>
              </w:rPr>
              <w:t>Propósito</w:t>
            </w:r>
          </w:p>
          <w:p w14:paraId="5130FFD9" w14:textId="77777777" w:rsidR="00386E54" w:rsidRDefault="00386E54"/>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3FBFA" w14:textId="77777777" w:rsidR="00386E54" w:rsidRDefault="00900F61">
            <w:r>
              <w:rPr>
                <w:rFonts w:ascii="Arial" w:eastAsia="Arial" w:hAnsi="Arial" w:cs="Arial"/>
                <w:sz w:val="16"/>
                <w:szCs w:val="16"/>
              </w:rPr>
              <w:t xml:space="preserve">El estudiante adopta una postura como autoridad del sistema financiero mexicano sobre la vigilancia del actuar de las instituciones crediticias de manera argumentativa y con fundamentos legales. Y muestra la capacidad crítica y evaluativa de cada una de ellas, </w:t>
            </w:r>
            <w:r>
              <w:rPr>
                <w:rFonts w:ascii="Arial" w:eastAsia="Arial" w:hAnsi="Arial" w:cs="Arial"/>
                <w:b/>
                <w:sz w:val="16"/>
                <w:szCs w:val="16"/>
              </w:rPr>
              <w:t>emitiendo su propia postura.</w:t>
            </w:r>
            <w:r>
              <w:rPr>
                <w:rFonts w:ascii="Arial" w:eastAsia="Arial" w:hAnsi="Arial" w:cs="Arial"/>
                <w:sz w:val="16"/>
                <w:szCs w:val="16"/>
              </w:rPr>
              <w:t xml:space="preserve"> </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67EFC" w14:textId="77777777" w:rsidR="00386E54" w:rsidRDefault="00900F61">
            <w:r>
              <w:rPr>
                <w:rFonts w:ascii="Arial" w:eastAsia="Arial" w:hAnsi="Arial" w:cs="Arial"/>
                <w:sz w:val="16"/>
                <w:szCs w:val="16"/>
              </w:rPr>
              <w:t xml:space="preserve">El estudiante adopta una postura como autoridad del sistema financiero mexicano sobre la vigilancia del actuar de las instituciones crediticias con argumentos sólidos. </w:t>
            </w:r>
            <w:r>
              <w:rPr>
                <w:rFonts w:ascii="Arial" w:eastAsia="Arial" w:hAnsi="Arial" w:cs="Arial"/>
                <w:b/>
                <w:sz w:val="16"/>
                <w:szCs w:val="16"/>
              </w:rPr>
              <w:t>Tiene la capacidad de criticar y evaluar cada una de ellas.</w:t>
            </w:r>
          </w:p>
          <w:p w14:paraId="76F2693A" w14:textId="77777777" w:rsidR="00386E54" w:rsidRDefault="00386E54"/>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BD48C" w14:textId="77777777" w:rsidR="00386E54" w:rsidRDefault="00900F61">
            <w:r>
              <w:rPr>
                <w:rFonts w:ascii="Arial" w:eastAsia="Arial" w:hAnsi="Arial" w:cs="Arial"/>
                <w:sz w:val="16"/>
                <w:szCs w:val="16"/>
              </w:rPr>
              <w:t xml:space="preserve">El estudiante adopta una postura como autoridad del sistema financiero mexicano sobre la vigilancia del actuar de las instituciones crediticias </w:t>
            </w:r>
            <w:r>
              <w:rPr>
                <w:rFonts w:ascii="Arial" w:eastAsia="Arial" w:hAnsi="Arial" w:cs="Arial"/>
                <w:b/>
                <w:sz w:val="16"/>
                <w:szCs w:val="16"/>
              </w:rPr>
              <w:t>con argumentos sólidos.</w:t>
            </w:r>
          </w:p>
          <w:p w14:paraId="5CD5F013" w14:textId="77777777" w:rsidR="00386E54" w:rsidRDefault="00386E54"/>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7F45A" w14:textId="77777777" w:rsidR="00386E54" w:rsidRDefault="00900F61">
            <w:r>
              <w:rPr>
                <w:rFonts w:ascii="Arial" w:eastAsia="Arial" w:hAnsi="Arial" w:cs="Arial"/>
                <w:b/>
                <w:sz w:val="16"/>
                <w:szCs w:val="16"/>
              </w:rPr>
              <w:t>El estudiante adopta una postura como autoridad</w:t>
            </w:r>
            <w:r>
              <w:rPr>
                <w:rFonts w:ascii="Arial" w:eastAsia="Arial" w:hAnsi="Arial" w:cs="Arial"/>
                <w:sz w:val="16"/>
                <w:szCs w:val="16"/>
              </w:rPr>
              <w:t xml:space="preserve"> del sistema financiero mexicano sobre la vigilancia del actuar de las instituciones crediticias.</w:t>
            </w:r>
          </w:p>
          <w:p w14:paraId="2D15E64E" w14:textId="77777777" w:rsidR="00386E54" w:rsidRDefault="00386E54"/>
        </w:tc>
      </w:tr>
      <w:tr w:rsidR="00386E54" w14:paraId="0139F278"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0B8F6" w14:textId="77777777" w:rsidR="00386E54" w:rsidRDefault="00900F61">
            <w:pPr>
              <w:spacing w:after="240"/>
            </w:pPr>
            <w:r>
              <w:br/>
            </w:r>
            <w:r>
              <w:br/>
            </w:r>
            <w:r>
              <w:br/>
            </w:r>
          </w:p>
          <w:p w14:paraId="53C49187" w14:textId="77777777" w:rsidR="00386E54" w:rsidRDefault="00900F61">
            <w:pPr>
              <w:jc w:val="center"/>
            </w:pPr>
            <w:r>
              <w:rPr>
                <w:rFonts w:ascii="Arial" w:eastAsia="Arial" w:hAnsi="Arial" w:cs="Arial"/>
                <w:b/>
                <w:sz w:val="16"/>
                <w:szCs w:val="16"/>
              </w:rPr>
              <w:t>Contenido</w:t>
            </w:r>
          </w:p>
          <w:p w14:paraId="370FD1EB" w14:textId="77777777" w:rsidR="00386E54" w:rsidRDefault="00386E54"/>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4F118" w14:textId="77777777" w:rsidR="00386E54" w:rsidRDefault="00900F61">
            <w:r>
              <w:rPr>
                <w:rFonts w:ascii="Arial" w:eastAsia="Arial" w:hAnsi="Arial" w:cs="Arial"/>
                <w:sz w:val="16"/>
                <w:szCs w:val="16"/>
              </w:rPr>
              <w:t>El comunicado (digital) de posicionamiento del actuar de las autoridades del Sistema Financiero Mexicano en el caso Ficrea,  </w:t>
            </w:r>
            <w:r>
              <w:rPr>
                <w:rFonts w:ascii="Arial" w:eastAsia="Arial" w:hAnsi="Arial" w:cs="Arial"/>
                <w:b/>
                <w:sz w:val="16"/>
                <w:szCs w:val="16"/>
              </w:rPr>
              <w:t xml:space="preserve">contiene el título, a quién va dirigido, fecha de elaboración, propósito del comunicado, planteamiento del contenido y la postura en relación al tema. </w:t>
            </w:r>
          </w:p>
          <w:p w14:paraId="73D225EB" w14:textId="77777777" w:rsidR="00386E54" w:rsidRDefault="00386E54"/>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5A07B" w14:textId="77777777" w:rsidR="00386E54" w:rsidRDefault="00900F61">
            <w:r>
              <w:rPr>
                <w:rFonts w:ascii="Arial" w:eastAsia="Arial" w:hAnsi="Arial" w:cs="Arial"/>
                <w:sz w:val="16"/>
                <w:szCs w:val="16"/>
              </w:rPr>
              <w:t xml:space="preserve">El comunicado (digital) de posicionamiento del actuar de las autoridades del Sistema Financiero Mexicano en el caso Ficrea,  contiene el título, a quién va dirigido y  fecha de elaboración; sin embargo </w:t>
            </w:r>
            <w:r>
              <w:rPr>
                <w:rFonts w:ascii="Arial" w:eastAsia="Arial" w:hAnsi="Arial" w:cs="Arial"/>
                <w:b/>
                <w:sz w:val="16"/>
                <w:szCs w:val="16"/>
              </w:rPr>
              <w:t xml:space="preserve">el propósito del comunicado, el planteamiento del contenido y la postura en relación al tema no son claros.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A6F1E" w14:textId="77777777" w:rsidR="00386E54" w:rsidRDefault="00900F61">
            <w:r>
              <w:rPr>
                <w:rFonts w:ascii="Arial" w:eastAsia="Arial" w:hAnsi="Arial" w:cs="Arial"/>
                <w:sz w:val="16"/>
                <w:szCs w:val="16"/>
              </w:rPr>
              <w:t xml:space="preserve">El comunicado (digital) de posicionamiento del actuar de las autoridades del Sistema Financiero Mexicano en el caso Ficrea,  contiene el título, a quién va dirigido y  fecha de elaboración; sin embargo </w:t>
            </w:r>
            <w:r>
              <w:rPr>
                <w:rFonts w:ascii="Arial" w:eastAsia="Arial" w:hAnsi="Arial" w:cs="Arial"/>
                <w:b/>
                <w:sz w:val="16"/>
                <w:szCs w:val="16"/>
              </w:rPr>
              <w:t>no precisa el propósito del comunicado, el planteamiento del contenido y la postura en relación al tema.</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5A2FA" w14:textId="77777777" w:rsidR="00386E54" w:rsidRDefault="00900F61">
            <w:r>
              <w:rPr>
                <w:rFonts w:ascii="Arial" w:eastAsia="Arial" w:hAnsi="Arial" w:cs="Arial"/>
                <w:sz w:val="16"/>
                <w:szCs w:val="16"/>
              </w:rPr>
              <w:t xml:space="preserve">El comunicado (digital) de posicionamiento del actuar de las autoridades del Sistema Financiero Mexicano en el caso Ficrea </w:t>
            </w:r>
            <w:r>
              <w:rPr>
                <w:rFonts w:ascii="Arial" w:eastAsia="Arial" w:hAnsi="Arial" w:cs="Arial"/>
                <w:b/>
                <w:sz w:val="16"/>
                <w:szCs w:val="16"/>
              </w:rPr>
              <w:t>no contiene los requisitos solicitados</w:t>
            </w:r>
          </w:p>
        </w:tc>
      </w:tr>
      <w:tr w:rsidR="00386E54" w14:paraId="1C3E32FC" w14:textId="77777777">
        <w:trPr>
          <w:trHeight w:val="700"/>
        </w:trPr>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178810" w14:textId="77777777" w:rsidR="00386E54" w:rsidRDefault="00386E54"/>
          <w:p w14:paraId="4CCB9692" w14:textId="77777777" w:rsidR="00386E54" w:rsidRDefault="00900F61">
            <w:pPr>
              <w:jc w:val="center"/>
            </w:pPr>
            <w:r>
              <w:rPr>
                <w:rFonts w:ascii="Arial" w:eastAsia="Arial" w:hAnsi="Arial" w:cs="Arial"/>
                <w:b/>
                <w:sz w:val="16"/>
                <w:szCs w:val="16"/>
              </w:rPr>
              <w:t>Mensaje</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C2C54" w14:textId="77777777" w:rsidR="00386E54" w:rsidRDefault="00900F61">
            <w:r>
              <w:rPr>
                <w:rFonts w:ascii="Arial" w:eastAsia="Arial" w:hAnsi="Arial" w:cs="Arial"/>
                <w:sz w:val="16"/>
                <w:szCs w:val="16"/>
              </w:rPr>
              <w:t xml:space="preserve">El estudiante aborda el tema y  se manifiesta con una postura propia persuasiva mediante un mensaje claro </w:t>
            </w:r>
            <w:r>
              <w:rPr>
                <w:rFonts w:ascii="Arial" w:eastAsia="Arial" w:hAnsi="Arial" w:cs="Arial"/>
                <w:b/>
                <w:sz w:val="16"/>
                <w:szCs w:val="16"/>
              </w:rPr>
              <w:t>logrando sensibilizar a los lectores.</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D6709" w14:textId="77777777" w:rsidR="00386E54" w:rsidRDefault="00900F61">
            <w:r>
              <w:rPr>
                <w:rFonts w:ascii="Arial" w:eastAsia="Arial" w:hAnsi="Arial" w:cs="Arial"/>
                <w:sz w:val="16"/>
                <w:szCs w:val="16"/>
              </w:rPr>
              <w:t xml:space="preserve">El estudiante aborda el tema y  se manifiesta con una postura propia persuasiva </w:t>
            </w:r>
            <w:r>
              <w:rPr>
                <w:rFonts w:ascii="Arial" w:eastAsia="Arial" w:hAnsi="Arial" w:cs="Arial"/>
                <w:b/>
                <w:sz w:val="16"/>
                <w:szCs w:val="16"/>
              </w:rPr>
              <w:t xml:space="preserve">mediante un mensaje claro.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699EA" w14:textId="77777777" w:rsidR="00386E54" w:rsidRDefault="00900F61">
            <w:r>
              <w:rPr>
                <w:rFonts w:ascii="Arial" w:eastAsia="Arial" w:hAnsi="Arial" w:cs="Arial"/>
                <w:sz w:val="16"/>
                <w:szCs w:val="16"/>
              </w:rPr>
              <w:t>El estudiante aborda el tema y  </w:t>
            </w:r>
            <w:r>
              <w:rPr>
                <w:rFonts w:ascii="Arial" w:eastAsia="Arial" w:hAnsi="Arial" w:cs="Arial"/>
                <w:b/>
                <w:sz w:val="16"/>
                <w:szCs w:val="16"/>
              </w:rPr>
              <w:t>se manifiesta con una postura persuasiva.</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B7116" w14:textId="77777777" w:rsidR="00386E54" w:rsidRDefault="00900F61">
            <w:r>
              <w:rPr>
                <w:rFonts w:ascii="Arial" w:eastAsia="Arial" w:hAnsi="Arial" w:cs="Arial"/>
                <w:sz w:val="16"/>
                <w:szCs w:val="16"/>
              </w:rPr>
              <w:t xml:space="preserve">El estudiante aborda el tema pero </w:t>
            </w:r>
            <w:r>
              <w:rPr>
                <w:rFonts w:ascii="Arial" w:eastAsia="Arial" w:hAnsi="Arial" w:cs="Arial"/>
                <w:b/>
                <w:sz w:val="16"/>
                <w:szCs w:val="16"/>
              </w:rPr>
              <w:t>no hay ninguna propuesta persuasiva</w:t>
            </w:r>
            <w:r>
              <w:rPr>
                <w:rFonts w:ascii="Arial" w:eastAsia="Arial" w:hAnsi="Arial" w:cs="Arial"/>
                <w:sz w:val="16"/>
                <w:szCs w:val="16"/>
              </w:rPr>
              <w:t xml:space="preserve"> clara en el mensaje y no logra sensibilizar a sus representantes.</w:t>
            </w:r>
          </w:p>
        </w:tc>
      </w:tr>
      <w:tr w:rsidR="00386E54" w14:paraId="53D33FFA"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6A6CB" w14:textId="77777777" w:rsidR="00386E54" w:rsidRDefault="00386E54"/>
          <w:p w14:paraId="60A98AE4" w14:textId="77777777" w:rsidR="00386E54" w:rsidRDefault="00900F61">
            <w:pPr>
              <w:jc w:val="center"/>
            </w:pPr>
            <w:r>
              <w:rPr>
                <w:rFonts w:ascii="Arial" w:eastAsia="Arial" w:hAnsi="Arial" w:cs="Arial"/>
                <w:b/>
                <w:sz w:val="16"/>
                <w:szCs w:val="16"/>
              </w:rPr>
              <w:t>Lenguaje</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2422A" w14:textId="77777777" w:rsidR="00386E54" w:rsidRDefault="00900F61">
            <w:r>
              <w:rPr>
                <w:rFonts w:ascii="Arial" w:eastAsia="Arial" w:hAnsi="Arial" w:cs="Arial"/>
                <w:sz w:val="16"/>
                <w:szCs w:val="16"/>
              </w:rPr>
              <w:t xml:space="preserve">Los contenidos indicados, se presentan en forma clara, precisa y completa. </w:t>
            </w:r>
            <w:r>
              <w:rPr>
                <w:rFonts w:ascii="Arial" w:eastAsia="Arial" w:hAnsi="Arial" w:cs="Arial"/>
                <w:b/>
                <w:sz w:val="16"/>
                <w:szCs w:val="16"/>
              </w:rPr>
              <w:t>Usa vocabulario apropiado y coherencia en las ideas.</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13054" w14:textId="77777777" w:rsidR="00386E54" w:rsidRDefault="00900F61">
            <w:r>
              <w:rPr>
                <w:rFonts w:ascii="Arial" w:eastAsia="Arial" w:hAnsi="Arial" w:cs="Arial"/>
                <w:sz w:val="16"/>
                <w:szCs w:val="16"/>
              </w:rPr>
              <w:t xml:space="preserve">Los contenidos indicados, se presentan en forma clara y precisa, pero </w:t>
            </w:r>
            <w:r>
              <w:rPr>
                <w:rFonts w:ascii="Arial" w:eastAsia="Arial" w:hAnsi="Arial" w:cs="Arial"/>
                <w:b/>
                <w:sz w:val="16"/>
                <w:szCs w:val="16"/>
              </w:rPr>
              <w:t>falta información</w:t>
            </w:r>
            <w:r>
              <w:rPr>
                <w:rFonts w:ascii="Arial" w:eastAsia="Arial" w:hAnsi="Arial" w:cs="Arial"/>
                <w:sz w:val="16"/>
                <w:szCs w:val="16"/>
              </w:rPr>
              <w:t>. Usa vocabulario apropiado y coherencia en las ideas.</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7F602" w14:textId="77777777" w:rsidR="00386E54" w:rsidRDefault="00900F61">
            <w:r>
              <w:rPr>
                <w:rFonts w:ascii="Arial" w:eastAsia="Arial" w:hAnsi="Arial" w:cs="Arial"/>
                <w:sz w:val="16"/>
                <w:szCs w:val="16"/>
              </w:rPr>
              <w:t xml:space="preserve">Los contenidos indicados, se presentan pero falta información. </w:t>
            </w:r>
            <w:r>
              <w:rPr>
                <w:rFonts w:ascii="Arial" w:eastAsia="Arial" w:hAnsi="Arial" w:cs="Arial"/>
                <w:b/>
                <w:sz w:val="16"/>
                <w:szCs w:val="16"/>
              </w:rPr>
              <w:t>Usa vocabulario apropiado</w:t>
            </w:r>
            <w:r>
              <w:rPr>
                <w:rFonts w:ascii="Arial" w:eastAsia="Arial" w:hAnsi="Arial" w:cs="Arial"/>
                <w:sz w:val="16"/>
                <w:szCs w:val="16"/>
              </w:rPr>
              <w:t xml:space="preserve"> y coherencia en las ideas.</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058F5C" w14:textId="77777777" w:rsidR="00386E54" w:rsidRDefault="00900F61">
            <w:r>
              <w:rPr>
                <w:rFonts w:ascii="Arial" w:eastAsia="Arial" w:hAnsi="Arial" w:cs="Arial"/>
                <w:sz w:val="16"/>
                <w:szCs w:val="16"/>
              </w:rPr>
              <w:t>Los contenidos no están completos poca información</w:t>
            </w:r>
          </w:p>
          <w:p w14:paraId="7A596DB9" w14:textId="77777777" w:rsidR="00386E54" w:rsidRDefault="00900F61">
            <w:r>
              <w:rPr>
                <w:rFonts w:ascii="Arial" w:eastAsia="Arial" w:hAnsi="Arial" w:cs="Arial"/>
                <w:sz w:val="16"/>
                <w:szCs w:val="16"/>
              </w:rPr>
              <w:t xml:space="preserve">y/o </w:t>
            </w:r>
            <w:r>
              <w:rPr>
                <w:rFonts w:ascii="Arial" w:eastAsia="Arial" w:hAnsi="Arial" w:cs="Arial"/>
                <w:b/>
                <w:sz w:val="16"/>
                <w:szCs w:val="16"/>
              </w:rPr>
              <w:t>vocabulario pobre.</w:t>
            </w:r>
          </w:p>
        </w:tc>
      </w:tr>
      <w:tr w:rsidR="00386E54" w14:paraId="5038EC17"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A37B4" w14:textId="77777777" w:rsidR="00386E54" w:rsidRDefault="00386E54"/>
          <w:p w14:paraId="3C47E515" w14:textId="77777777" w:rsidR="00386E54" w:rsidRDefault="00900F61">
            <w:pPr>
              <w:jc w:val="center"/>
            </w:pPr>
            <w:r>
              <w:rPr>
                <w:rFonts w:ascii="Arial" w:eastAsia="Arial" w:hAnsi="Arial" w:cs="Arial"/>
                <w:b/>
                <w:sz w:val="16"/>
                <w:szCs w:val="16"/>
              </w:rPr>
              <w:t>Originalidad</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37AA" w14:textId="77777777" w:rsidR="00386E54" w:rsidRDefault="00900F61">
            <w:r>
              <w:rPr>
                <w:rFonts w:ascii="Arial" w:eastAsia="Arial" w:hAnsi="Arial" w:cs="Arial"/>
                <w:sz w:val="16"/>
                <w:szCs w:val="16"/>
              </w:rPr>
              <w:t xml:space="preserve">El comunicado constituye una propuesta original, </w:t>
            </w:r>
            <w:r>
              <w:rPr>
                <w:rFonts w:ascii="Arial" w:eastAsia="Arial" w:hAnsi="Arial" w:cs="Arial"/>
                <w:b/>
                <w:sz w:val="16"/>
                <w:szCs w:val="16"/>
              </w:rPr>
              <w:t>el texto es breve, no hay errores ortográficos ni de acentuación.</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030DA" w14:textId="77777777" w:rsidR="00386E54" w:rsidRDefault="00900F61">
            <w:r>
              <w:rPr>
                <w:rFonts w:ascii="Arial" w:eastAsia="Arial" w:hAnsi="Arial" w:cs="Arial"/>
                <w:sz w:val="16"/>
                <w:szCs w:val="16"/>
              </w:rPr>
              <w:t xml:space="preserve">El comunicado constituye una propuesta original, pero </w:t>
            </w:r>
            <w:r>
              <w:rPr>
                <w:rFonts w:ascii="Arial" w:eastAsia="Arial" w:hAnsi="Arial" w:cs="Arial"/>
                <w:b/>
                <w:sz w:val="16"/>
                <w:szCs w:val="16"/>
              </w:rPr>
              <w:t>el texto es extenso</w:t>
            </w:r>
            <w:r>
              <w:rPr>
                <w:rFonts w:ascii="Arial" w:eastAsia="Arial" w:hAnsi="Arial" w:cs="Arial"/>
                <w:sz w:val="16"/>
                <w:szCs w:val="16"/>
              </w:rPr>
              <w:t>, no hay errores ortográficos ni de acentuación.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EE899" w14:textId="77777777" w:rsidR="00386E54" w:rsidRDefault="00900F61">
            <w:r>
              <w:rPr>
                <w:rFonts w:ascii="Arial" w:eastAsia="Arial" w:hAnsi="Arial" w:cs="Arial"/>
                <w:b/>
                <w:sz w:val="16"/>
                <w:szCs w:val="16"/>
              </w:rPr>
              <w:t>El comunicado constituye una propuesta original</w:t>
            </w:r>
            <w:r>
              <w:rPr>
                <w:rFonts w:ascii="Arial" w:eastAsia="Arial" w:hAnsi="Arial" w:cs="Arial"/>
                <w:sz w:val="16"/>
                <w:szCs w:val="16"/>
              </w:rPr>
              <w:t xml:space="preserve">, pero el texto es extenso, </w:t>
            </w:r>
            <w:r>
              <w:rPr>
                <w:rFonts w:ascii="Arial" w:eastAsia="Arial" w:hAnsi="Arial" w:cs="Arial"/>
                <w:b/>
                <w:sz w:val="16"/>
                <w:szCs w:val="16"/>
              </w:rPr>
              <w:t>hay algunos errores ortográficos y de acentuación.</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E016A" w14:textId="77777777" w:rsidR="00386E54" w:rsidRDefault="00900F61">
            <w:r>
              <w:rPr>
                <w:rFonts w:ascii="Arial" w:eastAsia="Arial" w:hAnsi="Arial" w:cs="Arial"/>
                <w:b/>
                <w:sz w:val="16"/>
                <w:szCs w:val="16"/>
              </w:rPr>
              <w:t>No hay originalidad</w:t>
            </w:r>
            <w:r>
              <w:rPr>
                <w:rFonts w:ascii="Arial" w:eastAsia="Arial" w:hAnsi="Arial" w:cs="Arial"/>
                <w:sz w:val="16"/>
                <w:szCs w:val="16"/>
              </w:rPr>
              <w:t>, el texto es muy extenso, contiene varios errores ortográficos y de acentuación.</w:t>
            </w:r>
          </w:p>
        </w:tc>
      </w:tr>
      <w:tr w:rsidR="00386E54" w14:paraId="2B199F83" w14:textId="77777777">
        <w:tc>
          <w:tcPr>
            <w:tcW w:w="1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60B1E" w14:textId="77777777" w:rsidR="00386E54" w:rsidRDefault="00386E54">
            <w:pPr>
              <w:spacing w:after="240"/>
            </w:pPr>
          </w:p>
          <w:p w14:paraId="72A552CA" w14:textId="77777777" w:rsidR="00386E54" w:rsidRDefault="00900F61">
            <w:pPr>
              <w:jc w:val="center"/>
            </w:pPr>
            <w:r>
              <w:rPr>
                <w:rFonts w:ascii="Arial" w:eastAsia="Arial" w:hAnsi="Arial" w:cs="Arial"/>
                <w:b/>
                <w:sz w:val="16"/>
                <w:szCs w:val="16"/>
              </w:rPr>
              <w:t>Exposición</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607DE" w14:textId="77777777" w:rsidR="00386E54" w:rsidRDefault="00900F61">
            <w:r>
              <w:rPr>
                <w:rFonts w:ascii="Arial" w:eastAsia="Arial" w:hAnsi="Arial" w:cs="Arial"/>
                <w:sz w:val="16"/>
                <w:szCs w:val="16"/>
              </w:rPr>
              <w:t xml:space="preserve">En sesión plenaria, los estudiantes exponen su comunicado. </w:t>
            </w:r>
            <w:r>
              <w:rPr>
                <w:rFonts w:ascii="Arial" w:eastAsia="Arial" w:hAnsi="Arial" w:cs="Arial"/>
                <w:b/>
                <w:sz w:val="16"/>
                <w:szCs w:val="16"/>
              </w:rPr>
              <w:t>Utilizan el tiempo asignado</w:t>
            </w:r>
            <w:r>
              <w:rPr>
                <w:rFonts w:ascii="Arial" w:eastAsia="Arial" w:hAnsi="Arial" w:cs="Arial"/>
                <w:sz w:val="16"/>
                <w:szCs w:val="16"/>
              </w:rPr>
              <w:t xml:space="preserve"> para la presentación. Se dirigen a sus compañeros con </w:t>
            </w:r>
            <w:r>
              <w:rPr>
                <w:rFonts w:ascii="Arial" w:eastAsia="Arial" w:hAnsi="Arial" w:cs="Arial"/>
                <w:b/>
                <w:sz w:val="16"/>
                <w:szCs w:val="16"/>
              </w:rPr>
              <w:t>voz clara y fuerte</w:t>
            </w:r>
            <w:r>
              <w:rPr>
                <w:rFonts w:ascii="Arial" w:eastAsia="Arial" w:hAnsi="Arial" w:cs="Arial"/>
                <w:sz w:val="16"/>
                <w:szCs w:val="16"/>
              </w:rPr>
              <w:t>.</w:t>
            </w:r>
          </w:p>
          <w:p w14:paraId="2448AC7D" w14:textId="77777777" w:rsidR="00386E54" w:rsidRDefault="00900F61">
            <w:r>
              <w:rPr>
                <w:rFonts w:ascii="Arial" w:eastAsia="Arial" w:hAnsi="Arial" w:cs="Arial"/>
                <w:sz w:val="16"/>
                <w:szCs w:val="16"/>
              </w:rPr>
              <w:t>Conocen y dominan el tema de exposición.</w:t>
            </w:r>
          </w:p>
        </w:tc>
        <w:tc>
          <w:tcPr>
            <w:tcW w:w="3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0DECE9" w14:textId="77777777" w:rsidR="00386E54" w:rsidRDefault="00900F61">
            <w:r>
              <w:rPr>
                <w:rFonts w:ascii="Arial" w:eastAsia="Arial" w:hAnsi="Arial" w:cs="Arial"/>
                <w:sz w:val="16"/>
                <w:szCs w:val="16"/>
              </w:rPr>
              <w:t xml:space="preserve">En sesión plenaria, los estudiantes exponen su comunicado. Utilizan el tiempo asignado para la presentación. Se dirigen a sus compañeros con </w:t>
            </w:r>
            <w:r>
              <w:rPr>
                <w:rFonts w:ascii="Arial" w:eastAsia="Arial" w:hAnsi="Arial" w:cs="Arial"/>
                <w:b/>
                <w:sz w:val="16"/>
                <w:szCs w:val="16"/>
              </w:rPr>
              <w:t>voz clara pero no muy fuerte.</w:t>
            </w:r>
            <w:r>
              <w:rPr>
                <w:rFonts w:ascii="Arial" w:eastAsia="Arial" w:hAnsi="Arial" w:cs="Arial"/>
                <w:sz w:val="16"/>
                <w:szCs w:val="16"/>
              </w:rPr>
              <w:t xml:space="preserve"> Conocen el tema pero no lo dominan completamente.</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674A6" w14:textId="77777777" w:rsidR="00386E54" w:rsidRDefault="00900F61">
            <w:r>
              <w:rPr>
                <w:rFonts w:ascii="Arial" w:eastAsia="Arial" w:hAnsi="Arial" w:cs="Arial"/>
                <w:sz w:val="16"/>
                <w:szCs w:val="16"/>
              </w:rPr>
              <w:t xml:space="preserve">En sesión plenaria, los estudiantes exponen su comunicado. </w:t>
            </w:r>
            <w:r>
              <w:rPr>
                <w:rFonts w:ascii="Arial" w:eastAsia="Arial" w:hAnsi="Arial" w:cs="Arial"/>
                <w:b/>
                <w:sz w:val="16"/>
                <w:szCs w:val="16"/>
              </w:rPr>
              <w:t xml:space="preserve">Utilizan el tiempo asignado </w:t>
            </w:r>
            <w:r>
              <w:rPr>
                <w:rFonts w:ascii="Arial" w:eastAsia="Arial" w:hAnsi="Arial" w:cs="Arial"/>
                <w:sz w:val="16"/>
                <w:szCs w:val="16"/>
              </w:rPr>
              <w:t xml:space="preserve">para la presentación. Se dirigen a sus compañeros con </w:t>
            </w:r>
            <w:r>
              <w:rPr>
                <w:rFonts w:ascii="Arial" w:eastAsia="Arial" w:hAnsi="Arial" w:cs="Arial"/>
                <w:b/>
                <w:sz w:val="16"/>
                <w:szCs w:val="16"/>
              </w:rPr>
              <w:t>voz baja y no muy clara.</w:t>
            </w:r>
            <w:r>
              <w:rPr>
                <w:rFonts w:ascii="Arial" w:eastAsia="Arial" w:hAnsi="Arial" w:cs="Arial"/>
                <w:sz w:val="16"/>
                <w:szCs w:val="16"/>
              </w:rPr>
              <w:t xml:space="preserve"> No conocen ni dominan el tema de exposición.</w:t>
            </w:r>
          </w:p>
        </w:tc>
        <w:tc>
          <w:tcPr>
            <w:tcW w:w="2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5BB27" w14:textId="77777777" w:rsidR="00386E54" w:rsidRDefault="00900F61">
            <w:r>
              <w:rPr>
                <w:rFonts w:ascii="Arial" w:eastAsia="Arial" w:hAnsi="Arial" w:cs="Arial"/>
                <w:sz w:val="16"/>
                <w:szCs w:val="16"/>
              </w:rPr>
              <w:t>En sesión plenaria, los estudiantes exponen su comunicado.</w:t>
            </w:r>
            <w:r>
              <w:rPr>
                <w:rFonts w:ascii="Arial" w:eastAsia="Arial" w:hAnsi="Arial" w:cs="Arial"/>
                <w:b/>
                <w:sz w:val="16"/>
                <w:szCs w:val="16"/>
              </w:rPr>
              <w:t xml:space="preserve"> Utilizan mayor tiempo del designado</w:t>
            </w:r>
            <w:r>
              <w:rPr>
                <w:rFonts w:ascii="Arial" w:eastAsia="Arial" w:hAnsi="Arial" w:cs="Arial"/>
                <w:sz w:val="16"/>
                <w:szCs w:val="16"/>
              </w:rPr>
              <w:t xml:space="preserve"> para la presentación. Se dirigen a sus compañeros con </w:t>
            </w:r>
            <w:r>
              <w:rPr>
                <w:rFonts w:ascii="Arial" w:eastAsia="Arial" w:hAnsi="Arial" w:cs="Arial"/>
                <w:b/>
                <w:sz w:val="16"/>
                <w:szCs w:val="16"/>
              </w:rPr>
              <w:t>voz débil y titubeante.</w:t>
            </w:r>
            <w:r>
              <w:rPr>
                <w:rFonts w:ascii="Arial" w:eastAsia="Arial" w:hAnsi="Arial" w:cs="Arial"/>
                <w:sz w:val="16"/>
                <w:szCs w:val="16"/>
              </w:rPr>
              <w:t xml:space="preserve">  No conocen ni dominan el tema.</w:t>
            </w:r>
          </w:p>
        </w:tc>
      </w:tr>
    </w:tbl>
    <w:p w14:paraId="11091DFD" w14:textId="77777777" w:rsidR="00386E54" w:rsidRDefault="00900F61">
      <w:pPr>
        <w:spacing w:after="160"/>
        <w:rPr>
          <w:rFonts w:ascii="Arial" w:eastAsia="Arial" w:hAnsi="Arial" w:cs="Arial"/>
          <w:b/>
        </w:rPr>
      </w:pPr>
      <w:r>
        <w:rPr>
          <w:rFonts w:ascii="Arial" w:eastAsia="Arial" w:hAnsi="Arial" w:cs="Arial"/>
          <w:sz w:val="16"/>
          <w:szCs w:val="16"/>
        </w:rPr>
        <w:tab/>
      </w:r>
    </w:p>
    <w:tbl>
      <w:tblPr>
        <w:tblStyle w:val="af9"/>
        <w:tblW w:w="99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5"/>
        <w:gridCol w:w="6698"/>
      </w:tblGrid>
      <w:tr w:rsidR="00386E54" w14:paraId="5FB241BA" w14:textId="77777777">
        <w:trPr>
          <w:trHeight w:val="960"/>
        </w:trPr>
        <w:tc>
          <w:tcPr>
            <w:tcW w:w="9923" w:type="dxa"/>
            <w:gridSpan w:val="2"/>
            <w:tcBorders>
              <w:top w:val="single" w:sz="7" w:space="0" w:color="000000"/>
              <w:left w:val="single" w:sz="7" w:space="0" w:color="000000"/>
              <w:bottom w:val="single" w:sz="4" w:space="0" w:color="000000"/>
              <w:right w:val="single" w:sz="7" w:space="0" w:color="000000"/>
            </w:tcBorders>
            <w:shd w:val="clear" w:color="auto" w:fill="D9D9D9"/>
            <w:tcMar>
              <w:top w:w="100" w:type="dxa"/>
              <w:left w:w="100" w:type="dxa"/>
              <w:bottom w:w="100" w:type="dxa"/>
              <w:right w:w="100" w:type="dxa"/>
            </w:tcMar>
          </w:tcPr>
          <w:p w14:paraId="25D02BA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6</w:t>
            </w:r>
          </w:p>
          <w:p w14:paraId="3E26AC96"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PROPUESTA DE REFORMA E6</w:t>
            </w:r>
          </w:p>
          <w:p w14:paraId="6CB7BBF3" w14:textId="77777777" w:rsidR="00386E54" w:rsidRDefault="00386E54">
            <w:pPr>
              <w:widowControl w:val="0"/>
              <w:spacing w:line="276" w:lineRule="auto"/>
              <w:jc w:val="center"/>
              <w:rPr>
                <w:rFonts w:ascii="Arial" w:eastAsia="Arial" w:hAnsi="Arial" w:cs="Arial"/>
                <w:color w:val="FF0000"/>
                <w:sz w:val="18"/>
                <w:szCs w:val="18"/>
              </w:rPr>
            </w:pPr>
          </w:p>
        </w:tc>
      </w:tr>
      <w:tr w:rsidR="00386E54" w14:paraId="55FF9681" w14:textId="77777777">
        <w:trPr>
          <w:trHeight w:val="48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05E8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Propósito del entregable</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863DD9"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Que el alumno desarrolle otra esfera de actuación del abogado, como agente que propicia el cambio y perfeccionamiento de las leyes del área mercantil. </w:t>
            </w:r>
          </w:p>
        </w:tc>
      </w:tr>
      <w:tr w:rsidR="00386E54" w14:paraId="15F34A1C" w14:textId="77777777">
        <w:trPr>
          <w:trHeight w:val="48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3DC98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Introducción</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9F545"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Proponer reformas a las leyes, implica que el alumno ponga en ejercicio habilidades y destrezas adquiridas en el estudio de la carrera de Abogado,  por lo que su propuesta con sentido ético debe abonar a perfeccionar el marco jurídico del derecho mercantil. </w:t>
            </w:r>
          </w:p>
        </w:tc>
      </w:tr>
      <w:tr w:rsidR="00386E54" w14:paraId="4095F430" w14:textId="77777777">
        <w:trPr>
          <w:trHeight w:val="980"/>
        </w:trPr>
        <w:tc>
          <w:tcPr>
            <w:tcW w:w="322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6ED92F"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lastRenderedPageBreak/>
              <w:t>Instrucciones de avances</w:t>
            </w: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8E9EB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E6-1</w:t>
            </w:r>
          </w:p>
          <w:p w14:paraId="6E6BA69F"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 xml:space="preserve"> La intención es que los alumnos inicien a visualizar deficiencias en las leyes.</w:t>
            </w:r>
          </w:p>
          <w:p w14:paraId="32E4214A" w14:textId="77777777" w:rsidR="00386E54" w:rsidRDefault="00386E54">
            <w:pPr>
              <w:widowControl w:val="0"/>
              <w:spacing w:line="276" w:lineRule="auto"/>
              <w:jc w:val="left"/>
              <w:rPr>
                <w:rFonts w:ascii="Arial" w:eastAsia="Arial" w:hAnsi="Arial" w:cs="Arial"/>
                <w:i/>
                <w:sz w:val="18"/>
                <w:szCs w:val="18"/>
              </w:rPr>
            </w:pPr>
          </w:p>
          <w:p w14:paraId="74DDF3B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Nota: Para trabajarse en la sesión presencial 5, de forma colaborativa.</w:t>
            </w:r>
          </w:p>
          <w:p w14:paraId="01DB9989" w14:textId="77777777" w:rsidR="00386E54" w:rsidRDefault="00386E54">
            <w:pPr>
              <w:widowControl w:val="0"/>
              <w:spacing w:line="276" w:lineRule="auto"/>
              <w:jc w:val="left"/>
              <w:rPr>
                <w:rFonts w:ascii="Arial" w:eastAsia="Arial" w:hAnsi="Arial" w:cs="Arial"/>
                <w:sz w:val="18"/>
                <w:szCs w:val="18"/>
              </w:rPr>
            </w:pPr>
          </w:p>
          <w:p w14:paraId="609DDF8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Aspectos a considerar, los alumnos:</w:t>
            </w:r>
          </w:p>
          <w:p w14:paraId="2395382E" w14:textId="77777777" w:rsidR="00386E54" w:rsidRDefault="00386E54">
            <w:pPr>
              <w:widowControl w:val="0"/>
              <w:spacing w:line="276" w:lineRule="auto"/>
              <w:jc w:val="left"/>
              <w:rPr>
                <w:rFonts w:ascii="Arial" w:eastAsia="Arial" w:hAnsi="Arial" w:cs="Arial"/>
                <w:sz w:val="18"/>
                <w:szCs w:val="18"/>
              </w:rPr>
            </w:pPr>
          </w:p>
          <w:p w14:paraId="2E990A0A" w14:textId="77777777" w:rsidR="00386E54" w:rsidRDefault="00900F61">
            <w:pPr>
              <w:widowControl w:val="0"/>
              <w:numPr>
                <w:ilvl w:val="0"/>
                <w:numId w:val="23"/>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Identifican la eficacia o deficiencia y limitantes de la ley en relación al proceso de autorización y supervisión de las entidades financieras por parte de las autoridades del Sistema Financiero Mexicano. </w:t>
            </w:r>
          </w:p>
          <w:p w14:paraId="4022E67E" w14:textId="77777777" w:rsidR="00386E54" w:rsidRDefault="00900F61">
            <w:pPr>
              <w:widowControl w:val="0"/>
              <w:numPr>
                <w:ilvl w:val="0"/>
                <w:numId w:val="23"/>
              </w:numPr>
              <w:spacing w:line="276" w:lineRule="auto"/>
              <w:contextualSpacing/>
              <w:jc w:val="left"/>
              <w:rPr>
                <w:rFonts w:ascii="Arial" w:eastAsia="Arial" w:hAnsi="Arial" w:cs="Arial"/>
                <w:sz w:val="18"/>
                <w:szCs w:val="18"/>
              </w:rPr>
            </w:pPr>
            <w:r>
              <w:rPr>
                <w:rFonts w:ascii="Arial" w:eastAsia="Arial" w:hAnsi="Arial" w:cs="Arial"/>
                <w:sz w:val="18"/>
                <w:szCs w:val="18"/>
              </w:rPr>
              <w:t>Analizan el proceso de autorización de las entidades financieras.</w:t>
            </w:r>
          </w:p>
          <w:p w14:paraId="15F146D8" w14:textId="77777777" w:rsidR="00386E54" w:rsidRDefault="00900F61">
            <w:pPr>
              <w:widowControl w:val="0"/>
              <w:numPr>
                <w:ilvl w:val="0"/>
                <w:numId w:val="23"/>
              </w:numPr>
              <w:spacing w:line="276" w:lineRule="auto"/>
              <w:contextualSpacing/>
              <w:jc w:val="left"/>
              <w:rPr>
                <w:rFonts w:ascii="Arial" w:eastAsia="Arial" w:hAnsi="Arial" w:cs="Arial"/>
                <w:sz w:val="18"/>
                <w:szCs w:val="18"/>
              </w:rPr>
            </w:pPr>
            <w:r>
              <w:rPr>
                <w:rFonts w:ascii="Arial" w:eastAsia="Arial" w:hAnsi="Arial" w:cs="Arial"/>
                <w:sz w:val="18"/>
                <w:szCs w:val="18"/>
              </w:rPr>
              <w:t>Identifican las limitantes legales en relación a las facultades de las autoridades del Sistema Financiero Mexicano.</w:t>
            </w:r>
          </w:p>
          <w:p w14:paraId="6437827D" w14:textId="77777777" w:rsidR="00386E54" w:rsidRDefault="00900F61">
            <w:pPr>
              <w:widowControl w:val="0"/>
              <w:numPr>
                <w:ilvl w:val="0"/>
                <w:numId w:val="23"/>
              </w:numPr>
              <w:spacing w:line="276" w:lineRule="auto"/>
              <w:contextualSpacing/>
              <w:jc w:val="left"/>
              <w:rPr>
                <w:rFonts w:ascii="Arial" w:eastAsia="Arial" w:hAnsi="Arial" w:cs="Arial"/>
                <w:sz w:val="18"/>
                <w:szCs w:val="18"/>
              </w:rPr>
            </w:pPr>
            <w:r>
              <w:rPr>
                <w:rFonts w:ascii="Arial" w:eastAsia="Arial" w:hAnsi="Arial" w:cs="Arial"/>
                <w:sz w:val="18"/>
                <w:szCs w:val="18"/>
              </w:rPr>
              <w:t>Integran un microensayo con la información.</w:t>
            </w:r>
          </w:p>
        </w:tc>
      </w:tr>
      <w:tr w:rsidR="00386E54" w14:paraId="756B6056"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C5BC2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D0723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E6-2</w:t>
            </w:r>
          </w:p>
          <w:p w14:paraId="4EBABBD0"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El alumno identifica con base a los hechos del caso, las deficiencias en la actuación de las autoridades financieras en el ejercicio de sus facultades.</w:t>
            </w:r>
          </w:p>
          <w:p w14:paraId="6CC402D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w:t>
            </w:r>
          </w:p>
          <w:p w14:paraId="36AEAC2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Nota: Para trabajarse en la sesión presencial 6, de forma colaborativa. </w:t>
            </w:r>
          </w:p>
          <w:p w14:paraId="660E51B7" w14:textId="77777777" w:rsidR="00386E54" w:rsidRDefault="00386E54">
            <w:pPr>
              <w:widowControl w:val="0"/>
              <w:spacing w:line="276" w:lineRule="auto"/>
              <w:jc w:val="left"/>
              <w:rPr>
                <w:rFonts w:ascii="Arial" w:eastAsia="Arial" w:hAnsi="Arial" w:cs="Arial"/>
                <w:sz w:val="18"/>
                <w:szCs w:val="18"/>
              </w:rPr>
            </w:pPr>
          </w:p>
          <w:p w14:paraId="4E61D09E"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Aspectos a considerar, los alumnos:</w:t>
            </w:r>
          </w:p>
          <w:p w14:paraId="198D0FE6" w14:textId="77777777" w:rsidR="00386E54" w:rsidRDefault="00900F61">
            <w:pPr>
              <w:widowControl w:val="0"/>
              <w:numPr>
                <w:ilvl w:val="0"/>
                <w:numId w:val="3"/>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Investigan el proceso para presentar una propuesta de reforma. </w:t>
            </w:r>
          </w:p>
          <w:p w14:paraId="53A79D81" w14:textId="77777777" w:rsidR="00386E54" w:rsidRDefault="00900F61">
            <w:pPr>
              <w:widowControl w:val="0"/>
              <w:numPr>
                <w:ilvl w:val="0"/>
                <w:numId w:val="3"/>
              </w:numPr>
              <w:spacing w:line="276" w:lineRule="auto"/>
              <w:contextualSpacing/>
              <w:jc w:val="left"/>
              <w:rPr>
                <w:rFonts w:ascii="Arial" w:eastAsia="Arial" w:hAnsi="Arial" w:cs="Arial"/>
                <w:sz w:val="18"/>
                <w:szCs w:val="18"/>
              </w:rPr>
            </w:pPr>
            <w:r>
              <w:rPr>
                <w:rFonts w:ascii="Arial" w:eastAsia="Arial" w:hAnsi="Arial" w:cs="Arial"/>
                <w:sz w:val="18"/>
                <w:szCs w:val="18"/>
              </w:rPr>
              <w:t>Contrastan lo dictado por el marco jurídico y la actuación de las autoridades del Sistema Financiero Mexicano.</w:t>
            </w:r>
          </w:p>
          <w:p w14:paraId="60524B7B" w14:textId="77777777" w:rsidR="00386E54" w:rsidRDefault="00900F61">
            <w:pPr>
              <w:widowControl w:val="0"/>
              <w:numPr>
                <w:ilvl w:val="0"/>
                <w:numId w:val="3"/>
              </w:numPr>
              <w:spacing w:line="276" w:lineRule="auto"/>
              <w:contextualSpacing/>
              <w:jc w:val="left"/>
              <w:rPr>
                <w:rFonts w:ascii="Arial" w:eastAsia="Arial" w:hAnsi="Arial" w:cs="Arial"/>
                <w:sz w:val="18"/>
                <w:szCs w:val="18"/>
              </w:rPr>
            </w:pPr>
            <w:r>
              <w:rPr>
                <w:rFonts w:ascii="Arial" w:eastAsia="Arial" w:hAnsi="Arial" w:cs="Arial"/>
                <w:sz w:val="18"/>
                <w:szCs w:val="18"/>
              </w:rPr>
              <w:t>Identifican el ejercicio de las facultades  de las autoridades del Sistema Financiero Mexicano en el caso FICREA, en su autorización, revocación de la autorización y proceso de liquidación.</w:t>
            </w:r>
          </w:p>
          <w:p w14:paraId="5026A3EB" w14:textId="77777777" w:rsidR="00386E54" w:rsidRDefault="00900F61">
            <w:pPr>
              <w:widowControl w:val="0"/>
              <w:numPr>
                <w:ilvl w:val="0"/>
                <w:numId w:val="3"/>
              </w:numPr>
              <w:spacing w:line="276" w:lineRule="auto"/>
              <w:contextualSpacing/>
              <w:jc w:val="left"/>
              <w:rPr>
                <w:rFonts w:ascii="Arial" w:eastAsia="Arial" w:hAnsi="Arial" w:cs="Arial"/>
                <w:sz w:val="18"/>
                <w:szCs w:val="18"/>
              </w:rPr>
            </w:pPr>
            <w:r>
              <w:rPr>
                <w:rFonts w:ascii="Arial" w:eastAsia="Arial" w:hAnsi="Arial" w:cs="Arial"/>
                <w:sz w:val="18"/>
                <w:szCs w:val="18"/>
              </w:rPr>
              <w:t>Elaboran una conclusión grupal a manera de justificar la necesidad de reformas legales.</w:t>
            </w:r>
          </w:p>
        </w:tc>
      </w:tr>
      <w:tr w:rsidR="00386E54" w14:paraId="27670AFB"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5BA7A6"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3B4E1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E6-3</w:t>
            </w:r>
          </w:p>
          <w:p w14:paraId="242EB5F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Para complementar el diagnóstico del caso , el alumno requiere adentrarse al área penal identificando si ocurrieron o no delitos financieros.</w:t>
            </w:r>
          </w:p>
          <w:p w14:paraId="2F06E19A" w14:textId="77777777" w:rsidR="00386E54" w:rsidRDefault="00386E54">
            <w:pPr>
              <w:widowControl w:val="0"/>
              <w:spacing w:line="276" w:lineRule="auto"/>
              <w:jc w:val="left"/>
              <w:rPr>
                <w:rFonts w:ascii="Arial" w:eastAsia="Arial" w:hAnsi="Arial" w:cs="Arial"/>
                <w:sz w:val="18"/>
                <w:szCs w:val="18"/>
              </w:rPr>
            </w:pPr>
          </w:p>
          <w:p w14:paraId="36099EDF"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Nota: Para trabajarse en la sesión presencial 8, de forma colaborativa. </w:t>
            </w:r>
          </w:p>
          <w:p w14:paraId="2A20A741" w14:textId="77777777" w:rsidR="00386E54" w:rsidRDefault="00386E54">
            <w:pPr>
              <w:widowControl w:val="0"/>
              <w:spacing w:line="276" w:lineRule="auto"/>
              <w:jc w:val="left"/>
              <w:rPr>
                <w:rFonts w:ascii="Arial" w:eastAsia="Arial" w:hAnsi="Arial" w:cs="Arial"/>
                <w:sz w:val="18"/>
                <w:szCs w:val="18"/>
              </w:rPr>
            </w:pPr>
          </w:p>
          <w:p w14:paraId="41BD4513"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Aspectos a considerar, los alumnos:</w:t>
            </w:r>
          </w:p>
          <w:p w14:paraId="150FC94A" w14:textId="77777777" w:rsidR="00386E54" w:rsidRDefault="00900F61">
            <w:pPr>
              <w:widowControl w:val="0"/>
              <w:numPr>
                <w:ilvl w:val="0"/>
                <w:numId w:val="11"/>
              </w:numPr>
              <w:spacing w:line="276" w:lineRule="auto"/>
              <w:contextualSpacing/>
              <w:jc w:val="left"/>
              <w:rPr>
                <w:rFonts w:ascii="Arial" w:eastAsia="Arial" w:hAnsi="Arial" w:cs="Arial"/>
                <w:sz w:val="18"/>
                <w:szCs w:val="18"/>
              </w:rPr>
            </w:pPr>
            <w:r>
              <w:rPr>
                <w:rFonts w:ascii="Arial" w:eastAsia="Arial" w:hAnsi="Arial" w:cs="Arial"/>
                <w:sz w:val="18"/>
                <w:szCs w:val="18"/>
              </w:rPr>
              <w:t>Analizan la presencia de delitos dentro del caso FICREA.</w:t>
            </w:r>
          </w:p>
          <w:p w14:paraId="19A9D821" w14:textId="77777777" w:rsidR="00386E54" w:rsidRDefault="00900F61">
            <w:pPr>
              <w:widowControl w:val="0"/>
              <w:numPr>
                <w:ilvl w:val="0"/>
                <w:numId w:val="11"/>
              </w:numPr>
              <w:spacing w:line="276" w:lineRule="auto"/>
              <w:contextualSpacing/>
              <w:jc w:val="left"/>
              <w:rPr>
                <w:rFonts w:ascii="Arial" w:eastAsia="Arial" w:hAnsi="Arial" w:cs="Arial"/>
                <w:sz w:val="18"/>
                <w:szCs w:val="18"/>
              </w:rPr>
            </w:pPr>
            <w:r>
              <w:rPr>
                <w:rFonts w:ascii="Arial" w:eastAsia="Arial" w:hAnsi="Arial" w:cs="Arial"/>
                <w:sz w:val="18"/>
                <w:szCs w:val="18"/>
              </w:rPr>
              <w:t>Investigan los elementos de los delitos en el caso.</w:t>
            </w:r>
          </w:p>
          <w:p w14:paraId="23D51EF7" w14:textId="77777777" w:rsidR="00386E54" w:rsidRDefault="00900F61">
            <w:pPr>
              <w:widowControl w:val="0"/>
              <w:numPr>
                <w:ilvl w:val="0"/>
                <w:numId w:val="11"/>
              </w:numPr>
              <w:spacing w:line="276" w:lineRule="auto"/>
              <w:contextualSpacing/>
              <w:jc w:val="left"/>
              <w:rPr>
                <w:rFonts w:ascii="Arial" w:eastAsia="Arial" w:hAnsi="Arial" w:cs="Arial"/>
                <w:sz w:val="18"/>
                <w:szCs w:val="18"/>
              </w:rPr>
            </w:pPr>
            <w:r>
              <w:rPr>
                <w:rFonts w:ascii="Arial" w:eastAsia="Arial" w:hAnsi="Arial" w:cs="Arial"/>
                <w:sz w:val="18"/>
                <w:szCs w:val="18"/>
              </w:rPr>
              <w:t>Integran a la justificación de la necesidad de la reforma de ley, los aspectos penales que podrían evitarse con la reforma a plantear.</w:t>
            </w:r>
          </w:p>
          <w:p w14:paraId="4211AD51" w14:textId="77777777" w:rsidR="00386E54" w:rsidRDefault="00900F61">
            <w:pPr>
              <w:widowControl w:val="0"/>
              <w:numPr>
                <w:ilvl w:val="0"/>
                <w:numId w:val="11"/>
              </w:numPr>
              <w:spacing w:line="276" w:lineRule="auto"/>
              <w:contextualSpacing/>
              <w:jc w:val="left"/>
              <w:rPr>
                <w:rFonts w:ascii="Arial" w:eastAsia="Arial" w:hAnsi="Arial" w:cs="Arial"/>
                <w:sz w:val="18"/>
                <w:szCs w:val="18"/>
              </w:rPr>
            </w:pPr>
            <w:r>
              <w:rPr>
                <w:rFonts w:ascii="Arial" w:eastAsia="Arial" w:hAnsi="Arial" w:cs="Arial"/>
                <w:sz w:val="18"/>
                <w:szCs w:val="18"/>
              </w:rPr>
              <w:t>Estructuran el esquema general de la propuesta de reforma.</w:t>
            </w:r>
          </w:p>
          <w:p w14:paraId="3B32D01F" w14:textId="77777777" w:rsidR="00386E54" w:rsidRDefault="00386E54">
            <w:pPr>
              <w:widowControl w:val="0"/>
              <w:spacing w:line="276" w:lineRule="auto"/>
              <w:jc w:val="left"/>
              <w:rPr>
                <w:rFonts w:ascii="Arial" w:eastAsia="Arial" w:hAnsi="Arial" w:cs="Arial"/>
                <w:sz w:val="18"/>
                <w:szCs w:val="18"/>
              </w:rPr>
            </w:pPr>
          </w:p>
        </w:tc>
      </w:tr>
      <w:tr w:rsidR="00386E54" w14:paraId="3C94335E"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1D113B"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ADA4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E6-4</w:t>
            </w:r>
          </w:p>
          <w:p w14:paraId="14059BF5" w14:textId="77777777" w:rsidR="00386E54" w:rsidRDefault="00900F61">
            <w:pPr>
              <w:widowControl w:val="0"/>
              <w:spacing w:line="276" w:lineRule="auto"/>
              <w:jc w:val="left"/>
              <w:rPr>
                <w:rFonts w:ascii="Arial" w:eastAsia="Arial" w:hAnsi="Arial" w:cs="Arial"/>
                <w:i/>
                <w:sz w:val="18"/>
                <w:szCs w:val="18"/>
              </w:rPr>
            </w:pPr>
            <w:r>
              <w:rPr>
                <w:rFonts w:ascii="Arial" w:eastAsia="Arial" w:hAnsi="Arial" w:cs="Arial"/>
                <w:i/>
                <w:sz w:val="18"/>
                <w:szCs w:val="18"/>
              </w:rPr>
              <w:t>El alumno integra la nueva información para nutrir su propuesta de reforma.</w:t>
            </w:r>
          </w:p>
          <w:p w14:paraId="363CD3B5" w14:textId="77777777" w:rsidR="00386E54" w:rsidRDefault="00386E54">
            <w:pPr>
              <w:widowControl w:val="0"/>
              <w:spacing w:line="276" w:lineRule="auto"/>
              <w:jc w:val="left"/>
              <w:rPr>
                <w:rFonts w:ascii="Arial" w:eastAsia="Arial" w:hAnsi="Arial" w:cs="Arial"/>
                <w:i/>
                <w:sz w:val="18"/>
                <w:szCs w:val="18"/>
              </w:rPr>
            </w:pPr>
          </w:p>
          <w:p w14:paraId="5692881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Nota: Para trabajarse en la sesión presencial 12, de forma colaborativa. </w:t>
            </w:r>
          </w:p>
          <w:p w14:paraId="4E7BC32E" w14:textId="77777777" w:rsidR="00386E54" w:rsidRDefault="00386E54">
            <w:pPr>
              <w:widowControl w:val="0"/>
              <w:spacing w:line="276" w:lineRule="auto"/>
              <w:jc w:val="left"/>
              <w:rPr>
                <w:rFonts w:ascii="Arial" w:eastAsia="Arial" w:hAnsi="Arial" w:cs="Arial"/>
                <w:sz w:val="18"/>
                <w:szCs w:val="18"/>
              </w:rPr>
            </w:pPr>
          </w:p>
          <w:p w14:paraId="7CFB99F8"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lastRenderedPageBreak/>
              <w:t>Aspectos a considerar, los alumnos:</w:t>
            </w:r>
          </w:p>
          <w:p w14:paraId="5B4EAC43" w14:textId="77777777" w:rsidR="00386E54" w:rsidRDefault="00900F61">
            <w:pPr>
              <w:widowControl w:val="0"/>
              <w:numPr>
                <w:ilvl w:val="0"/>
                <w:numId w:val="2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Comparten las posibles soluciones a los conflictos y puntos de tensión en la ley. </w:t>
            </w:r>
          </w:p>
          <w:p w14:paraId="74337934" w14:textId="77777777" w:rsidR="00386E54" w:rsidRDefault="00900F61">
            <w:pPr>
              <w:widowControl w:val="0"/>
              <w:numPr>
                <w:ilvl w:val="0"/>
                <w:numId w:val="2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Integra de forma colaborativa posibles soluciones a partir de la investigación de derecho comparado, son situaciones análogas en otros países y las soluciones. </w:t>
            </w:r>
          </w:p>
          <w:p w14:paraId="75BDAB2F" w14:textId="77777777" w:rsidR="00386E54" w:rsidRDefault="00900F61">
            <w:pPr>
              <w:widowControl w:val="0"/>
              <w:numPr>
                <w:ilvl w:val="0"/>
                <w:numId w:val="2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Fundamentan la solución que proponen. </w:t>
            </w:r>
          </w:p>
          <w:p w14:paraId="085D2E7A" w14:textId="77777777" w:rsidR="00386E54" w:rsidRDefault="00900F61">
            <w:pPr>
              <w:widowControl w:val="0"/>
              <w:numPr>
                <w:ilvl w:val="0"/>
                <w:numId w:val="2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Comparten en plenaria y compañeros y alumnos hacen observaciones de mejora. </w:t>
            </w:r>
          </w:p>
          <w:p w14:paraId="79CCB04B" w14:textId="77777777" w:rsidR="00386E54" w:rsidRDefault="00900F61">
            <w:pPr>
              <w:widowControl w:val="0"/>
              <w:numPr>
                <w:ilvl w:val="0"/>
                <w:numId w:val="21"/>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Envían la evidencia de la sesión a manera de integración de avance de la reforma.  </w:t>
            </w:r>
          </w:p>
        </w:tc>
      </w:tr>
      <w:tr w:rsidR="00386E54" w14:paraId="2B39F50C"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837C63"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479044"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E6-5</w:t>
            </w:r>
          </w:p>
          <w:p w14:paraId="03768AA6"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i/>
                <w:sz w:val="18"/>
                <w:szCs w:val="18"/>
              </w:rPr>
              <w:t>El alumno depura su información identificando correcciones en su trabajo de propuesta de reforma</w:t>
            </w:r>
            <w:r>
              <w:rPr>
                <w:rFonts w:ascii="Arial" w:eastAsia="Arial" w:hAnsi="Arial" w:cs="Arial"/>
                <w:sz w:val="18"/>
                <w:szCs w:val="18"/>
              </w:rPr>
              <w:t>.</w:t>
            </w:r>
          </w:p>
          <w:p w14:paraId="75B1C536" w14:textId="77777777" w:rsidR="00386E54" w:rsidRDefault="00386E54">
            <w:pPr>
              <w:widowControl w:val="0"/>
              <w:spacing w:line="276" w:lineRule="auto"/>
              <w:jc w:val="left"/>
              <w:rPr>
                <w:rFonts w:ascii="Arial" w:eastAsia="Arial" w:hAnsi="Arial" w:cs="Arial"/>
                <w:sz w:val="18"/>
                <w:szCs w:val="18"/>
              </w:rPr>
            </w:pPr>
          </w:p>
          <w:p w14:paraId="3FE7B0B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Nota: Para trabajarse en la sesión intermedia 12.5 en casa de forma colaborativa.</w:t>
            </w:r>
          </w:p>
          <w:p w14:paraId="36722462" w14:textId="77777777" w:rsidR="00386E54" w:rsidRDefault="00386E54">
            <w:pPr>
              <w:widowControl w:val="0"/>
              <w:spacing w:line="276" w:lineRule="auto"/>
              <w:jc w:val="left"/>
              <w:rPr>
                <w:rFonts w:ascii="Arial" w:eastAsia="Arial" w:hAnsi="Arial" w:cs="Arial"/>
                <w:sz w:val="18"/>
                <w:szCs w:val="18"/>
              </w:rPr>
            </w:pPr>
          </w:p>
          <w:p w14:paraId="53EA9246"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esta actividad los alumnos:</w:t>
            </w:r>
          </w:p>
          <w:p w14:paraId="68FA7CFD" w14:textId="77777777" w:rsidR="00386E54" w:rsidRDefault="00900F61">
            <w:pPr>
              <w:widowControl w:val="0"/>
              <w:numPr>
                <w:ilvl w:val="0"/>
                <w:numId w:val="22"/>
              </w:numPr>
              <w:spacing w:line="276" w:lineRule="auto"/>
              <w:contextualSpacing/>
              <w:jc w:val="left"/>
              <w:rPr>
                <w:rFonts w:ascii="Arial" w:eastAsia="Arial" w:hAnsi="Arial" w:cs="Arial"/>
                <w:sz w:val="18"/>
                <w:szCs w:val="18"/>
              </w:rPr>
            </w:pPr>
            <w:r>
              <w:rPr>
                <w:rFonts w:ascii="Arial" w:eastAsia="Arial" w:hAnsi="Arial" w:cs="Arial"/>
                <w:sz w:val="18"/>
                <w:szCs w:val="18"/>
              </w:rPr>
              <w:t xml:space="preserve">Corrigen con base en las observaciones realizadas en la plenaria de la sesión 12. </w:t>
            </w:r>
          </w:p>
          <w:p w14:paraId="6C99F5E3" w14:textId="77777777" w:rsidR="00386E54" w:rsidRDefault="00900F61">
            <w:pPr>
              <w:widowControl w:val="0"/>
              <w:numPr>
                <w:ilvl w:val="0"/>
                <w:numId w:val="22"/>
              </w:numPr>
              <w:spacing w:line="276" w:lineRule="auto"/>
              <w:contextualSpacing/>
              <w:jc w:val="left"/>
              <w:rPr>
                <w:rFonts w:ascii="Arial" w:eastAsia="Arial" w:hAnsi="Arial" w:cs="Arial"/>
                <w:sz w:val="18"/>
                <w:szCs w:val="18"/>
              </w:rPr>
            </w:pPr>
            <w:r>
              <w:rPr>
                <w:rFonts w:ascii="Arial" w:eastAsia="Arial" w:hAnsi="Arial" w:cs="Arial"/>
                <w:sz w:val="18"/>
                <w:szCs w:val="18"/>
              </w:rPr>
              <w:t xml:space="preserve">Rediseñan su propuesta de reforma. </w:t>
            </w:r>
          </w:p>
          <w:p w14:paraId="697AE898" w14:textId="77777777" w:rsidR="00386E54" w:rsidRDefault="00900F61">
            <w:pPr>
              <w:widowControl w:val="0"/>
              <w:numPr>
                <w:ilvl w:val="0"/>
                <w:numId w:val="22"/>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Envían su propuesta de reforma.  </w:t>
            </w:r>
          </w:p>
        </w:tc>
      </w:tr>
      <w:tr w:rsidR="00386E54" w14:paraId="0E4A0819"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7AA16D"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8FCB29"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E6-6</w:t>
            </w:r>
          </w:p>
          <w:p w14:paraId="4771A156"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i/>
                <w:sz w:val="18"/>
                <w:szCs w:val="18"/>
              </w:rPr>
              <w:t>Es necesario que el alumno identifique ante qué instancia se debe presentar su propuesta de reforma para darle cauce y seguimiento.</w:t>
            </w:r>
            <w:r>
              <w:rPr>
                <w:rFonts w:ascii="Arial" w:eastAsia="Arial" w:hAnsi="Arial" w:cs="Arial"/>
                <w:sz w:val="18"/>
                <w:szCs w:val="18"/>
              </w:rPr>
              <w:t xml:space="preserve"> </w:t>
            </w:r>
          </w:p>
          <w:p w14:paraId="6D4737FB" w14:textId="77777777" w:rsidR="00386E54" w:rsidRDefault="00386E54">
            <w:pPr>
              <w:widowControl w:val="0"/>
              <w:spacing w:line="276" w:lineRule="auto"/>
              <w:jc w:val="left"/>
              <w:rPr>
                <w:rFonts w:ascii="Arial" w:eastAsia="Arial" w:hAnsi="Arial" w:cs="Arial"/>
                <w:sz w:val="18"/>
                <w:szCs w:val="18"/>
              </w:rPr>
            </w:pPr>
          </w:p>
          <w:p w14:paraId="603B8CEC"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Nota: Para trabajarse en la sesión intermedia 12.5 de forma colaborativa. </w:t>
            </w:r>
          </w:p>
          <w:p w14:paraId="679A1392" w14:textId="77777777" w:rsidR="00386E54" w:rsidRDefault="00386E54">
            <w:pPr>
              <w:widowControl w:val="0"/>
              <w:spacing w:line="276" w:lineRule="auto"/>
              <w:jc w:val="left"/>
              <w:rPr>
                <w:rFonts w:ascii="Arial" w:eastAsia="Arial" w:hAnsi="Arial" w:cs="Arial"/>
                <w:sz w:val="18"/>
                <w:szCs w:val="18"/>
              </w:rPr>
            </w:pPr>
          </w:p>
          <w:p w14:paraId="1CEDC014"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ésta actividad se propone que los alumnos:</w:t>
            </w:r>
          </w:p>
          <w:p w14:paraId="67EE724A" w14:textId="77777777" w:rsidR="00386E54" w:rsidRDefault="00900F61">
            <w:pPr>
              <w:widowControl w:val="0"/>
              <w:numPr>
                <w:ilvl w:val="0"/>
                <w:numId w:val="5"/>
              </w:numPr>
              <w:spacing w:line="276" w:lineRule="auto"/>
              <w:contextualSpacing/>
              <w:jc w:val="left"/>
              <w:rPr>
                <w:rFonts w:ascii="Arial" w:eastAsia="Arial" w:hAnsi="Arial" w:cs="Arial"/>
                <w:sz w:val="18"/>
                <w:szCs w:val="18"/>
              </w:rPr>
            </w:pPr>
            <w:r>
              <w:rPr>
                <w:rFonts w:ascii="Arial" w:eastAsia="Arial" w:hAnsi="Arial" w:cs="Arial"/>
                <w:sz w:val="18"/>
                <w:szCs w:val="18"/>
              </w:rPr>
              <w:t>Investiguen el procedimiento de presentación de la reforma a la instancia correspondiente.</w:t>
            </w:r>
          </w:p>
          <w:p w14:paraId="41A37579" w14:textId="77777777" w:rsidR="00386E54" w:rsidRDefault="00900F61">
            <w:pPr>
              <w:widowControl w:val="0"/>
              <w:numPr>
                <w:ilvl w:val="0"/>
                <w:numId w:val="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Presenten evidencia de la entrega de la propuesta de reforma (sellada). </w:t>
            </w:r>
          </w:p>
          <w:p w14:paraId="36DE6EB6" w14:textId="77777777" w:rsidR="00386E54" w:rsidRDefault="00900F61">
            <w:pPr>
              <w:widowControl w:val="0"/>
              <w:numPr>
                <w:ilvl w:val="0"/>
                <w:numId w:val="5"/>
              </w:numPr>
              <w:spacing w:line="276" w:lineRule="auto"/>
              <w:contextualSpacing/>
              <w:jc w:val="left"/>
              <w:rPr>
                <w:rFonts w:ascii="Arial" w:eastAsia="Arial" w:hAnsi="Arial" w:cs="Arial"/>
                <w:sz w:val="18"/>
                <w:szCs w:val="18"/>
              </w:rPr>
            </w:pPr>
            <w:r>
              <w:rPr>
                <w:rFonts w:ascii="Arial" w:eastAsia="Arial" w:hAnsi="Arial" w:cs="Arial"/>
                <w:sz w:val="18"/>
                <w:szCs w:val="18"/>
              </w:rPr>
              <w:t xml:space="preserve">Envíen la evidencia como entregable E6-6. </w:t>
            </w:r>
          </w:p>
        </w:tc>
      </w:tr>
      <w:tr w:rsidR="00386E54" w14:paraId="2ACE9286" w14:textId="77777777">
        <w:trPr>
          <w:trHeight w:val="980"/>
        </w:trPr>
        <w:tc>
          <w:tcPr>
            <w:tcW w:w="322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25619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6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1E257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E6-7</w:t>
            </w:r>
          </w:p>
          <w:p w14:paraId="31901BE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i/>
                <w:sz w:val="18"/>
                <w:szCs w:val="18"/>
              </w:rPr>
              <w:t>El alumno entrega su proyecto de reforma cumpliendo con todos los parámetros de fondo y forma establecidos.</w:t>
            </w:r>
            <w:r>
              <w:rPr>
                <w:rFonts w:ascii="Arial" w:eastAsia="Arial" w:hAnsi="Arial" w:cs="Arial"/>
                <w:sz w:val="18"/>
                <w:szCs w:val="18"/>
              </w:rPr>
              <w:t xml:space="preserve"> </w:t>
            </w:r>
          </w:p>
          <w:p w14:paraId="008A2B75" w14:textId="77777777" w:rsidR="00386E54" w:rsidRDefault="00386E54">
            <w:pPr>
              <w:widowControl w:val="0"/>
              <w:spacing w:line="276" w:lineRule="auto"/>
              <w:jc w:val="left"/>
              <w:rPr>
                <w:rFonts w:ascii="Arial" w:eastAsia="Arial" w:hAnsi="Arial" w:cs="Arial"/>
                <w:sz w:val="18"/>
                <w:szCs w:val="18"/>
              </w:rPr>
            </w:pPr>
          </w:p>
          <w:p w14:paraId="4FB1DB2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 Nota: Para entregarse en la sesión presencial 15, realizar una plenaria y reflexión final. </w:t>
            </w:r>
          </w:p>
          <w:p w14:paraId="75306098" w14:textId="77777777" w:rsidR="00386E54" w:rsidRDefault="00386E54">
            <w:pPr>
              <w:widowControl w:val="0"/>
              <w:spacing w:line="276" w:lineRule="auto"/>
              <w:jc w:val="left"/>
              <w:rPr>
                <w:rFonts w:ascii="Arial" w:eastAsia="Arial" w:hAnsi="Arial" w:cs="Arial"/>
                <w:sz w:val="18"/>
                <w:szCs w:val="18"/>
              </w:rPr>
            </w:pPr>
          </w:p>
          <w:p w14:paraId="5BF6AA3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esta actividad se propone que los alumnos:</w:t>
            </w:r>
          </w:p>
          <w:p w14:paraId="20EC0720" w14:textId="77777777" w:rsidR="00386E54" w:rsidRDefault="00900F61">
            <w:pPr>
              <w:widowControl w:val="0"/>
              <w:numPr>
                <w:ilvl w:val="0"/>
                <w:numId w:val="8"/>
              </w:numPr>
              <w:spacing w:line="276" w:lineRule="auto"/>
              <w:contextualSpacing/>
              <w:jc w:val="left"/>
              <w:rPr>
                <w:rFonts w:ascii="Arial" w:eastAsia="Arial" w:hAnsi="Arial" w:cs="Arial"/>
                <w:sz w:val="18"/>
                <w:szCs w:val="18"/>
              </w:rPr>
            </w:pPr>
            <w:r>
              <w:rPr>
                <w:rFonts w:ascii="Arial" w:eastAsia="Arial" w:hAnsi="Arial" w:cs="Arial"/>
                <w:sz w:val="18"/>
                <w:szCs w:val="18"/>
              </w:rPr>
              <w:t>Presenten en plenaria la versión final entregada de la propuesta de reforma.</w:t>
            </w:r>
          </w:p>
          <w:p w14:paraId="19DA0AA1" w14:textId="77777777" w:rsidR="00386E54" w:rsidRDefault="00900F61">
            <w:pPr>
              <w:widowControl w:val="0"/>
              <w:numPr>
                <w:ilvl w:val="0"/>
                <w:numId w:val="8"/>
              </w:numPr>
              <w:spacing w:line="276" w:lineRule="auto"/>
              <w:contextualSpacing/>
              <w:jc w:val="left"/>
              <w:rPr>
                <w:rFonts w:ascii="Arial" w:eastAsia="Arial" w:hAnsi="Arial" w:cs="Arial"/>
                <w:sz w:val="18"/>
                <w:szCs w:val="18"/>
              </w:rPr>
            </w:pPr>
            <w:r>
              <w:rPr>
                <w:rFonts w:ascii="Arial" w:eastAsia="Arial" w:hAnsi="Arial" w:cs="Arial"/>
                <w:sz w:val="18"/>
                <w:szCs w:val="18"/>
              </w:rPr>
              <w:t xml:space="preserve">Hagan una reflexión final sobre la propuesta y el caso. </w:t>
            </w:r>
          </w:p>
          <w:p w14:paraId="5CD67836" w14:textId="77777777" w:rsidR="00386E54" w:rsidRDefault="00900F61">
            <w:pPr>
              <w:widowControl w:val="0"/>
              <w:numPr>
                <w:ilvl w:val="0"/>
                <w:numId w:val="8"/>
              </w:numPr>
              <w:spacing w:line="276" w:lineRule="auto"/>
              <w:contextualSpacing/>
              <w:jc w:val="left"/>
              <w:rPr>
                <w:rFonts w:ascii="Arial" w:eastAsia="Arial" w:hAnsi="Arial" w:cs="Arial"/>
                <w:sz w:val="18"/>
                <w:szCs w:val="18"/>
              </w:rPr>
            </w:pPr>
            <w:r>
              <w:rPr>
                <w:rFonts w:ascii="Arial" w:eastAsia="Arial" w:hAnsi="Arial" w:cs="Arial"/>
                <w:sz w:val="18"/>
                <w:szCs w:val="18"/>
              </w:rPr>
              <w:t>Envíen la reflexión en tiempo y forma como entregable E6-7.</w:t>
            </w:r>
          </w:p>
        </w:tc>
      </w:tr>
    </w:tbl>
    <w:p w14:paraId="51D7EF87" w14:textId="77777777" w:rsidR="00386E54" w:rsidRDefault="00900F61">
      <w:pPr>
        <w:spacing w:after="160"/>
        <w:rPr>
          <w:rFonts w:ascii="Arial" w:eastAsia="Arial" w:hAnsi="Arial" w:cs="Arial"/>
          <w:b/>
        </w:rPr>
      </w:pPr>
      <w:r>
        <w:br w:type="page"/>
      </w:r>
    </w:p>
    <w:p w14:paraId="640CE781" w14:textId="77777777" w:rsidR="00386E54" w:rsidRDefault="00386E54">
      <w:pPr>
        <w:rPr>
          <w:rFonts w:ascii="Arial" w:eastAsia="Arial" w:hAnsi="Arial" w:cs="Arial"/>
          <w:b/>
        </w:rPr>
      </w:pPr>
    </w:p>
    <w:p w14:paraId="5E1A3B6B" w14:textId="77777777" w:rsidR="00386E54" w:rsidRDefault="00900F61">
      <w:pPr>
        <w:jc w:val="center"/>
      </w:pPr>
      <w:r>
        <w:rPr>
          <w:rFonts w:ascii="Arial" w:eastAsia="Arial" w:hAnsi="Arial" w:cs="Arial"/>
          <w:b/>
          <w:sz w:val="18"/>
          <w:szCs w:val="18"/>
        </w:rPr>
        <w:t>Rúbrica del entregable 6</w:t>
      </w:r>
    </w:p>
    <w:p w14:paraId="2F6665DE" w14:textId="77777777" w:rsidR="00386E54" w:rsidRDefault="00900F61">
      <w:pPr>
        <w:jc w:val="center"/>
      </w:pPr>
      <w:r>
        <w:rPr>
          <w:rFonts w:ascii="Arial" w:eastAsia="Arial" w:hAnsi="Arial" w:cs="Arial"/>
          <w:b/>
          <w:sz w:val="18"/>
          <w:szCs w:val="18"/>
        </w:rPr>
        <w:t>Propuesta de reforma (E6)</w:t>
      </w:r>
    </w:p>
    <w:p w14:paraId="065EC201" w14:textId="77777777" w:rsidR="00386E54" w:rsidRDefault="00386E54"/>
    <w:tbl>
      <w:tblPr>
        <w:tblStyle w:val="afa"/>
        <w:tblW w:w="13844" w:type="dxa"/>
        <w:tblInd w:w="0" w:type="dxa"/>
        <w:tblLayout w:type="fixed"/>
        <w:tblLook w:val="0400" w:firstRow="0" w:lastRow="0" w:firstColumn="0" w:lastColumn="0" w:noHBand="0" w:noVBand="1"/>
      </w:tblPr>
      <w:tblGrid>
        <w:gridCol w:w="1440"/>
        <w:gridCol w:w="3994"/>
        <w:gridCol w:w="3581"/>
        <w:gridCol w:w="2625"/>
        <w:gridCol w:w="2204"/>
      </w:tblGrid>
      <w:tr w:rsidR="00386E54" w14:paraId="40A723ED"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575B" w14:textId="77777777" w:rsidR="00386E54" w:rsidRDefault="00900F61">
            <w:pPr>
              <w:jc w:val="center"/>
            </w:pPr>
            <w:r>
              <w:rPr>
                <w:rFonts w:ascii="Arial" w:eastAsia="Arial" w:hAnsi="Arial" w:cs="Arial"/>
                <w:b/>
                <w:sz w:val="16"/>
                <w:szCs w:val="16"/>
              </w:rPr>
              <w:t>Categoría/Nivel</w:t>
            </w:r>
          </w:p>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54AB4" w14:textId="77777777" w:rsidR="00386E54" w:rsidRDefault="00900F61">
            <w:pPr>
              <w:jc w:val="center"/>
            </w:pPr>
            <w:r>
              <w:rPr>
                <w:rFonts w:ascii="Arial" w:eastAsia="Arial" w:hAnsi="Arial" w:cs="Arial"/>
                <w:b/>
                <w:sz w:val="16"/>
                <w:szCs w:val="16"/>
              </w:rPr>
              <w:t>Muy alto</w:t>
            </w:r>
          </w:p>
          <w:p w14:paraId="167F8C9F" w14:textId="77777777" w:rsidR="00386E54" w:rsidRDefault="00900F61">
            <w:pPr>
              <w:jc w:val="center"/>
            </w:pPr>
            <w:r>
              <w:rPr>
                <w:rFonts w:ascii="Arial" w:eastAsia="Arial" w:hAnsi="Arial" w:cs="Arial"/>
                <w:b/>
                <w:sz w:val="16"/>
                <w:szCs w:val="16"/>
              </w:rPr>
              <w:t>(10-9)</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27033" w14:textId="77777777" w:rsidR="00386E54" w:rsidRDefault="00900F61">
            <w:pPr>
              <w:jc w:val="center"/>
            </w:pPr>
            <w:r>
              <w:rPr>
                <w:rFonts w:ascii="Arial" w:eastAsia="Arial" w:hAnsi="Arial" w:cs="Arial"/>
                <w:b/>
                <w:sz w:val="16"/>
                <w:szCs w:val="16"/>
              </w:rPr>
              <w:t>Alto</w:t>
            </w:r>
          </w:p>
          <w:p w14:paraId="2DD73676" w14:textId="77777777" w:rsidR="00386E54" w:rsidRDefault="00900F61">
            <w:pPr>
              <w:jc w:val="center"/>
            </w:pPr>
            <w:r>
              <w:rPr>
                <w:rFonts w:ascii="Arial" w:eastAsia="Arial" w:hAnsi="Arial" w:cs="Arial"/>
                <w:b/>
                <w:sz w:val="16"/>
                <w:szCs w:val="16"/>
              </w:rPr>
              <w:t>(8-7)</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10FDB" w14:textId="77777777" w:rsidR="00386E54" w:rsidRDefault="00900F61">
            <w:pPr>
              <w:jc w:val="center"/>
            </w:pPr>
            <w:r>
              <w:rPr>
                <w:rFonts w:ascii="Arial" w:eastAsia="Arial" w:hAnsi="Arial" w:cs="Arial"/>
                <w:b/>
                <w:sz w:val="16"/>
                <w:szCs w:val="16"/>
              </w:rPr>
              <w:t>Medio</w:t>
            </w:r>
          </w:p>
          <w:p w14:paraId="24DA06DF" w14:textId="77777777" w:rsidR="00386E54" w:rsidRDefault="00900F61">
            <w:pPr>
              <w:jc w:val="center"/>
            </w:pPr>
            <w:r>
              <w:rPr>
                <w:rFonts w:ascii="Arial" w:eastAsia="Arial" w:hAnsi="Arial" w:cs="Arial"/>
                <w:b/>
                <w:sz w:val="16"/>
                <w:szCs w:val="16"/>
              </w:rPr>
              <w:t xml:space="preserve">(6-5) </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66955" w14:textId="77777777" w:rsidR="00386E54" w:rsidRDefault="00900F61">
            <w:pPr>
              <w:jc w:val="center"/>
            </w:pPr>
            <w:r>
              <w:rPr>
                <w:rFonts w:ascii="Arial" w:eastAsia="Arial" w:hAnsi="Arial" w:cs="Arial"/>
                <w:b/>
                <w:sz w:val="16"/>
                <w:szCs w:val="16"/>
              </w:rPr>
              <w:t>Bajo</w:t>
            </w:r>
          </w:p>
          <w:p w14:paraId="3743D74B" w14:textId="77777777" w:rsidR="00386E54" w:rsidRDefault="00900F61">
            <w:pPr>
              <w:jc w:val="center"/>
            </w:pPr>
            <w:r>
              <w:rPr>
                <w:rFonts w:ascii="Arial" w:eastAsia="Arial" w:hAnsi="Arial" w:cs="Arial"/>
                <w:b/>
                <w:sz w:val="16"/>
                <w:szCs w:val="16"/>
              </w:rPr>
              <w:t>(4-0)</w:t>
            </w:r>
          </w:p>
        </w:tc>
      </w:tr>
      <w:tr w:rsidR="00386E54" w14:paraId="472503D7"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A001B" w14:textId="77777777" w:rsidR="00386E54" w:rsidRDefault="00386E54">
            <w:pPr>
              <w:spacing w:after="240"/>
            </w:pPr>
          </w:p>
          <w:p w14:paraId="6B82F0CF" w14:textId="77777777" w:rsidR="00386E54" w:rsidRDefault="00900F61">
            <w:pPr>
              <w:jc w:val="center"/>
            </w:pPr>
            <w:r>
              <w:rPr>
                <w:rFonts w:ascii="Arial" w:eastAsia="Arial" w:hAnsi="Arial" w:cs="Arial"/>
                <w:b/>
                <w:sz w:val="16"/>
                <w:szCs w:val="16"/>
              </w:rPr>
              <w:t>Propósito</w:t>
            </w:r>
          </w:p>
          <w:p w14:paraId="195D2FB6" w14:textId="77777777" w:rsidR="00386E54" w:rsidRDefault="00386E54">
            <w:pPr>
              <w:spacing w:after="240"/>
            </w:pPr>
          </w:p>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C0BFF" w14:textId="77777777" w:rsidR="00386E54" w:rsidRDefault="00900F61">
            <w:r>
              <w:rPr>
                <w:rFonts w:ascii="Arial" w:eastAsia="Arial" w:hAnsi="Arial" w:cs="Arial"/>
                <w:sz w:val="16"/>
                <w:szCs w:val="16"/>
              </w:rPr>
              <w:t xml:space="preserve">El estudiante presenta una </w:t>
            </w:r>
            <w:r>
              <w:rPr>
                <w:rFonts w:ascii="Arial" w:eastAsia="Arial" w:hAnsi="Arial" w:cs="Arial"/>
                <w:b/>
                <w:sz w:val="16"/>
                <w:szCs w:val="16"/>
              </w:rPr>
              <w:t xml:space="preserve">propuesta de reforma con los requisitos legales de un documento de esta naturaleza, </w:t>
            </w:r>
            <w:r>
              <w:rPr>
                <w:rFonts w:ascii="Arial" w:eastAsia="Arial" w:hAnsi="Arial" w:cs="Arial"/>
                <w:sz w:val="16"/>
                <w:szCs w:val="16"/>
              </w:rPr>
              <w:t>precisando en el mismo las carencias y limitantes de la ley en relación al proceso de autorización y supervisión de las entidades financieras por parte de las autoridades del sistema financiero mexicano. Analiza el proceso de autorización de las entidades financieras.</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4F5ED" w14:textId="77777777" w:rsidR="00386E54" w:rsidRDefault="00900F61">
            <w:r>
              <w:rPr>
                <w:rFonts w:ascii="Arial" w:eastAsia="Arial" w:hAnsi="Arial" w:cs="Arial"/>
                <w:sz w:val="16"/>
                <w:szCs w:val="16"/>
              </w:rPr>
              <w:t xml:space="preserve">El estudiante presenta </w:t>
            </w:r>
            <w:r>
              <w:rPr>
                <w:rFonts w:ascii="Arial" w:eastAsia="Arial" w:hAnsi="Arial" w:cs="Arial"/>
                <w:b/>
                <w:sz w:val="16"/>
                <w:szCs w:val="16"/>
              </w:rPr>
              <w:t> un documento sin  cumplir todos los requisitos para ser una propuesta de reforma</w:t>
            </w:r>
            <w:r>
              <w:rPr>
                <w:rFonts w:ascii="Arial" w:eastAsia="Arial" w:hAnsi="Arial" w:cs="Arial"/>
                <w:sz w:val="16"/>
                <w:szCs w:val="16"/>
              </w:rPr>
              <w:t xml:space="preserve">, en el que precisa las carencias y limitantes de la ley en relación al proceso de autorización y supervisión de las entidades financieras por parte de las autoridades del sistema financiero mexicano. </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B5917"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presenta un documento de propuesta</w:t>
            </w:r>
            <w:r>
              <w:rPr>
                <w:rFonts w:ascii="Arial" w:eastAsia="Arial" w:hAnsi="Arial" w:cs="Arial"/>
                <w:sz w:val="16"/>
                <w:szCs w:val="16"/>
              </w:rPr>
              <w:t xml:space="preserve"> en la que señala las carencias y limitantes de la ley en relación al proceso de autorización y supervisión de las entidades financieras por parte de las autoridades del sistema financiero mexicano.</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5B8F2"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analiza y reflexiona</w:t>
            </w:r>
            <w:r>
              <w:rPr>
                <w:rFonts w:ascii="Arial" w:eastAsia="Arial" w:hAnsi="Arial" w:cs="Arial"/>
                <w:sz w:val="16"/>
                <w:szCs w:val="16"/>
              </w:rPr>
              <w:t xml:space="preserve"> sobre las carencias y limitantes de la ley en relación al proceso de autorización y supervisión de las entidades financieras por parte de las autoridades del sistema financiero mexicano.</w:t>
            </w:r>
          </w:p>
        </w:tc>
      </w:tr>
      <w:tr w:rsidR="00386E54" w14:paraId="575C46B2"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12678" w14:textId="77777777" w:rsidR="00386E54" w:rsidRDefault="00900F61">
            <w:pPr>
              <w:spacing w:after="240"/>
            </w:pPr>
            <w:r>
              <w:br/>
            </w:r>
            <w:r>
              <w:br/>
            </w:r>
            <w:r>
              <w:br/>
            </w:r>
            <w:r>
              <w:br/>
            </w:r>
          </w:p>
          <w:p w14:paraId="16FDC1DB" w14:textId="77777777" w:rsidR="00386E54" w:rsidRDefault="00900F61">
            <w:pPr>
              <w:jc w:val="center"/>
            </w:pPr>
            <w:r>
              <w:rPr>
                <w:rFonts w:ascii="Arial" w:eastAsia="Arial" w:hAnsi="Arial" w:cs="Arial"/>
                <w:b/>
                <w:sz w:val="16"/>
                <w:szCs w:val="16"/>
              </w:rPr>
              <w:t>Análisis</w:t>
            </w:r>
          </w:p>
          <w:p w14:paraId="2002B691" w14:textId="77777777" w:rsidR="00386E54" w:rsidRDefault="00386E54"/>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2A182" w14:textId="77777777" w:rsidR="00386E54" w:rsidRDefault="00900F61">
            <w:r>
              <w:rPr>
                <w:rFonts w:ascii="Arial" w:eastAsia="Arial" w:hAnsi="Arial" w:cs="Arial"/>
                <w:sz w:val="16"/>
                <w:szCs w:val="16"/>
              </w:rPr>
              <w:t xml:space="preserve">Los alumnos contrastan lo dictado por el marco jurídico y la actuación de las autoridades del Sistema Financiero Mexicano. Identifican el ejercicio de las facultades  de las autoridades del Sistema Financiero Mexicano en el caso FICREA, en su autorización, revocación de la autorización y proceso de liquidación y a partir de ella </w:t>
            </w:r>
            <w:r>
              <w:rPr>
                <w:rFonts w:ascii="Arial" w:eastAsia="Arial" w:hAnsi="Arial" w:cs="Arial"/>
                <w:b/>
                <w:sz w:val="16"/>
                <w:szCs w:val="16"/>
              </w:rPr>
              <w:t>elaboran una conclusión grupal</w:t>
            </w:r>
            <w:r>
              <w:rPr>
                <w:rFonts w:ascii="Arial" w:eastAsia="Arial" w:hAnsi="Arial" w:cs="Arial"/>
                <w:sz w:val="16"/>
                <w:szCs w:val="16"/>
              </w:rPr>
              <w:t xml:space="preserve"> a manera de justificar la necesidad de reformas legales.</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AC0FC" w14:textId="77777777" w:rsidR="00386E54" w:rsidRDefault="00900F61">
            <w:r>
              <w:rPr>
                <w:rFonts w:ascii="Arial" w:eastAsia="Arial" w:hAnsi="Arial" w:cs="Arial"/>
                <w:sz w:val="16"/>
                <w:szCs w:val="16"/>
              </w:rPr>
              <w:t xml:space="preserve">Los </w:t>
            </w:r>
            <w:r>
              <w:rPr>
                <w:rFonts w:ascii="Arial" w:eastAsia="Arial" w:hAnsi="Arial" w:cs="Arial"/>
                <w:b/>
                <w:sz w:val="16"/>
                <w:szCs w:val="16"/>
              </w:rPr>
              <w:t>alumnos contrastan lo dictado por el marco jurídico y la actuación de las autoridades</w:t>
            </w:r>
            <w:r>
              <w:rPr>
                <w:rFonts w:ascii="Arial" w:eastAsia="Arial" w:hAnsi="Arial" w:cs="Arial"/>
                <w:sz w:val="16"/>
                <w:szCs w:val="16"/>
              </w:rPr>
              <w:t xml:space="preserve"> del Sistema Financiero Mexicano. </w:t>
            </w:r>
            <w:r>
              <w:rPr>
                <w:rFonts w:ascii="Arial" w:eastAsia="Arial" w:hAnsi="Arial" w:cs="Arial"/>
                <w:b/>
                <w:sz w:val="16"/>
                <w:szCs w:val="16"/>
              </w:rPr>
              <w:t>Identifican</w:t>
            </w:r>
            <w:r>
              <w:rPr>
                <w:rFonts w:ascii="Arial" w:eastAsia="Arial" w:hAnsi="Arial" w:cs="Arial"/>
                <w:sz w:val="16"/>
                <w:szCs w:val="16"/>
              </w:rPr>
              <w:t xml:space="preserve"> el ejercicio de las facultades  de las autoridades del Sistema Financiero Mexicano en el caso FICREA, en su autorización, revocación de la autorización y proceso de liquidación.</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A4556"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analizan lo establecido en el marco jurídico</w:t>
            </w:r>
            <w:r>
              <w:rPr>
                <w:rFonts w:ascii="Arial" w:eastAsia="Arial" w:hAnsi="Arial" w:cs="Arial"/>
                <w:sz w:val="16"/>
                <w:szCs w:val="16"/>
              </w:rPr>
              <w:t xml:space="preserve"> y la actuación de las autoridades del Sistema Financiero Mexicano. </w:t>
            </w:r>
            <w:r>
              <w:rPr>
                <w:rFonts w:ascii="Arial" w:eastAsia="Arial" w:hAnsi="Arial" w:cs="Arial"/>
                <w:b/>
                <w:sz w:val="16"/>
                <w:szCs w:val="16"/>
              </w:rPr>
              <w:t>Revisan y analizan</w:t>
            </w:r>
            <w:r>
              <w:rPr>
                <w:rFonts w:ascii="Arial" w:eastAsia="Arial" w:hAnsi="Arial" w:cs="Arial"/>
                <w:sz w:val="16"/>
                <w:szCs w:val="16"/>
              </w:rPr>
              <w:t xml:space="preserve">  las facultades  de las autoridades del Sistema Financiero Mexicano en el caso FICREA, en su autorización, revocación de la autorización y proceso de liquidación. </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2BA28" w14:textId="77777777" w:rsidR="00386E54" w:rsidRDefault="00900F61">
            <w:r>
              <w:rPr>
                <w:rFonts w:ascii="Arial" w:eastAsia="Arial" w:hAnsi="Arial" w:cs="Arial"/>
                <w:sz w:val="16"/>
                <w:szCs w:val="16"/>
              </w:rPr>
              <w:t xml:space="preserve">Los alumnos </w:t>
            </w:r>
            <w:r>
              <w:rPr>
                <w:rFonts w:ascii="Arial" w:eastAsia="Arial" w:hAnsi="Arial" w:cs="Arial"/>
                <w:b/>
                <w:sz w:val="16"/>
                <w:szCs w:val="16"/>
              </w:rPr>
              <w:t>hacen un análisis</w:t>
            </w:r>
            <w:r>
              <w:rPr>
                <w:rFonts w:ascii="Arial" w:eastAsia="Arial" w:hAnsi="Arial" w:cs="Arial"/>
                <w:sz w:val="16"/>
                <w:szCs w:val="16"/>
              </w:rPr>
              <w:t xml:space="preserve"> de las facultades  de las autoridades del Sistema Financiero Mexicano en el caso FICREA.</w:t>
            </w:r>
          </w:p>
        </w:tc>
      </w:tr>
      <w:tr w:rsidR="00386E54" w14:paraId="15AC9B0E"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10F1C3" w14:textId="77777777" w:rsidR="00386E54" w:rsidRDefault="00900F61">
            <w:pPr>
              <w:spacing w:after="240"/>
            </w:pPr>
            <w:r>
              <w:br/>
            </w:r>
          </w:p>
          <w:p w14:paraId="47178348" w14:textId="77777777" w:rsidR="00386E54" w:rsidRDefault="00900F61">
            <w:pPr>
              <w:jc w:val="center"/>
            </w:pPr>
            <w:r>
              <w:rPr>
                <w:rFonts w:ascii="Arial" w:eastAsia="Arial" w:hAnsi="Arial" w:cs="Arial"/>
                <w:b/>
                <w:sz w:val="16"/>
                <w:szCs w:val="16"/>
              </w:rPr>
              <w:t>Justificación de la reforma</w:t>
            </w:r>
          </w:p>
          <w:p w14:paraId="6C1438E5" w14:textId="77777777" w:rsidR="00386E54" w:rsidRDefault="00386E54"/>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79DEE" w14:textId="77777777" w:rsidR="00386E54" w:rsidRDefault="00900F61">
            <w:r>
              <w:rPr>
                <w:rFonts w:ascii="Arial" w:eastAsia="Arial" w:hAnsi="Arial" w:cs="Arial"/>
                <w:sz w:val="16"/>
                <w:szCs w:val="16"/>
              </w:rPr>
              <w:t xml:space="preserve">Los estudiantes analizan la presencia de delitos dentro del caso FICREA. Investigan los elementos de los delitos en el caso. Integran a la justificación de la necesidad de la reforma de ley, los aspectos penales que podrían evitarse con la reforma a plantear y a partir de ello </w:t>
            </w:r>
            <w:r>
              <w:rPr>
                <w:rFonts w:ascii="Arial" w:eastAsia="Arial" w:hAnsi="Arial" w:cs="Arial"/>
                <w:b/>
                <w:sz w:val="16"/>
                <w:szCs w:val="16"/>
              </w:rPr>
              <w:t>estructuran el esquema general de la propuesta de reforma.</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28D4E" w14:textId="77777777" w:rsidR="00386E54" w:rsidRDefault="00900F61">
            <w:r>
              <w:rPr>
                <w:rFonts w:ascii="Arial" w:eastAsia="Arial" w:hAnsi="Arial" w:cs="Arial"/>
                <w:sz w:val="16"/>
                <w:szCs w:val="16"/>
              </w:rPr>
              <w:t xml:space="preserve">Los estudiantes analizan la presencia de delitos dentro del caso FICREA. Investigan los elementos de los delitos en el caso. </w:t>
            </w:r>
            <w:r>
              <w:rPr>
                <w:rFonts w:ascii="Arial" w:eastAsia="Arial" w:hAnsi="Arial" w:cs="Arial"/>
                <w:b/>
                <w:sz w:val="16"/>
                <w:szCs w:val="16"/>
              </w:rPr>
              <w:t>Integran a la justificación de la necesidad de la reforma de ley</w:t>
            </w:r>
            <w:r>
              <w:rPr>
                <w:rFonts w:ascii="Arial" w:eastAsia="Arial" w:hAnsi="Arial" w:cs="Arial"/>
                <w:sz w:val="16"/>
                <w:szCs w:val="16"/>
              </w:rPr>
              <w:t xml:space="preserve">, los aspectos penales que podrían evitarse con la reforma a plantear. </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394A4" w14:textId="77777777" w:rsidR="00386E54" w:rsidRDefault="00900F61">
            <w:r>
              <w:rPr>
                <w:rFonts w:ascii="Arial" w:eastAsia="Arial" w:hAnsi="Arial" w:cs="Arial"/>
                <w:sz w:val="16"/>
                <w:szCs w:val="16"/>
              </w:rPr>
              <w:t xml:space="preserve">Los estudiantes realizan un análisis y precisan algunos delitos dentro del caso FICREA. </w:t>
            </w:r>
            <w:r>
              <w:rPr>
                <w:rFonts w:ascii="Arial" w:eastAsia="Arial" w:hAnsi="Arial" w:cs="Arial"/>
                <w:b/>
                <w:sz w:val="16"/>
                <w:szCs w:val="16"/>
              </w:rPr>
              <w:t>Investigan los elementos de los delitos</w:t>
            </w:r>
            <w:r>
              <w:rPr>
                <w:rFonts w:ascii="Arial" w:eastAsia="Arial" w:hAnsi="Arial" w:cs="Arial"/>
                <w:sz w:val="16"/>
                <w:szCs w:val="16"/>
              </w:rPr>
              <w:t xml:space="preserve"> en el caso y p</w:t>
            </w:r>
            <w:r>
              <w:rPr>
                <w:rFonts w:ascii="Arial" w:eastAsia="Arial" w:hAnsi="Arial" w:cs="Arial"/>
                <w:b/>
                <w:sz w:val="16"/>
                <w:szCs w:val="16"/>
              </w:rPr>
              <w:t>resentan un reporte</w:t>
            </w:r>
            <w:r>
              <w:rPr>
                <w:rFonts w:ascii="Arial" w:eastAsia="Arial" w:hAnsi="Arial" w:cs="Arial"/>
                <w:sz w:val="16"/>
                <w:szCs w:val="16"/>
              </w:rPr>
              <w:t xml:space="preserve"> de dicho análisis. </w:t>
            </w:r>
          </w:p>
          <w:p w14:paraId="6AEA5754" w14:textId="77777777" w:rsidR="00386E54" w:rsidRDefault="00386E54">
            <w:pPr>
              <w:spacing w:after="240"/>
            </w:pP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5262E" w14:textId="77777777" w:rsidR="00386E54" w:rsidRDefault="00900F61">
            <w:r>
              <w:rPr>
                <w:rFonts w:ascii="Arial" w:eastAsia="Arial" w:hAnsi="Arial" w:cs="Arial"/>
                <w:sz w:val="16"/>
                <w:szCs w:val="16"/>
              </w:rPr>
              <w:t>Los estudiantes</w:t>
            </w:r>
            <w:r>
              <w:rPr>
                <w:rFonts w:ascii="Arial" w:eastAsia="Arial" w:hAnsi="Arial" w:cs="Arial"/>
                <w:b/>
                <w:sz w:val="16"/>
                <w:szCs w:val="16"/>
              </w:rPr>
              <w:t xml:space="preserve"> realizan una investigación documental de los delitos</w:t>
            </w:r>
            <w:r>
              <w:rPr>
                <w:rFonts w:ascii="Arial" w:eastAsia="Arial" w:hAnsi="Arial" w:cs="Arial"/>
                <w:sz w:val="16"/>
                <w:szCs w:val="16"/>
              </w:rPr>
              <w:t xml:space="preserve"> en el caso FICREA. </w:t>
            </w:r>
          </w:p>
          <w:p w14:paraId="1B368582" w14:textId="77777777" w:rsidR="00386E54" w:rsidRDefault="00386E54">
            <w:pPr>
              <w:spacing w:after="240"/>
            </w:pPr>
          </w:p>
        </w:tc>
      </w:tr>
      <w:tr w:rsidR="00386E54" w14:paraId="0FD8C01C"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51EDC" w14:textId="77777777" w:rsidR="00386E54" w:rsidRDefault="00386E54">
            <w:pPr>
              <w:spacing w:after="240"/>
            </w:pPr>
          </w:p>
          <w:p w14:paraId="3A3DAF4B" w14:textId="77777777" w:rsidR="00386E54" w:rsidRDefault="00900F61">
            <w:pPr>
              <w:jc w:val="center"/>
            </w:pPr>
            <w:r>
              <w:rPr>
                <w:rFonts w:ascii="Arial" w:eastAsia="Arial" w:hAnsi="Arial" w:cs="Arial"/>
                <w:b/>
                <w:sz w:val="16"/>
                <w:szCs w:val="16"/>
              </w:rPr>
              <w:t>Propuesta</w:t>
            </w:r>
          </w:p>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AB420" w14:textId="77777777" w:rsidR="00386E54" w:rsidRDefault="00900F61">
            <w:r>
              <w:rPr>
                <w:rFonts w:ascii="Arial" w:eastAsia="Arial" w:hAnsi="Arial" w:cs="Arial"/>
                <w:sz w:val="16"/>
                <w:szCs w:val="16"/>
              </w:rPr>
              <w:t xml:space="preserve">Los estudiantes identifican los conflictos y puntos de tensión en la ley y comparten las posibles soluciones, integrando de forma colaborativa posibles soluciones a partir de la investigación de derecho comparado.  Fundamentan la solución que proponen y </w:t>
            </w:r>
            <w:r>
              <w:rPr>
                <w:rFonts w:ascii="Arial" w:eastAsia="Arial" w:hAnsi="Arial" w:cs="Arial"/>
                <w:b/>
                <w:sz w:val="16"/>
                <w:szCs w:val="16"/>
              </w:rPr>
              <w:t>comparten en plenaria.</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D0E55" w14:textId="77777777" w:rsidR="00386E54" w:rsidRDefault="00900F61">
            <w:r>
              <w:rPr>
                <w:rFonts w:ascii="Arial" w:eastAsia="Arial" w:hAnsi="Arial" w:cs="Arial"/>
                <w:sz w:val="16"/>
                <w:szCs w:val="16"/>
              </w:rPr>
              <w:t xml:space="preserve">Los estudiantes identifican los conflictos y puntos de tensión en la ley y comparten las posibles soluciones, integrando de forma colaborativa posibles soluciones a partir de la investigación de derecho comparado. </w:t>
            </w:r>
            <w:r>
              <w:rPr>
                <w:rFonts w:ascii="Arial" w:eastAsia="Arial" w:hAnsi="Arial" w:cs="Arial"/>
                <w:b/>
                <w:sz w:val="16"/>
                <w:szCs w:val="16"/>
              </w:rPr>
              <w:t> Fundamentan</w:t>
            </w:r>
            <w:r>
              <w:rPr>
                <w:rFonts w:ascii="Arial" w:eastAsia="Arial" w:hAnsi="Arial" w:cs="Arial"/>
                <w:sz w:val="16"/>
                <w:szCs w:val="16"/>
              </w:rPr>
              <w:t xml:space="preserve"> la solución que proponen.</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BC37F" w14:textId="77777777" w:rsidR="00386E54" w:rsidRDefault="00900F61">
            <w:r>
              <w:rPr>
                <w:rFonts w:ascii="Arial" w:eastAsia="Arial" w:hAnsi="Arial" w:cs="Arial"/>
                <w:sz w:val="16"/>
                <w:szCs w:val="16"/>
              </w:rPr>
              <w:t>Los estudiantes identifican los conflictos y puntos de tensión en la ley y comparten las posibles soluciones, integrando de f</w:t>
            </w:r>
            <w:r>
              <w:rPr>
                <w:rFonts w:ascii="Arial" w:eastAsia="Arial" w:hAnsi="Arial" w:cs="Arial"/>
                <w:b/>
                <w:sz w:val="16"/>
                <w:szCs w:val="16"/>
              </w:rPr>
              <w:t>orma colaborativa posibles soluciones</w:t>
            </w:r>
            <w:r>
              <w:rPr>
                <w:rFonts w:ascii="Arial" w:eastAsia="Arial" w:hAnsi="Arial" w:cs="Arial"/>
                <w:sz w:val="16"/>
                <w:szCs w:val="16"/>
              </w:rPr>
              <w:t xml:space="preserve"> a partir de la investigación de derecho comparado.  </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7B934" w14:textId="77777777" w:rsidR="00386E54" w:rsidRDefault="00900F61">
            <w:r>
              <w:rPr>
                <w:rFonts w:ascii="Arial" w:eastAsia="Arial" w:hAnsi="Arial" w:cs="Arial"/>
                <w:sz w:val="16"/>
                <w:szCs w:val="16"/>
              </w:rPr>
              <w:t xml:space="preserve">Los estudiantes realizan un </w:t>
            </w:r>
            <w:r>
              <w:rPr>
                <w:rFonts w:ascii="Arial" w:eastAsia="Arial" w:hAnsi="Arial" w:cs="Arial"/>
                <w:b/>
                <w:sz w:val="16"/>
                <w:szCs w:val="16"/>
              </w:rPr>
              <w:t>reporte</w:t>
            </w:r>
            <w:r>
              <w:rPr>
                <w:rFonts w:ascii="Arial" w:eastAsia="Arial" w:hAnsi="Arial" w:cs="Arial"/>
                <w:sz w:val="16"/>
                <w:szCs w:val="16"/>
              </w:rPr>
              <w:t xml:space="preserve"> sobre los conflictos y puntos de tensión en la ley a partir de la investigación de derecho comparado.</w:t>
            </w:r>
          </w:p>
        </w:tc>
      </w:tr>
      <w:tr w:rsidR="00386E54" w14:paraId="28097C2D" w14:textId="77777777">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98D7" w14:textId="77777777" w:rsidR="00386E54" w:rsidRDefault="00386E54">
            <w:pPr>
              <w:spacing w:after="240"/>
            </w:pPr>
          </w:p>
          <w:p w14:paraId="274A1918" w14:textId="77777777" w:rsidR="00386E54" w:rsidRDefault="00900F61">
            <w:pPr>
              <w:jc w:val="center"/>
            </w:pPr>
            <w:r>
              <w:rPr>
                <w:rFonts w:ascii="Arial" w:eastAsia="Arial" w:hAnsi="Arial" w:cs="Arial"/>
                <w:b/>
                <w:sz w:val="16"/>
                <w:szCs w:val="16"/>
              </w:rPr>
              <w:t>Requisitos de la propuesta</w:t>
            </w:r>
          </w:p>
          <w:p w14:paraId="60B16EE8" w14:textId="77777777" w:rsidR="00386E54" w:rsidRDefault="00386E54"/>
        </w:tc>
        <w:tc>
          <w:tcPr>
            <w:tcW w:w="3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8952C" w14:textId="77777777" w:rsidR="00386E54" w:rsidRDefault="00900F61">
            <w:r>
              <w:rPr>
                <w:rFonts w:ascii="Arial" w:eastAsia="Arial" w:hAnsi="Arial" w:cs="Arial"/>
                <w:sz w:val="16"/>
                <w:szCs w:val="16"/>
              </w:rPr>
              <w:t xml:space="preserve">El documento presentado por el estudiante </w:t>
            </w:r>
            <w:r>
              <w:rPr>
                <w:rFonts w:ascii="Arial" w:eastAsia="Arial" w:hAnsi="Arial" w:cs="Arial"/>
                <w:b/>
                <w:sz w:val="16"/>
                <w:szCs w:val="16"/>
              </w:rPr>
              <w:t>reúne los requisitos</w:t>
            </w:r>
            <w:r>
              <w:rPr>
                <w:rFonts w:ascii="Arial" w:eastAsia="Arial" w:hAnsi="Arial" w:cs="Arial"/>
                <w:sz w:val="16"/>
                <w:szCs w:val="16"/>
              </w:rPr>
              <w:t xml:space="preserve"> legales de la propuesta de reforma de ley. </w:t>
            </w:r>
          </w:p>
        </w:tc>
        <w:tc>
          <w:tcPr>
            <w:tcW w:w="3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F7920" w14:textId="77777777" w:rsidR="00386E54" w:rsidRDefault="00900F61">
            <w:r>
              <w:rPr>
                <w:rFonts w:ascii="Arial" w:eastAsia="Arial" w:hAnsi="Arial" w:cs="Arial"/>
                <w:sz w:val="16"/>
                <w:szCs w:val="16"/>
              </w:rPr>
              <w:t xml:space="preserve">El documento presentado por el estudiante </w:t>
            </w:r>
            <w:r>
              <w:rPr>
                <w:rFonts w:ascii="Arial" w:eastAsia="Arial" w:hAnsi="Arial" w:cs="Arial"/>
                <w:b/>
                <w:sz w:val="16"/>
                <w:szCs w:val="16"/>
              </w:rPr>
              <w:t>reúne algunos requisitos</w:t>
            </w:r>
            <w:r>
              <w:rPr>
                <w:rFonts w:ascii="Arial" w:eastAsia="Arial" w:hAnsi="Arial" w:cs="Arial"/>
                <w:sz w:val="16"/>
                <w:szCs w:val="16"/>
              </w:rPr>
              <w:t xml:space="preserve"> legales de la propuesta de reforma de ley.</w:t>
            </w:r>
          </w:p>
        </w:tc>
        <w:tc>
          <w:tcPr>
            <w:tcW w:w="2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686AF" w14:textId="77777777" w:rsidR="00386E54" w:rsidRDefault="00900F61">
            <w:r>
              <w:rPr>
                <w:rFonts w:ascii="Arial" w:eastAsia="Arial" w:hAnsi="Arial" w:cs="Arial"/>
                <w:sz w:val="16"/>
                <w:szCs w:val="16"/>
              </w:rPr>
              <w:t xml:space="preserve">El documento presentado por el estudiante </w:t>
            </w:r>
            <w:r>
              <w:rPr>
                <w:rFonts w:ascii="Arial" w:eastAsia="Arial" w:hAnsi="Arial" w:cs="Arial"/>
                <w:b/>
                <w:sz w:val="16"/>
                <w:szCs w:val="16"/>
              </w:rPr>
              <w:t>reúne al menos uno de los requisitos</w:t>
            </w:r>
            <w:r>
              <w:rPr>
                <w:rFonts w:ascii="Arial" w:eastAsia="Arial" w:hAnsi="Arial" w:cs="Arial"/>
                <w:sz w:val="16"/>
                <w:szCs w:val="16"/>
              </w:rPr>
              <w:t xml:space="preserve"> legales de la propuesta de reforma de ley.</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9BB0C" w14:textId="77777777" w:rsidR="00386E54" w:rsidRDefault="00900F61">
            <w:r>
              <w:rPr>
                <w:rFonts w:ascii="Arial" w:eastAsia="Arial" w:hAnsi="Arial" w:cs="Arial"/>
                <w:sz w:val="16"/>
                <w:szCs w:val="16"/>
              </w:rPr>
              <w:t xml:space="preserve">El documento presentado por el estudiante </w:t>
            </w:r>
            <w:r>
              <w:rPr>
                <w:rFonts w:ascii="Arial" w:eastAsia="Arial" w:hAnsi="Arial" w:cs="Arial"/>
                <w:b/>
                <w:sz w:val="16"/>
                <w:szCs w:val="16"/>
              </w:rPr>
              <w:t>no reúne los requisitos</w:t>
            </w:r>
            <w:r>
              <w:rPr>
                <w:rFonts w:ascii="Arial" w:eastAsia="Arial" w:hAnsi="Arial" w:cs="Arial"/>
                <w:sz w:val="16"/>
                <w:szCs w:val="16"/>
              </w:rPr>
              <w:t xml:space="preserve"> legales de la propuesta de reforma de ley.</w:t>
            </w:r>
          </w:p>
        </w:tc>
      </w:tr>
    </w:tbl>
    <w:p w14:paraId="0EED8266" w14:textId="77777777" w:rsidR="00386E54" w:rsidRDefault="00386E54">
      <w:pPr>
        <w:rPr>
          <w:rFonts w:ascii="Arial" w:eastAsia="Arial" w:hAnsi="Arial" w:cs="Arial"/>
          <w:b/>
        </w:rPr>
      </w:pPr>
    </w:p>
    <w:p w14:paraId="48B0316F" w14:textId="77777777" w:rsidR="00386E54" w:rsidRDefault="00900F61">
      <w:pPr>
        <w:rPr>
          <w:rFonts w:ascii="Arial" w:eastAsia="Arial" w:hAnsi="Arial" w:cs="Arial"/>
          <w:b/>
        </w:rPr>
      </w:pPr>
      <w:r>
        <w:br w:type="page"/>
      </w:r>
    </w:p>
    <w:p w14:paraId="2A6559E0" w14:textId="77777777" w:rsidR="00386E54" w:rsidRDefault="00386E54">
      <w:pPr>
        <w:rPr>
          <w:rFonts w:ascii="Arial" w:eastAsia="Arial" w:hAnsi="Arial" w:cs="Arial"/>
          <w:b/>
        </w:rPr>
      </w:pPr>
    </w:p>
    <w:tbl>
      <w:tblPr>
        <w:tblStyle w:val="afb"/>
        <w:tblW w:w="997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706"/>
        <w:gridCol w:w="7265"/>
      </w:tblGrid>
      <w:tr w:rsidR="00386E54" w14:paraId="706856A2" w14:textId="77777777">
        <w:trPr>
          <w:trHeight w:val="960"/>
        </w:trPr>
        <w:tc>
          <w:tcPr>
            <w:tcW w:w="9971" w:type="dxa"/>
            <w:gridSpan w:val="2"/>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14:paraId="0D35A518" w14:textId="77777777" w:rsidR="00386E54" w:rsidRDefault="00900F61">
            <w:pPr>
              <w:spacing w:line="276" w:lineRule="auto"/>
              <w:jc w:val="left"/>
              <w:rPr>
                <w:rFonts w:ascii="Arial" w:eastAsia="Arial" w:hAnsi="Arial" w:cs="Arial"/>
                <w:sz w:val="18"/>
                <w:szCs w:val="18"/>
              </w:rPr>
            </w:pPr>
            <w:r>
              <w:rPr>
                <w:rFonts w:ascii="Arial" w:eastAsia="Arial" w:hAnsi="Arial" w:cs="Arial"/>
                <w:sz w:val="18"/>
                <w:szCs w:val="18"/>
              </w:rPr>
              <w:t>ENTREGABLE  7</w:t>
            </w:r>
          </w:p>
          <w:p w14:paraId="5E0B3E77" w14:textId="77777777" w:rsidR="00386E54" w:rsidRDefault="00900F61">
            <w:pPr>
              <w:spacing w:line="276" w:lineRule="auto"/>
              <w:jc w:val="left"/>
              <w:rPr>
                <w:rFonts w:ascii="Arial" w:eastAsia="Arial" w:hAnsi="Arial" w:cs="Arial"/>
                <w:b/>
                <w:sz w:val="18"/>
                <w:szCs w:val="18"/>
              </w:rPr>
            </w:pPr>
            <w:r>
              <w:rPr>
                <w:rFonts w:ascii="Arial" w:eastAsia="Arial" w:hAnsi="Arial" w:cs="Arial"/>
                <w:sz w:val="18"/>
                <w:szCs w:val="18"/>
              </w:rPr>
              <w:t>NOTICIERO VIDEO DE EVIDENCIA E7</w:t>
            </w:r>
          </w:p>
        </w:tc>
      </w:tr>
      <w:tr w:rsidR="00386E54" w14:paraId="4D146F9B" w14:textId="77777777">
        <w:trPr>
          <w:trHeight w:val="1000"/>
        </w:trPr>
        <w:tc>
          <w:tcPr>
            <w:tcW w:w="2706"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D08B45" w14:textId="77777777" w:rsidR="00386E54" w:rsidRDefault="00900F61">
            <w:pPr>
              <w:spacing w:line="276" w:lineRule="auto"/>
              <w:rPr>
                <w:rFonts w:ascii="Arial" w:eastAsia="Arial" w:hAnsi="Arial" w:cs="Arial"/>
                <w:b/>
                <w:sz w:val="18"/>
                <w:szCs w:val="18"/>
              </w:rPr>
            </w:pPr>
            <w:r>
              <w:rPr>
                <w:rFonts w:ascii="Arial" w:eastAsia="Arial" w:hAnsi="Arial" w:cs="Arial"/>
                <w:b/>
                <w:sz w:val="18"/>
                <w:szCs w:val="18"/>
              </w:rPr>
              <w:t>Propósito del entregable</w:t>
            </w:r>
          </w:p>
        </w:tc>
        <w:tc>
          <w:tcPr>
            <w:tcW w:w="7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47BD12C"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Que el alumno demuestre  su capacidad de oralidad y  creatividad al presentar sus opiniones  sobre el tema de la institución crediticia ficrea, transmitiendo un mensaje al público en general.</w:t>
            </w:r>
          </w:p>
        </w:tc>
      </w:tr>
      <w:tr w:rsidR="00386E54" w14:paraId="1E9D8509" w14:textId="77777777">
        <w:trPr>
          <w:trHeight w:val="2080"/>
        </w:trPr>
        <w:tc>
          <w:tcPr>
            <w:tcW w:w="2706"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40A796F" w14:textId="77777777" w:rsidR="00386E54" w:rsidRDefault="00900F61">
            <w:pPr>
              <w:spacing w:line="276" w:lineRule="auto"/>
              <w:rPr>
                <w:rFonts w:ascii="Arial" w:eastAsia="Arial" w:hAnsi="Arial" w:cs="Arial"/>
                <w:b/>
                <w:sz w:val="18"/>
                <w:szCs w:val="18"/>
              </w:rPr>
            </w:pPr>
            <w:r>
              <w:rPr>
                <w:rFonts w:ascii="Arial" w:eastAsia="Arial" w:hAnsi="Arial" w:cs="Arial"/>
                <w:b/>
                <w:sz w:val="18"/>
                <w:szCs w:val="18"/>
              </w:rPr>
              <w:t>Introducción</w:t>
            </w:r>
          </w:p>
        </w:tc>
        <w:tc>
          <w:tcPr>
            <w:tcW w:w="7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0E14EEC"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 xml:space="preserve"> Los jóvenes en la actualidad deben contar con las competencias necesarias para desempeñarse en esta sociedad tan demandante, y una de ellas es la capacidad de oralidad,  y uno de los cambios  que se han dado ha sido  en nuestro sistema jurídico, en el que la mayor parte de los abogados tendrán intervención.  El alumno  al grabarse  simulando estar en un noticiero, analizará  los diferentes aspectos  con los que debe contar un orador y  su capacidad argumentativa.</w:t>
            </w:r>
          </w:p>
        </w:tc>
      </w:tr>
      <w:tr w:rsidR="00386E54" w14:paraId="434CEF34" w14:textId="77777777">
        <w:trPr>
          <w:trHeight w:val="4600"/>
        </w:trPr>
        <w:tc>
          <w:tcPr>
            <w:tcW w:w="2706"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C0560D2" w14:textId="77777777" w:rsidR="00386E54" w:rsidRDefault="00900F61">
            <w:pPr>
              <w:spacing w:line="276" w:lineRule="auto"/>
              <w:rPr>
                <w:rFonts w:ascii="Arial" w:eastAsia="Arial" w:hAnsi="Arial" w:cs="Arial"/>
                <w:b/>
                <w:sz w:val="18"/>
                <w:szCs w:val="18"/>
              </w:rPr>
            </w:pPr>
            <w:r>
              <w:rPr>
                <w:rFonts w:ascii="Arial" w:eastAsia="Arial" w:hAnsi="Arial" w:cs="Arial"/>
                <w:b/>
                <w:sz w:val="18"/>
                <w:szCs w:val="18"/>
              </w:rPr>
              <w:t>Instrucciones de avances</w:t>
            </w:r>
          </w:p>
        </w:tc>
        <w:tc>
          <w:tcPr>
            <w:tcW w:w="7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56014C2"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E7-1</w:t>
            </w:r>
          </w:p>
          <w:p w14:paraId="2209205C" w14:textId="77777777" w:rsidR="00386E54" w:rsidRDefault="00900F61">
            <w:pPr>
              <w:spacing w:line="276" w:lineRule="auto"/>
              <w:rPr>
                <w:rFonts w:ascii="Arial" w:eastAsia="Arial" w:hAnsi="Arial" w:cs="Arial"/>
                <w:i/>
                <w:sz w:val="18"/>
                <w:szCs w:val="18"/>
              </w:rPr>
            </w:pPr>
            <w:r>
              <w:rPr>
                <w:rFonts w:ascii="Arial" w:eastAsia="Arial" w:hAnsi="Arial" w:cs="Arial"/>
                <w:sz w:val="18"/>
                <w:szCs w:val="18"/>
              </w:rPr>
              <w:t xml:space="preserve"> </w:t>
            </w:r>
            <w:r>
              <w:rPr>
                <w:rFonts w:ascii="Arial" w:eastAsia="Arial" w:hAnsi="Arial" w:cs="Arial"/>
                <w:i/>
                <w:sz w:val="18"/>
                <w:szCs w:val="18"/>
              </w:rPr>
              <w:t>Con la elaboración y presentación del video se pretende motivar la oralidad, creatividad y desarrollo de la personalidad del alumno.</w:t>
            </w:r>
          </w:p>
          <w:p w14:paraId="532B20A5" w14:textId="77777777" w:rsidR="00386E54" w:rsidRDefault="00900F61">
            <w:pPr>
              <w:spacing w:line="276" w:lineRule="auto"/>
              <w:rPr>
                <w:rFonts w:ascii="Arial" w:eastAsia="Arial" w:hAnsi="Arial" w:cs="Arial"/>
                <w:i/>
                <w:sz w:val="18"/>
                <w:szCs w:val="18"/>
              </w:rPr>
            </w:pPr>
            <w:r>
              <w:rPr>
                <w:rFonts w:ascii="Arial" w:eastAsia="Arial" w:hAnsi="Arial" w:cs="Arial"/>
                <w:i/>
                <w:sz w:val="18"/>
                <w:szCs w:val="18"/>
              </w:rPr>
              <w:t xml:space="preserve"> </w:t>
            </w:r>
          </w:p>
          <w:p w14:paraId="38902EC3"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En este primer avance se pretende que el alumno:</w:t>
            </w:r>
          </w:p>
          <w:p w14:paraId="0E5EB9FF"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 xml:space="preserve"> </w:t>
            </w:r>
          </w:p>
          <w:p w14:paraId="6312263B"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Indague cómo se organiza un noticiero.</w:t>
            </w:r>
          </w:p>
          <w:p w14:paraId="4A5180EC"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Defina el papel que va a desempeñar cada uno de los integrantes del equipo   en el noticiero.</w:t>
            </w:r>
          </w:p>
          <w:p w14:paraId="33CBAF42"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Establecer el propósito que se va a lograr con el noticiero.</w:t>
            </w:r>
          </w:p>
          <w:p w14:paraId="280F426E"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Investigar de forma individual el papel que van a desempeñar en el noticiero.</w:t>
            </w:r>
          </w:p>
          <w:p w14:paraId="6C744C6D"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Elaboran la noticia  con los conocimientos previos que tiene del caso FICREA.</w:t>
            </w:r>
          </w:p>
          <w:p w14:paraId="44A4E2F7"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Comparten la información con el grupo para llegar a acuerdos sobre la organización.</w:t>
            </w:r>
          </w:p>
          <w:p w14:paraId="04A3F0D4"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Realizan el video  con los acuerdos tomados en el grupo y la información aprobada.</w:t>
            </w:r>
          </w:p>
          <w:p w14:paraId="205AB95A" w14:textId="77777777" w:rsidR="00386E54" w:rsidRDefault="00900F61">
            <w:pPr>
              <w:numPr>
                <w:ilvl w:val="0"/>
                <w:numId w:val="18"/>
              </w:numPr>
              <w:spacing w:line="276" w:lineRule="auto"/>
              <w:contextualSpacing/>
              <w:rPr>
                <w:rFonts w:ascii="Arial" w:eastAsia="Arial" w:hAnsi="Arial" w:cs="Arial"/>
                <w:sz w:val="18"/>
                <w:szCs w:val="18"/>
              </w:rPr>
            </w:pPr>
            <w:r>
              <w:rPr>
                <w:rFonts w:ascii="Arial" w:eastAsia="Arial" w:hAnsi="Arial" w:cs="Arial"/>
                <w:sz w:val="18"/>
                <w:szCs w:val="18"/>
              </w:rPr>
              <w:t>Presentan el video que se generó con la actividad.</w:t>
            </w:r>
          </w:p>
          <w:p w14:paraId="53857E59" w14:textId="77777777" w:rsidR="00386E54" w:rsidRDefault="00900F61">
            <w:pPr>
              <w:spacing w:line="276" w:lineRule="auto"/>
              <w:rPr>
                <w:rFonts w:ascii="Arial" w:eastAsia="Arial" w:hAnsi="Arial" w:cs="Arial"/>
                <w:sz w:val="18"/>
                <w:szCs w:val="18"/>
              </w:rPr>
            </w:pPr>
            <w:r>
              <w:rPr>
                <w:rFonts w:ascii="Arial" w:eastAsia="Arial" w:hAnsi="Arial" w:cs="Arial"/>
                <w:sz w:val="18"/>
                <w:szCs w:val="18"/>
              </w:rPr>
              <w:t xml:space="preserve"> </w:t>
            </w:r>
          </w:p>
        </w:tc>
      </w:tr>
    </w:tbl>
    <w:p w14:paraId="798173AE" w14:textId="77777777" w:rsidR="00386E54" w:rsidRDefault="00386E54">
      <w:pPr>
        <w:jc w:val="left"/>
        <w:rPr>
          <w:rFonts w:ascii="Arial" w:eastAsia="Arial" w:hAnsi="Arial" w:cs="Arial"/>
          <w:sz w:val="16"/>
          <w:szCs w:val="16"/>
        </w:rPr>
      </w:pPr>
    </w:p>
    <w:p w14:paraId="763FD996" w14:textId="77777777" w:rsidR="00386E54" w:rsidRDefault="00900F61">
      <w:pPr>
        <w:rPr>
          <w:rFonts w:ascii="Arial" w:eastAsia="Arial" w:hAnsi="Arial" w:cs="Arial"/>
          <w:sz w:val="16"/>
          <w:szCs w:val="16"/>
        </w:rPr>
      </w:pPr>
      <w:r>
        <w:br w:type="page"/>
      </w:r>
    </w:p>
    <w:p w14:paraId="0A8B479B" w14:textId="77777777" w:rsidR="00386E54" w:rsidRDefault="00900F61">
      <w:pPr>
        <w:jc w:val="center"/>
      </w:pPr>
      <w:r>
        <w:rPr>
          <w:rFonts w:ascii="Arial" w:eastAsia="Arial" w:hAnsi="Arial" w:cs="Arial"/>
          <w:b/>
          <w:sz w:val="18"/>
          <w:szCs w:val="18"/>
        </w:rPr>
        <w:lastRenderedPageBreak/>
        <w:t>Rúbrica del entregable 7</w:t>
      </w:r>
    </w:p>
    <w:p w14:paraId="1C46BF61" w14:textId="77777777" w:rsidR="00386E54" w:rsidRDefault="00900F61">
      <w:pPr>
        <w:jc w:val="center"/>
      </w:pPr>
      <w:r>
        <w:rPr>
          <w:rFonts w:ascii="Arial" w:eastAsia="Arial" w:hAnsi="Arial" w:cs="Arial"/>
          <w:b/>
          <w:sz w:val="18"/>
          <w:szCs w:val="18"/>
        </w:rPr>
        <w:t>NOTICIERO VIDEO DE EVIDENCIA  (E7)</w:t>
      </w:r>
    </w:p>
    <w:p w14:paraId="6128BD4F" w14:textId="77777777" w:rsidR="00386E54" w:rsidRDefault="00386E54"/>
    <w:tbl>
      <w:tblPr>
        <w:tblStyle w:val="afc"/>
        <w:tblW w:w="13844" w:type="dxa"/>
        <w:tblInd w:w="0" w:type="dxa"/>
        <w:tblLayout w:type="fixed"/>
        <w:tblLook w:val="0400" w:firstRow="0" w:lastRow="0" w:firstColumn="0" w:lastColumn="0" w:noHBand="0" w:noVBand="1"/>
      </w:tblPr>
      <w:tblGrid>
        <w:gridCol w:w="1477"/>
        <w:gridCol w:w="3737"/>
        <w:gridCol w:w="3124"/>
        <w:gridCol w:w="2606"/>
        <w:gridCol w:w="2900"/>
      </w:tblGrid>
      <w:tr w:rsidR="00386E54" w14:paraId="213278DC"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36E11" w14:textId="77777777" w:rsidR="00386E54" w:rsidRDefault="00900F61">
            <w:pPr>
              <w:jc w:val="center"/>
            </w:pPr>
            <w:r>
              <w:rPr>
                <w:rFonts w:ascii="Arial" w:eastAsia="Arial" w:hAnsi="Arial" w:cs="Arial"/>
                <w:b/>
                <w:sz w:val="16"/>
                <w:szCs w:val="16"/>
              </w:rPr>
              <w:t>Categoría</w:t>
            </w:r>
          </w:p>
          <w:p w14:paraId="7FD2715E" w14:textId="77777777" w:rsidR="00386E54" w:rsidRDefault="00900F61">
            <w:pPr>
              <w:jc w:val="center"/>
            </w:pPr>
            <w:r>
              <w:rPr>
                <w:rFonts w:ascii="Arial" w:eastAsia="Arial" w:hAnsi="Arial" w:cs="Arial"/>
                <w:b/>
                <w:sz w:val="16"/>
                <w:szCs w:val="16"/>
              </w:rPr>
              <w:t>/Nivel</w:t>
            </w:r>
          </w:p>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41244" w14:textId="77777777" w:rsidR="00386E54" w:rsidRDefault="00900F61">
            <w:pPr>
              <w:jc w:val="center"/>
            </w:pPr>
            <w:r>
              <w:rPr>
                <w:rFonts w:ascii="Arial" w:eastAsia="Arial" w:hAnsi="Arial" w:cs="Arial"/>
                <w:b/>
                <w:sz w:val="16"/>
                <w:szCs w:val="16"/>
              </w:rPr>
              <w:t>Muy alto</w:t>
            </w:r>
          </w:p>
          <w:p w14:paraId="7F4DA2ED" w14:textId="77777777" w:rsidR="00386E54" w:rsidRDefault="00900F61">
            <w:pPr>
              <w:jc w:val="center"/>
            </w:pPr>
            <w:r>
              <w:rPr>
                <w:rFonts w:ascii="Arial" w:eastAsia="Arial" w:hAnsi="Arial" w:cs="Arial"/>
                <w:b/>
                <w:sz w:val="16"/>
                <w:szCs w:val="16"/>
              </w:rPr>
              <w:t>(10-9)</w:t>
            </w:r>
          </w:p>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05156" w14:textId="77777777" w:rsidR="00386E54" w:rsidRDefault="00900F61">
            <w:pPr>
              <w:jc w:val="center"/>
            </w:pPr>
            <w:r>
              <w:rPr>
                <w:rFonts w:ascii="Arial" w:eastAsia="Arial" w:hAnsi="Arial" w:cs="Arial"/>
                <w:b/>
                <w:sz w:val="16"/>
                <w:szCs w:val="16"/>
              </w:rPr>
              <w:t>Alto</w:t>
            </w:r>
          </w:p>
          <w:p w14:paraId="4FED382B" w14:textId="77777777" w:rsidR="00386E54" w:rsidRDefault="00900F61">
            <w:pPr>
              <w:jc w:val="center"/>
            </w:pPr>
            <w:r>
              <w:rPr>
                <w:rFonts w:ascii="Arial" w:eastAsia="Arial" w:hAnsi="Arial" w:cs="Arial"/>
                <w:b/>
                <w:sz w:val="16"/>
                <w:szCs w:val="16"/>
              </w:rPr>
              <w:t>(8-7)</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0A0FC" w14:textId="77777777" w:rsidR="00386E54" w:rsidRDefault="00900F61">
            <w:pPr>
              <w:jc w:val="center"/>
            </w:pPr>
            <w:r>
              <w:rPr>
                <w:rFonts w:ascii="Arial" w:eastAsia="Arial" w:hAnsi="Arial" w:cs="Arial"/>
                <w:b/>
                <w:sz w:val="16"/>
                <w:szCs w:val="16"/>
              </w:rPr>
              <w:t>Medio</w:t>
            </w:r>
          </w:p>
          <w:p w14:paraId="797CDBCE" w14:textId="77777777" w:rsidR="00386E54" w:rsidRDefault="00900F61">
            <w:pPr>
              <w:jc w:val="center"/>
            </w:pPr>
            <w:r>
              <w:rPr>
                <w:rFonts w:ascii="Arial" w:eastAsia="Arial" w:hAnsi="Arial" w:cs="Arial"/>
                <w:b/>
                <w:sz w:val="16"/>
                <w:szCs w:val="16"/>
              </w:rPr>
              <w:t xml:space="preserve">(6-5) </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95C21" w14:textId="77777777" w:rsidR="00386E54" w:rsidRDefault="00900F61">
            <w:pPr>
              <w:jc w:val="center"/>
            </w:pPr>
            <w:r>
              <w:rPr>
                <w:rFonts w:ascii="Arial" w:eastAsia="Arial" w:hAnsi="Arial" w:cs="Arial"/>
                <w:b/>
                <w:sz w:val="16"/>
                <w:szCs w:val="16"/>
              </w:rPr>
              <w:t>Bajo</w:t>
            </w:r>
          </w:p>
          <w:p w14:paraId="70204636" w14:textId="77777777" w:rsidR="00386E54" w:rsidRDefault="00900F61">
            <w:pPr>
              <w:jc w:val="center"/>
            </w:pPr>
            <w:r>
              <w:rPr>
                <w:rFonts w:ascii="Arial" w:eastAsia="Arial" w:hAnsi="Arial" w:cs="Arial"/>
                <w:b/>
                <w:sz w:val="16"/>
                <w:szCs w:val="16"/>
              </w:rPr>
              <w:t>(4-0)</w:t>
            </w:r>
          </w:p>
        </w:tc>
      </w:tr>
      <w:tr w:rsidR="00386E54" w14:paraId="799E5D2E"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3517C" w14:textId="77777777" w:rsidR="00386E54" w:rsidRDefault="00900F61">
            <w:pPr>
              <w:spacing w:after="240"/>
            </w:pPr>
            <w:r>
              <w:br/>
            </w:r>
          </w:p>
          <w:p w14:paraId="1F69D96A" w14:textId="77777777" w:rsidR="00386E54" w:rsidRDefault="00900F61">
            <w:pPr>
              <w:jc w:val="center"/>
            </w:pPr>
            <w:r>
              <w:rPr>
                <w:rFonts w:ascii="Arial" w:eastAsia="Arial" w:hAnsi="Arial" w:cs="Arial"/>
                <w:b/>
                <w:sz w:val="16"/>
                <w:szCs w:val="16"/>
              </w:rPr>
              <w:t>Propósito</w:t>
            </w:r>
          </w:p>
          <w:p w14:paraId="3AC68968" w14:textId="77777777" w:rsidR="00386E54" w:rsidRDefault="00900F61">
            <w:pPr>
              <w:spacing w:after="240"/>
            </w:pPr>
            <w:r>
              <w:br/>
            </w:r>
          </w:p>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222B6" w14:textId="77777777" w:rsidR="00386E54" w:rsidRDefault="00386E54"/>
          <w:p w14:paraId="1A4A8858" w14:textId="77777777" w:rsidR="00386E54" w:rsidRDefault="00900F61">
            <w:r>
              <w:rPr>
                <w:rFonts w:ascii="Arial" w:eastAsia="Arial" w:hAnsi="Arial" w:cs="Arial"/>
                <w:sz w:val="16"/>
                <w:szCs w:val="16"/>
              </w:rPr>
              <w:t xml:space="preserve">El video muestra claramente la opinión del equipo sobre el tema de Ficrea y lo hace con fluidez y elocuencia, </w:t>
            </w:r>
            <w:r>
              <w:rPr>
                <w:rFonts w:ascii="Arial" w:eastAsia="Arial" w:hAnsi="Arial" w:cs="Arial"/>
                <w:b/>
                <w:sz w:val="16"/>
                <w:szCs w:val="16"/>
              </w:rPr>
              <w:t>mostrando seguridad y asertividad al comunicar las ideas del tema.</w:t>
            </w:r>
          </w:p>
          <w:p w14:paraId="385D64EC" w14:textId="77777777" w:rsidR="00386E54" w:rsidRDefault="00386E54"/>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57A1D" w14:textId="77777777" w:rsidR="00386E54" w:rsidRDefault="00386E54">
            <w:pPr>
              <w:spacing w:after="240"/>
            </w:pPr>
          </w:p>
          <w:p w14:paraId="715A9634" w14:textId="77777777" w:rsidR="00386E54" w:rsidRDefault="00900F61">
            <w:r>
              <w:rPr>
                <w:rFonts w:ascii="Arial" w:eastAsia="Arial" w:hAnsi="Arial" w:cs="Arial"/>
                <w:sz w:val="16"/>
                <w:szCs w:val="16"/>
              </w:rPr>
              <w:t xml:space="preserve">El video muestra la opinión del estudiante sobre el tema de Ficrea, </w:t>
            </w:r>
            <w:r>
              <w:rPr>
                <w:rFonts w:ascii="Arial" w:eastAsia="Arial" w:hAnsi="Arial" w:cs="Arial"/>
                <w:b/>
                <w:sz w:val="16"/>
                <w:szCs w:val="16"/>
              </w:rPr>
              <w:t>con seguridad pero sin ser asertivo y elocuente en la expresión oral.</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149D8" w14:textId="77777777" w:rsidR="00386E54" w:rsidRDefault="00386E54">
            <w:pPr>
              <w:spacing w:after="240"/>
            </w:pPr>
          </w:p>
          <w:p w14:paraId="52BAAE2C" w14:textId="77777777" w:rsidR="00386E54" w:rsidRDefault="00900F61">
            <w:r>
              <w:rPr>
                <w:rFonts w:ascii="Arial" w:eastAsia="Arial" w:hAnsi="Arial" w:cs="Arial"/>
                <w:sz w:val="16"/>
                <w:szCs w:val="16"/>
              </w:rPr>
              <w:t>El video muestra la opinión del estudiante sobre el tema de Ficrea, pero lo hace</w:t>
            </w:r>
            <w:r>
              <w:rPr>
                <w:rFonts w:ascii="Arial" w:eastAsia="Arial" w:hAnsi="Arial" w:cs="Arial"/>
                <w:b/>
                <w:sz w:val="16"/>
                <w:szCs w:val="16"/>
              </w:rPr>
              <w:t xml:space="preserve"> de forma reservada e insegura.</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8AB7E" w14:textId="77777777" w:rsidR="00386E54" w:rsidRDefault="00386E54">
            <w:pPr>
              <w:spacing w:after="240"/>
            </w:pPr>
          </w:p>
          <w:p w14:paraId="6D97F4FC" w14:textId="77777777" w:rsidR="00386E54" w:rsidRDefault="00900F61">
            <w:r>
              <w:rPr>
                <w:rFonts w:ascii="Arial" w:eastAsia="Arial" w:hAnsi="Arial" w:cs="Arial"/>
                <w:sz w:val="16"/>
                <w:szCs w:val="16"/>
              </w:rPr>
              <w:t xml:space="preserve">El video </w:t>
            </w:r>
            <w:r>
              <w:rPr>
                <w:rFonts w:ascii="Arial" w:eastAsia="Arial" w:hAnsi="Arial" w:cs="Arial"/>
                <w:b/>
                <w:sz w:val="16"/>
                <w:szCs w:val="16"/>
              </w:rPr>
              <w:t>no muestra la opinión</w:t>
            </w:r>
            <w:r>
              <w:rPr>
                <w:rFonts w:ascii="Arial" w:eastAsia="Arial" w:hAnsi="Arial" w:cs="Arial"/>
                <w:sz w:val="16"/>
                <w:szCs w:val="16"/>
              </w:rPr>
              <w:t xml:space="preserve"> del estudiante sobre el tema de Ficrea.</w:t>
            </w:r>
          </w:p>
        </w:tc>
      </w:tr>
      <w:tr w:rsidR="00386E54" w14:paraId="4A2ED663"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9B4CE" w14:textId="77777777" w:rsidR="00386E54" w:rsidRDefault="00900F61">
            <w:pPr>
              <w:spacing w:after="240"/>
            </w:pPr>
            <w:r>
              <w:br/>
            </w:r>
          </w:p>
          <w:p w14:paraId="314A2FDC" w14:textId="77777777" w:rsidR="00386E54" w:rsidRDefault="00900F61">
            <w:pPr>
              <w:jc w:val="center"/>
            </w:pPr>
            <w:r>
              <w:rPr>
                <w:rFonts w:ascii="Arial" w:eastAsia="Arial" w:hAnsi="Arial" w:cs="Arial"/>
                <w:b/>
                <w:sz w:val="16"/>
                <w:szCs w:val="16"/>
              </w:rPr>
              <w:t>Expresividad</w:t>
            </w:r>
          </w:p>
          <w:p w14:paraId="061AC96A" w14:textId="77777777" w:rsidR="00386E54" w:rsidRDefault="00386E54"/>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DADB7" w14:textId="77777777" w:rsidR="00386E54" w:rsidRDefault="00386E54"/>
          <w:p w14:paraId="3DEE26E3" w14:textId="77777777" w:rsidR="00386E54" w:rsidRDefault="00900F61">
            <w:r>
              <w:rPr>
                <w:rFonts w:ascii="Arial" w:eastAsia="Arial" w:hAnsi="Arial" w:cs="Arial"/>
                <w:sz w:val="16"/>
                <w:szCs w:val="16"/>
              </w:rPr>
              <w:t xml:space="preserve">Las expresiones faciales y corporales en el video muestran dominio del tema durante toda la presentación de las noticias y/o reportajes  y </w:t>
            </w:r>
            <w:r>
              <w:rPr>
                <w:rFonts w:ascii="Arial" w:eastAsia="Arial" w:hAnsi="Arial" w:cs="Arial"/>
                <w:b/>
                <w:sz w:val="16"/>
                <w:szCs w:val="16"/>
              </w:rPr>
              <w:t>los estudiantes actúan con naturalidad.</w:t>
            </w:r>
          </w:p>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6B165" w14:textId="77777777" w:rsidR="00386E54" w:rsidRDefault="00386E54"/>
          <w:p w14:paraId="3CE07537" w14:textId="77777777" w:rsidR="00386E54" w:rsidRDefault="00900F61">
            <w:r>
              <w:rPr>
                <w:rFonts w:ascii="Arial" w:eastAsia="Arial" w:hAnsi="Arial" w:cs="Arial"/>
                <w:sz w:val="16"/>
                <w:szCs w:val="16"/>
              </w:rPr>
              <w:t xml:space="preserve">Las expresiones faciales y corporales en el video muestran interés y entusiasmo en el tema durante la presentación de la noticia y/o los reportajes pero </w:t>
            </w:r>
            <w:r>
              <w:rPr>
                <w:rFonts w:ascii="Arial" w:eastAsia="Arial" w:hAnsi="Arial" w:cs="Arial"/>
                <w:b/>
                <w:sz w:val="16"/>
                <w:szCs w:val="16"/>
              </w:rPr>
              <w:t>son un poco exagerados.</w:t>
            </w:r>
          </w:p>
          <w:p w14:paraId="09FD8CD6" w14:textId="77777777" w:rsidR="00386E54" w:rsidRDefault="00386E54"/>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096A7" w14:textId="77777777" w:rsidR="00386E54" w:rsidRDefault="00386E54"/>
          <w:p w14:paraId="1A706541" w14:textId="77777777" w:rsidR="00386E54" w:rsidRDefault="00900F61">
            <w:r>
              <w:rPr>
                <w:rFonts w:ascii="Arial" w:eastAsia="Arial" w:hAnsi="Arial" w:cs="Arial"/>
                <w:sz w:val="16"/>
                <w:szCs w:val="16"/>
              </w:rPr>
              <w:t xml:space="preserve">Las expresiones faciales y corporales </w:t>
            </w:r>
            <w:r>
              <w:rPr>
                <w:rFonts w:ascii="Arial" w:eastAsia="Arial" w:hAnsi="Arial" w:cs="Arial"/>
                <w:b/>
                <w:sz w:val="16"/>
                <w:szCs w:val="16"/>
              </w:rPr>
              <w:t xml:space="preserve">muestran poco interés y entusiasmo </w:t>
            </w:r>
            <w:r>
              <w:rPr>
                <w:rFonts w:ascii="Arial" w:eastAsia="Arial" w:hAnsi="Arial" w:cs="Arial"/>
                <w:sz w:val="16"/>
                <w:szCs w:val="16"/>
              </w:rPr>
              <w:t>en el tema durante la presentación de la noticia y/o los reportajes.</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92742" w14:textId="77777777" w:rsidR="00386E54" w:rsidRDefault="00386E54"/>
          <w:p w14:paraId="5F93F51A" w14:textId="77777777" w:rsidR="00386E54" w:rsidRDefault="00900F61">
            <w:r>
              <w:rPr>
                <w:rFonts w:ascii="Arial" w:eastAsia="Arial" w:hAnsi="Arial" w:cs="Arial"/>
                <w:sz w:val="16"/>
                <w:szCs w:val="16"/>
              </w:rPr>
              <w:t xml:space="preserve">Las expresiones faciales y corporales </w:t>
            </w:r>
            <w:r>
              <w:rPr>
                <w:rFonts w:ascii="Arial" w:eastAsia="Arial" w:hAnsi="Arial" w:cs="Arial"/>
                <w:b/>
                <w:sz w:val="16"/>
                <w:szCs w:val="16"/>
              </w:rPr>
              <w:t>muestran desinterés y aburrimiento</w:t>
            </w:r>
            <w:r>
              <w:rPr>
                <w:rFonts w:ascii="Arial" w:eastAsia="Arial" w:hAnsi="Arial" w:cs="Arial"/>
                <w:sz w:val="16"/>
                <w:szCs w:val="16"/>
              </w:rPr>
              <w:t xml:space="preserve"> durante la presentación de la noticia y/o reportajes.</w:t>
            </w:r>
          </w:p>
        </w:tc>
      </w:tr>
      <w:tr w:rsidR="00386E54" w14:paraId="429FF855"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E37C0B" w14:textId="77777777" w:rsidR="00386E54" w:rsidRDefault="00386E54"/>
          <w:p w14:paraId="0F1A70F0" w14:textId="77777777" w:rsidR="00386E54" w:rsidRDefault="00900F61">
            <w:pPr>
              <w:jc w:val="center"/>
            </w:pPr>
            <w:r>
              <w:rPr>
                <w:rFonts w:ascii="Arial" w:eastAsia="Arial" w:hAnsi="Arial" w:cs="Arial"/>
                <w:b/>
                <w:sz w:val="16"/>
                <w:szCs w:val="16"/>
              </w:rPr>
              <w:t>Investigación y precisión de hechos</w:t>
            </w:r>
          </w:p>
          <w:p w14:paraId="046B70D9" w14:textId="77777777" w:rsidR="00386E54" w:rsidRDefault="00386E54"/>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4EE27" w14:textId="77777777" w:rsidR="00386E54" w:rsidRDefault="00386E54"/>
          <w:p w14:paraId="0BC1264A" w14:textId="77777777" w:rsidR="00386E54" w:rsidRDefault="00900F61">
            <w:r>
              <w:rPr>
                <w:rFonts w:ascii="Arial" w:eastAsia="Arial" w:hAnsi="Arial" w:cs="Arial"/>
                <w:sz w:val="16"/>
                <w:szCs w:val="16"/>
              </w:rPr>
              <w:t>Las noticias y /o reportajes son abordados correctamente y contienen  </w:t>
            </w:r>
            <w:r>
              <w:rPr>
                <w:rFonts w:ascii="Arial" w:eastAsia="Arial" w:hAnsi="Arial" w:cs="Arial"/>
                <w:b/>
                <w:sz w:val="16"/>
                <w:szCs w:val="16"/>
              </w:rPr>
              <w:t>argumentos válidos</w:t>
            </w:r>
            <w:r>
              <w:rPr>
                <w:rFonts w:ascii="Arial" w:eastAsia="Arial" w:hAnsi="Arial" w:cs="Arial"/>
                <w:sz w:val="16"/>
                <w:szCs w:val="16"/>
              </w:rPr>
              <w:t xml:space="preserve"> en su totalidad reflejando veracidad y precisión de los hechos en torno a Ficrea.</w:t>
            </w:r>
          </w:p>
          <w:p w14:paraId="0BE68960" w14:textId="77777777" w:rsidR="00386E54" w:rsidRDefault="00386E54"/>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0ECF6" w14:textId="77777777" w:rsidR="00386E54" w:rsidRDefault="00386E54"/>
          <w:p w14:paraId="3DFF5EFA" w14:textId="77777777" w:rsidR="00386E54" w:rsidRDefault="00900F61">
            <w:r>
              <w:rPr>
                <w:rFonts w:ascii="Arial" w:eastAsia="Arial" w:hAnsi="Arial" w:cs="Arial"/>
                <w:sz w:val="16"/>
                <w:szCs w:val="16"/>
              </w:rPr>
              <w:t xml:space="preserve">Las noticias y/o reportajes son abordados correctamente, contienen argumentos  y muestran  la </w:t>
            </w:r>
            <w:r>
              <w:rPr>
                <w:rFonts w:ascii="Arial" w:eastAsia="Arial" w:hAnsi="Arial" w:cs="Arial"/>
                <w:b/>
                <w:sz w:val="16"/>
                <w:szCs w:val="16"/>
              </w:rPr>
              <w:t>precisión de los hechos en un 70 %</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B6CD9" w14:textId="77777777" w:rsidR="00386E54" w:rsidRDefault="00386E54"/>
          <w:p w14:paraId="4ABB7402" w14:textId="77777777" w:rsidR="00386E54" w:rsidRDefault="00900F61">
            <w:r>
              <w:rPr>
                <w:rFonts w:ascii="Arial" w:eastAsia="Arial" w:hAnsi="Arial" w:cs="Arial"/>
                <w:sz w:val="16"/>
                <w:szCs w:val="16"/>
              </w:rPr>
              <w:t xml:space="preserve">Solo el </w:t>
            </w:r>
            <w:r>
              <w:rPr>
                <w:rFonts w:ascii="Arial" w:eastAsia="Arial" w:hAnsi="Arial" w:cs="Arial"/>
                <w:b/>
                <w:sz w:val="16"/>
                <w:szCs w:val="16"/>
              </w:rPr>
              <w:t>40 % de las noticias</w:t>
            </w:r>
            <w:r>
              <w:rPr>
                <w:rFonts w:ascii="Arial" w:eastAsia="Arial" w:hAnsi="Arial" w:cs="Arial"/>
                <w:sz w:val="16"/>
                <w:szCs w:val="16"/>
              </w:rPr>
              <w:t xml:space="preserve"> y/o reportajes son abordados con precisión, veracidad y de manera adecuada.</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E4CE4" w14:textId="77777777" w:rsidR="00386E54" w:rsidRDefault="00386E54"/>
          <w:p w14:paraId="00B88A58" w14:textId="77777777" w:rsidR="00386E54" w:rsidRDefault="00900F61">
            <w:r>
              <w:rPr>
                <w:rFonts w:ascii="Arial" w:eastAsia="Arial" w:hAnsi="Arial" w:cs="Arial"/>
                <w:b/>
                <w:sz w:val="16"/>
                <w:szCs w:val="16"/>
              </w:rPr>
              <w:t>Una de las noticias</w:t>
            </w:r>
            <w:r>
              <w:rPr>
                <w:rFonts w:ascii="Arial" w:eastAsia="Arial" w:hAnsi="Arial" w:cs="Arial"/>
                <w:sz w:val="16"/>
                <w:szCs w:val="16"/>
              </w:rPr>
              <w:t xml:space="preserve"> y/o reportajes está abordada (o)  con precisión y veracidad.</w:t>
            </w:r>
          </w:p>
        </w:tc>
      </w:tr>
      <w:tr w:rsidR="00386E54" w14:paraId="541E6DE2"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6AEB9" w14:textId="77777777" w:rsidR="00386E54" w:rsidRDefault="00900F61">
            <w:pPr>
              <w:spacing w:after="240"/>
            </w:pPr>
            <w:r>
              <w:br/>
            </w:r>
          </w:p>
          <w:p w14:paraId="3169A5FB" w14:textId="77777777" w:rsidR="00386E54" w:rsidRDefault="00900F61">
            <w:pPr>
              <w:jc w:val="center"/>
            </w:pPr>
            <w:r>
              <w:rPr>
                <w:rFonts w:ascii="Arial" w:eastAsia="Arial" w:hAnsi="Arial" w:cs="Arial"/>
                <w:b/>
                <w:sz w:val="16"/>
                <w:szCs w:val="16"/>
              </w:rPr>
              <w:t>Contenido y presentación del tema</w:t>
            </w:r>
          </w:p>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15F8E" w14:textId="77777777" w:rsidR="00386E54" w:rsidRDefault="00386E54"/>
          <w:p w14:paraId="5E8BAE77" w14:textId="77777777" w:rsidR="00386E54" w:rsidRDefault="00900F61">
            <w:r>
              <w:rPr>
                <w:rFonts w:ascii="Arial" w:eastAsia="Arial" w:hAnsi="Arial" w:cs="Arial"/>
                <w:sz w:val="16"/>
                <w:szCs w:val="16"/>
              </w:rPr>
              <w:t xml:space="preserve">El video muestra de manera clara, concisa y organizada el trabajo realizado. </w:t>
            </w:r>
            <w:r>
              <w:rPr>
                <w:rFonts w:ascii="Arial" w:eastAsia="Arial" w:hAnsi="Arial" w:cs="Arial"/>
                <w:b/>
                <w:sz w:val="16"/>
                <w:szCs w:val="16"/>
              </w:rPr>
              <w:t>Refleja perfectamente el aprendizaje del  tema  y la sincronización</w:t>
            </w:r>
            <w:r>
              <w:rPr>
                <w:rFonts w:ascii="Arial" w:eastAsia="Arial" w:hAnsi="Arial" w:cs="Arial"/>
                <w:sz w:val="16"/>
                <w:szCs w:val="16"/>
              </w:rPr>
              <w:t xml:space="preserve"> de cada uno de los integrantes del equipo en la presentación.</w:t>
            </w:r>
          </w:p>
          <w:p w14:paraId="2FB0E9F1" w14:textId="77777777" w:rsidR="00386E54" w:rsidRDefault="00386E54"/>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B8CCE" w14:textId="77777777" w:rsidR="00386E54" w:rsidRDefault="00386E54"/>
          <w:p w14:paraId="232594E7" w14:textId="77777777" w:rsidR="00386E54" w:rsidRDefault="00900F61">
            <w:r>
              <w:rPr>
                <w:rFonts w:ascii="Arial" w:eastAsia="Arial" w:hAnsi="Arial" w:cs="Arial"/>
                <w:sz w:val="16"/>
                <w:szCs w:val="16"/>
              </w:rPr>
              <w:t xml:space="preserve">El video presenta el trabajo realizado. Refleja perfectamente el aprendizaje del tema aunque es demasiado largo y </w:t>
            </w:r>
            <w:r>
              <w:rPr>
                <w:rFonts w:ascii="Arial" w:eastAsia="Arial" w:hAnsi="Arial" w:cs="Arial"/>
                <w:b/>
                <w:sz w:val="16"/>
                <w:szCs w:val="16"/>
              </w:rPr>
              <w:t>contiene imprecisiones y desorganización entre los participantes.</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E2221" w14:textId="77777777" w:rsidR="00386E54" w:rsidRDefault="00386E54"/>
          <w:p w14:paraId="46003F61" w14:textId="77777777" w:rsidR="00386E54" w:rsidRDefault="00900F61">
            <w:r>
              <w:rPr>
                <w:rFonts w:ascii="Arial" w:eastAsia="Arial" w:hAnsi="Arial" w:cs="Arial"/>
                <w:sz w:val="16"/>
                <w:szCs w:val="16"/>
              </w:rPr>
              <w:t xml:space="preserve">El video presenta el trabajo realizado pero </w:t>
            </w:r>
            <w:r>
              <w:rPr>
                <w:rFonts w:ascii="Arial" w:eastAsia="Arial" w:hAnsi="Arial" w:cs="Arial"/>
                <w:b/>
                <w:sz w:val="16"/>
                <w:szCs w:val="16"/>
              </w:rPr>
              <w:t>la información no está bien organizada y hay puntos que no quedan claros.</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C3B97" w14:textId="77777777" w:rsidR="00386E54" w:rsidRDefault="00386E54"/>
          <w:p w14:paraId="28D6D10B" w14:textId="77777777" w:rsidR="00386E54" w:rsidRDefault="00900F61">
            <w:r>
              <w:rPr>
                <w:rFonts w:ascii="Arial" w:eastAsia="Arial" w:hAnsi="Arial" w:cs="Arial"/>
                <w:sz w:val="16"/>
                <w:szCs w:val="16"/>
              </w:rPr>
              <w:t xml:space="preserve">El video no presenta toda la información del trabajo. Se aleja a veces del enfoque. </w:t>
            </w:r>
            <w:r>
              <w:rPr>
                <w:rFonts w:ascii="Arial" w:eastAsia="Arial" w:hAnsi="Arial" w:cs="Arial"/>
                <w:b/>
                <w:sz w:val="16"/>
                <w:szCs w:val="16"/>
              </w:rPr>
              <w:t>Existe una organización pero no muy consistente y falta información</w:t>
            </w:r>
            <w:r>
              <w:rPr>
                <w:rFonts w:ascii="Arial" w:eastAsia="Arial" w:hAnsi="Arial" w:cs="Arial"/>
                <w:sz w:val="16"/>
                <w:szCs w:val="16"/>
              </w:rPr>
              <w:t xml:space="preserve"> de puntos básicos del trabajo. </w:t>
            </w:r>
          </w:p>
        </w:tc>
      </w:tr>
      <w:tr w:rsidR="00386E54" w14:paraId="664D1766"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A5D9B" w14:textId="77777777" w:rsidR="00386E54" w:rsidRDefault="00386E54">
            <w:pPr>
              <w:spacing w:after="240"/>
            </w:pPr>
          </w:p>
          <w:p w14:paraId="4195C95E" w14:textId="77777777" w:rsidR="00386E54" w:rsidRDefault="00900F61">
            <w:pPr>
              <w:jc w:val="center"/>
            </w:pPr>
            <w:r>
              <w:rPr>
                <w:rFonts w:ascii="Arial" w:eastAsia="Arial" w:hAnsi="Arial" w:cs="Arial"/>
                <w:b/>
                <w:sz w:val="16"/>
                <w:szCs w:val="16"/>
              </w:rPr>
              <w:t>Calidad gráfica del material</w:t>
            </w:r>
          </w:p>
          <w:p w14:paraId="2A5AEE9F" w14:textId="77777777" w:rsidR="00386E54" w:rsidRDefault="00386E54"/>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10A92" w14:textId="77777777" w:rsidR="00386E54" w:rsidRDefault="00386E54"/>
          <w:p w14:paraId="5A7F87D0" w14:textId="77777777" w:rsidR="00386E54" w:rsidRDefault="00900F61">
            <w:r>
              <w:rPr>
                <w:rFonts w:ascii="Arial" w:eastAsia="Arial" w:hAnsi="Arial" w:cs="Arial"/>
                <w:b/>
                <w:sz w:val="16"/>
                <w:szCs w:val="16"/>
              </w:rPr>
              <w:t>Los videos incluidos en el noticiero en su totalidad tienen excelente calidad gráfica</w:t>
            </w:r>
            <w:r>
              <w:rPr>
                <w:rFonts w:ascii="Arial" w:eastAsia="Arial" w:hAnsi="Arial" w:cs="Arial"/>
                <w:sz w:val="16"/>
                <w:szCs w:val="16"/>
              </w:rPr>
              <w:t xml:space="preserve"> (video y audio) y tienen relación con la noticia presentada.</w:t>
            </w:r>
          </w:p>
          <w:p w14:paraId="698A0B4E" w14:textId="77777777" w:rsidR="00386E54" w:rsidRDefault="00386E54"/>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099E2" w14:textId="77777777" w:rsidR="00386E54" w:rsidRDefault="00386E54"/>
          <w:p w14:paraId="167C582F" w14:textId="77777777" w:rsidR="00386E54" w:rsidRDefault="00900F61">
            <w:r>
              <w:rPr>
                <w:rFonts w:ascii="Arial" w:eastAsia="Arial" w:hAnsi="Arial" w:cs="Arial"/>
                <w:sz w:val="16"/>
                <w:szCs w:val="16"/>
              </w:rPr>
              <w:t xml:space="preserve">Los videos incluidos muestran buena calidad pero </w:t>
            </w:r>
            <w:r>
              <w:rPr>
                <w:rFonts w:ascii="Arial" w:eastAsia="Arial" w:hAnsi="Arial" w:cs="Arial"/>
                <w:b/>
                <w:sz w:val="16"/>
                <w:szCs w:val="16"/>
              </w:rPr>
              <w:t>solo 3 están bien editados</w:t>
            </w:r>
            <w:r>
              <w:rPr>
                <w:rFonts w:ascii="Arial" w:eastAsia="Arial" w:hAnsi="Arial" w:cs="Arial"/>
                <w:sz w:val="16"/>
                <w:szCs w:val="16"/>
              </w:rPr>
              <w:t xml:space="preserve"> y tiene relación con la noticia.</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FB7E6" w14:textId="77777777" w:rsidR="00386E54" w:rsidRDefault="00386E54"/>
          <w:p w14:paraId="7C4ECE90" w14:textId="77777777" w:rsidR="00386E54" w:rsidRDefault="00900F61">
            <w:r>
              <w:rPr>
                <w:rFonts w:ascii="Arial" w:eastAsia="Arial" w:hAnsi="Arial" w:cs="Arial"/>
                <w:sz w:val="16"/>
                <w:szCs w:val="16"/>
              </w:rPr>
              <w:t xml:space="preserve">Solamente el </w:t>
            </w:r>
            <w:r>
              <w:rPr>
                <w:rFonts w:ascii="Arial" w:eastAsia="Arial" w:hAnsi="Arial" w:cs="Arial"/>
                <w:b/>
                <w:sz w:val="16"/>
                <w:szCs w:val="16"/>
              </w:rPr>
              <w:t xml:space="preserve">50% de los videos </w:t>
            </w:r>
            <w:r>
              <w:rPr>
                <w:rFonts w:ascii="Arial" w:eastAsia="Arial" w:hAnsi="Arial" w:cs="Arial"/>
                <w:sz w:val="16"/>
                <w:szCs w:val="16"/>
              </w:rPr>
              <w:t>muestran buena calidad.</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76C9C" w14:textId="77777777" w:rsidR="00386E54" w:rsidRDefault="00386E54"/>
          <w:p w14:paraId="12EE9815" w14:textId="77777777" w:rsidR="00386E54" w:rsidRDefault="00900F61">
            <w:r>
              <w:rPr>
                <w:rFonts w:ascii="Arial" w:eastAsia="Arial" w:hAnsi="Arial" w:cs="Arial"/>
                <w:sz w:val="16"/>
                <w:szCs w:val="16"/>
              </w:rPr>
              <w:t xml:space="preserve">Solamente </w:t>
            </w:r>
            <w:r>
              <w:rPr>
                <w:rFonts w:ascii="Arial" w:eastAsia="Arial" w:hAnsi="Arial" w:cs="Arial"/>
                <w:b/>
                <w:sz w:val="16"/>
                <w:szCs w:val="16"/>
              </w:rPr>
              <w:t>un video</w:t>
            </w:r>
            <w:r>
              <w:rPr>
                <w:rFonts w:ascii="Arial" w:eastAsia="Arial" w:hAnsi="Arial" w:cs="Arial"/>
                <w:sz w:val="16"/>
                <w:szCs w:val="16"/>
              </w:rPr>
              <w:t xml:space="preserve"> tiene buena calidad gráfica y muestra relación con la noticia.</w:t>
            </w:r>
          </w:p>
        </w:tc>
      </w:tr>
      <w:tr w:rsidR="00386E54" w14:paraId="61BB6FAB" w14:textId="77777777">
        <w:trPr>
          <w:trHeight w:val="700"/>
        </w:trPr>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77F9E" w14:textId="77777777" w:rsidR="00386E54" w:rsidRDefault="00386E54">
            <w:pPr>
              <w:spacing w:after="240"/>
            </w:pPr>
          </w:p>
          <w:p w14:paraId="0737A8E4" w14:textId="77777777" w:rsidR="00386E54" w:rsidRDefault="00900F61">
            <w:pPr>
              <w:jc w:val="center"/>
            </w:pPr>
            <w:r>
              <w:rPr>
                <w:rFonts w:ascii="Arial" w:eastAsia="Arial" w:hAnsi="Arial" w:cs="Arial"/>
                <w:b/>
                <w:sz w:val="16"/>
                <w:szCs w:val="16"/>
              </w:rPr>
              <w:t>Efectos multimedia</w:t>
            </w:r>
          </w:p>
        </w:tc>
        <w:tc>
          <w:tcPr>
            <w:tcW w:w="3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6FA28" w14:textId="77777777" w:rsidR="00386E54" w:rsidRDefault="00386E54"/>
          <w:p w14:paraId="0CC7CDBD" w14:textId="77777777" w:rsidR="00386E54" w:rsidRDefault="00900F61">
            <w:r>
              <w:rPr>
                <w:rFonts w:ascii="Arial" w:eastAsia="Arial" w:hAnsi="Arial" w:cs="Arial"/>
                <w:b/>
                <w:sz w:val="16"/>
                <w:szCs w:val="16"/>
              </w:rPr>
              <w:t>Edita el video de forma creativa</w:t>
            </w:r>
            <w:r>
              <w:rPr>
                <w:rFonts w:ascii="Arial" w:eastAsia="Arial" w:hAnsi="Arial" w:cs="Arial"/>
                <w:sz w:val="16"/>
                <w:szCs w:val="16"/>
              </w:rPr>
              <w:t>, aplicando efectos y musicalización a la presentación de las noticias y/o reportajes.</w:t>
            </w:r>
          </w:p>
          <w:p w14:paraId="682C9337" w14:textId="77777777" w:rsidR="00386E54" w:rsidRDefault="00386E54"/>
        </w:tc>
        <w:tc>
          <w:tcPr>
            <w:tcW w:w="31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890BB" w14:textId="77777777" w:rsidR="00386E54" w:rsidRDefault="00386E54"/>
          <w:p w14:paraId="7675110D" w14:textId="77777777" w:rsidR="00386E54" w:rsidRDefault="00900F61">
            <w:r>
              <w:rPr>
                <w:rFonts w:ascii="Arial" w:eastAsia="Arial" w:hAnsi="Arial" w:cs="Arial"/>
                <w:sz w:val="16"/>
                <w:szCs w:val="16"/>
              </w:rPr>
              <w:t xml:space="preserve">Edita y aplica efectos en los videos pero </w:t>
            </w:r>
            <w:r>
              <w:rPr>
                <w:rFonts w:ascii="Arial" w:eastAsia="Arial" w:hAnsi="Arial" w:cs="Arial"/>
                <w:b/>
                <w:sz w:val="16"/>
                <w:szCs w:val="16"/>
              </w:rPr>
              <w:t>no están acordes a lo presentado.</w:t>
            </w:r>
          </w:p>
        </w:tc>
        <w:tc>
          <w:tcPr>
            <w:tcW w:w="2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1C05A1" w14:textId="77777777" w:rsidR="00386E54" w:rsidRDefault="00386E54"/>
          <w:p w14:paraId="4210A62A" w14:textId="77777777" w:rsidR="00386E54" w:rsidRDefault="00900F61">
            <w:r>
              <w:rPr>
                <w:rFonts w:ascii="Arial" w:eastAsia="Arial" w:hAnsi="Arial" w:cs="Arial"/>
                <w:b/>
                <w:sz w:val="16"/>
                <w:szCs w:val="16"/>
              </w:rPr>
              <w:t>Aplica efectos pero no musicalización</w:t>
            </w:r>
            <w:r>
              <w:rPr>
                <w:rFonts w:ascii="Arial" w:eastAsia="Arial" w:hAnsi="Arial" w:cs="Arial"/>
                <w:sz w:val="16"/>
                <w:szCs w:val="16"/>
              </w:rPr>
              <w:t xml:space="preserve"> en los videos.</w:t>
            </w:r>
          </w:p>
        </w:tc>
        <w:tc>
          <w:tcPr>
            <w:tcW w:w="2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C36756" w14:textId="77777777" w:rsidR="00386E54" w:rsidRDefault="00386E54"/>
          <w:p w14:paraId="4A600C0F" w14:textId="77777777" w:rsidR="00386E54" w:rsidRDefault="00900F61">
            <w:r>
              <w:rPr>
                <w:rFonts w:ascii="Arial" w:eastAsia="Arial" w:hAnsi="Arial" w:cs="Arial"/>
                <w:b/>
                <w:sz w:val="16"/>
                <w:szCs w:val="16"/>
              </w:rPr>
              <w:t>No aplica efectos ni música</w:t>
            </w:r>
            <w:r>
              <w:rPr>
                <w:rFonts w:ascii="Arial" w:eastAsia="Arial" w:hAnsi="Arial" w:cs="Arial"/>
                <w:sz w:val="16"/>
                <w:szCs w:val="16"/>
              </w:rPr>
              <w:t xml:space="preserve"> al presentar los videos, notándose cortes que interrumpen la presentación. </w:t>
            </w:r>
          </w:p>
        </w:tc>
      </w:tr>
    </w:tbl>
    <w:p w14:paraId="6EB7D340" w14:textId="77777777" w:rsidR="00386E54" w:rsidRDefault="00900F61">
      <w:pPr>
        <w:spacing w:after="160"/>
        <w:rPr>
          <w:rFonts w:ascii="Arial" w:eastAsia="Arial" w:hAnsi="Arial" w:cs="Arial"/>
          <w:sz w:val="16"/>
          <w:szCs w:val="16"/>
        </w:rPr>
      </w:pPr>
      <w:r>
        <w:rPr>
          <w:rFonts w:ascii="Arial" w:eastAsia="Arial" w:hAnsi="Arial" w:cs="Arial"/>
          <w:sz w:val="16"/>
          <w:szCs w:val="16"/>
        </w:rPr>
        <w:tab/>
      </w:r>
    </w:p>
    <w:p w14:paraId="1D30402E" w14:textId="77777777" w:rsidR="00386E54" w:rsidRDefault="00386E54">
      <w:pPr>
        <w:spacing w:after="160"/>
        <w:rPr>
          <w:rFonts w:ascii="Arial" w:eastAsia="Arial" w:hAnsi="Arial" w:cs="Arial"/>
          <w:sz w:val="16"/>
          <w:szCs w:val="16"/>
        </w:rPr>
      </w:pPr>
    </w:p>
    <w:p w14:paraId="5F1AD6FC" w14:textId="77777777" w:rsidR="00386E54" w:rsidRDefault="00386E54">
      <w:pPr>
        <w:spacing w:after="160"/>
      </w:pPr>
    </w:p>
    <w:tbl>
      <w:tblPr>
        <w:tblStyle w:val="afd"/>
        <w:tblW w:w="92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25"/>
        <w:gridCol w:w="5989"/>
      </w:tblGrid>
      <w:tr w:rsidR="00386E54" w14:paraId="462CA7FB" w14:textId="77777777">
        <w:trPr>
          <w:trHeight w:val="980"/>
          <w:jc w:val="center"/>
        </w:trPr>
        <w:tc>
          <w:tcPr>
            <w:tcW w:w="9214" w:type="dxa"/>
            <w:gridSpan w:val="2"/>
            <w:shd w:val="clear" w:color="auto" w:fill="D9D9D9"/>
            <w:tcMar>
              <w:top w:w="100" w:type="dxa"/>
              <w:left w:w="100" w:type="dxa"/>
              <w:bottom w:w="100" w:type="dxa"/>
              <w:right w:w="100" w:type="dxa"/>
            </w:tcMar>
          </w:tcPr>
          <w:p w14:paraId="23B67D2E"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ENTREGABLE  8</w:t>
            </w:r>
          </w:p>
          <w:p w14:paraId="2AED1C50"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ASESORÍA PROFESIONAL A UNA INSTITUCIÓN FINANCIERA E8</w:t>
            </w:r>
          </w:p>
          <w:p w14:paraId="6563F14B" w14:textId="77777777" w:rsidR="00386E54" w:rsidRDefault="00386E54">
            <w:pPr>
              <w:widowControl w:val="0"/>
              <w:spacing w:line="276" w:lineRule="auto"/>
              <w:jc w:val="center"/>
              <w:rPr>
                <w:rFonts w:ascii="Arial" w:eastAsia="Arial" w:hAnsi="Arial" w:cs="Arial"/>
                <w:color w:val="FF0000"/>
                <w:sz w:val="18"/>
                <w:szCs w:val="18"/>
              </w:rPr>
            </w:pPr>
          </w:p>
        </w:tc>
      </w:tr>
      <w:tr w:rsidR="00386E54" w14:paraId="06DFEA94" w14:textId="77777777">
        <w:trPr>
          <w:trHeight w:val="480"/>
          <w:jc w:val="center"/>
        </w:trPr>
        <w:tc>
          <w:tcPr>
            <w:tcW w:w="3225" w:type="dxa"/>
            <w:shd w:val="clear" w:color="auto" w:fill="auto"/>
            <w:tcMar>
              <w:top w:w="100" w:type="dxa"/>
              <w:left w:w="100" w:type="dxa"/>
              <w:bottom w:w="100" w:type="dxa"/>
              <w:right w:w="100" w:type="dxa"/>
            </w:tcMar>
          </w:tcPr>
          <w:p w14:paraId="3A352AF1"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lastRenderedPageBreak/>
              <w:t>Propósito del entregable</w:t>
            </w:r>
          </w:p>
        </w:tc>
        <w:tc>
          <w:tcPr>
            <w:tcW w:w="5989" w:type="dxa"/>
            <w:shd w:val="clear" w:color="auto" w:fill="auto"/>
            <w:tcMar>
              <w:top w:w="100" w:type="dxa"/>
              <w:left w:w="100" w:type="dxa"/>
              <w:bottom w:w="100" w:type="dxa"/>
              <w:right w:w="100" w:type="dxa"/>
            </w:tcMar>
          </w:tcPr>
          <w:p w14:paraId="24BD2277"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 xml:space="preserve">Que el alumno demuestre capacidad de aplicar sus conocimientos de manera eficaz en el área determinada de la asesoría a una entidad crediticia no bancaria en su proceso de supervisión y evaluación semestral. </w:t>
            </w:r>
          </w:p>
        </w:tc>
      </w:tr>
      <w:tr w:rsidR="00386E54" w14:paraId="1325F66E" w14:textId="77777777">
        <w:trPr>
          <w:trHeight w:val="480"/>
          <w:jc w:val="center"/>
        </w:trPr>
        <w:tc>
          <w:tcPr>
            <w:tcW w:w="3225" w:type="dxa"/>
            <w:shd w:val="clear" w:color="auto" w:fill="auto"/>
            <w:tcMar>
              <w:top w:w="100" w:type="dxa"/>
              <w:left w:w="100" w:type="dxa"/>
              <w:bottom w:w="100" w:type="dxa"/>
              <w:right w:w="100" w:type="dxa"/>
            </w:tcMar>
          </w:tcPr>
          <w:p w14:paraId="5736DDD8"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Introducción</w:t>
            </w:r>
          </w:p>
        </w:tc>
        <w:tc>
          <w:tcPr>
            <w:tcW w:w="5989" w:type="dxa"/>
            <w:shd w:val="clear" w:color="auto" w:fill="auto"/>
            <w:tcMar>
              <w:top w:w="100" w:type="dxa"/>
              <w:left w:w="100" w:type="dxa"/>
              <w:bottom w:w="100" w:type="dxa"/>
              <w:right w:w="100" w:type="dxa"/>
            </w:tcMar>
          </w:tcPr>
          <w:p w14:paraId="6EE99C81"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un mercado como el actual, globalizado y cambiante, la supervivencia de las empresas, entre ellas las auxiliar de crédito, se ven estrechamente ligadas al proceso de supervisión y evaluación, el resultado les permite seguir operando y captando más socios para su crecimiento.</w:t>
            </w:r>
          </w:p>
        </w:tc>
      </w:tr>
      <w:tr w:rsidR="00386E54" w14:paraId="5E1AEBC3" w14:textId="77777777">
        <w:trPr>
          <w:trHeight w:val="480"/>
          <w:jc w:val="center"/>
        </w:trPr>
        <w:tc>
          <w:tcPr>
            <w:tcW w:w="3225" w:type="dxa"/>
            <w:vMerge w:val="restart"/>
            <w:shd w:val="clear" w:color="auto" w:fill="auto"/>
            <w:tcMar>
              <w:top w:w="100" w:type="dxa"/>
              <w:left w:w="100" w:type="dxa"/>
              <w:bottom w:w="100" w:type="dxa"/>
              <w:right w:w="100" w:type="dxa"/>
            </w:tcMar>
          </w:tcPr>
          <w:p w14:paraId="326B8D4A" w14:textId="77777777" w:rsidR="00386E54" w:rsidRDefault="00900F61">
            <w:pPr>
              <w:widowControl w:val="0"/>
              <w:spacing w:line="276" w:lineRule="auto"/>
              <w:rPr>
                <w:rFonts w:ascii="Arial" w:eastAsia="Arial" w:hAnsi="Arial" w:cs="Arial"/>
                <w:sz w:val="18"/>
                <w:szCs w:val="18"/>
              </w:rPr>
            </w:pPr>
            <w:r>
              <w:rPr>
                <w:rFonts w:ascii="Arial" w:eastAsia="Arial" w:hAnsi="Arial" w:cs="Arial"/>
                <w:sz w:val="18"/>
                <w:szCs w:val="18"/>
              </w:rPr>
              <w:t>Instrucciones de avances</w:t>
            </w:r>
          </w:p>
        </w:tc>
        <w:tc>
          <w:tcPr>
            <w:tcW w:w="5989" w:type="dxa"/>
            <w:shd w:val="clear" w:color="auto" w:fill="auto"/>
            <w:tcMar>
              <w:top w:w="100" w:type="dxa"/>
              <w:left w:w="100" w:type="dxa"/>
              <w:bottom w:w="100" w:type="dxa"/>
              <w:right w:w="100" w:type="dxa"/>
            </w:tcMar>
          </w:tcPr>
          <w:p w14:paraId="6318139E"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E8-1</w:t>
            </w:r>
          </w:p>
          <w:p w14:paraId="2DB57608" w14:textId="77777777" w:rsidR="00386E54" w:rsidRDefault="00386E54">
            <w:pPr>
              <w:widowControl w:val="0"/>
              <w:spacing w:line="276" w:lineRule="auto"/>
              <w:jc w:val="left"/>
              <w:rPr>
                <w:rFonts w:ascii="Calibri" w:eastAsia="Calibri" w:hAnsi="Calibri" w:cs="Calibri"/>
                <w:i/>
                <w:sz w:val="18"/>
                <w:szCs w:val="18"/>
              </w:rPr>
            </w:pPr>
          </w:p>
          <w:p w14:paraId="257DDE62" w14:textId="77777777" w:rsidR="00386E54" w:rsidRDefault="00900F61">
            <w:pPr>
              <w:widowControl w:val="0"/>
              <w:spacing w:line="276" w:lineRule="auto"/>
              <w:jc w:val="left"/>
              <w:rPr>
                <w:rFonts w:ascii="Calibri" w:eastAsia="Calibri" w:hAnsi="Calibri" w:cs="Calibri"/>
                <w:i/>
                <w:sz w:val="18"/>
                <w:szCs w:val="18"/>
              </w:rPr>
            </w:pPr>
            <w:r>
              <w:rPr>
                <w:rFonts w:ascii="Calibri" w:eastAsia="Calibri" w:hAnsi="Calibri" w:cs="Calibri"/>
                <w:i/>
                <w:sz w:val="18"/>
                <w:szCs w:val="18"/>
              </w:rPr>
              <w:t>El alumno construye el material y recupera información necesaria para brindar la asesoría a una entidad crediticia no bancaria en su proceso de supervisión y evaluación.</w:t>
            </w:r>
          </w:p>
          <w:p w14:paraId="68C92865" w14:textId="77777777" w:rsidR="00386E54" w:rsidRDefault="00386E54">
            <w:pPr>
              <w:widowControl w:val="0"/>
              <w:spacing w:line="276" w:lineRule="auto"/>
              <w:jc w:val="left"/>
              <w:rPr>
                <w:rFonts w:ascii="Calibri" w:eastAsia="Calibri" w:hAnsi="Calibri" w:cs="Calibri"/>
                <w:sz w:val="18"/>
                <w:szCs w:val="18"/>
              </w:rPr>
            </w:pPr>
          </w:p>
          <w:p w14:paraId="081F9FE2"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primer avance se propone que el alumno:</w:t>
            </w:r>
          </w:p>
          <w:p w14:paraId="404557E0" w14:textId="77777777" w:rsidR="00386E54" w:rsidRDefault="00900F61">
            <w:pPr>
              <w:widowControl w:val="0"/>
              <w:numPr>
                <w:ilvl w:val="0"/>
                <w:numId w:val="13"/>
              </w:numPr>
              <w:spacing w:line="276" w:lineRule="auto"/>
              <w:contextualSpacing/>
              <w:jc w:val="left"/>
              <w:rPr>
                <w:rFonts w:ascii="Arial" w:eastAsia="Arial" w:hAnsi="Arial" w:cs="Arial"/>
                <w:sz w:val="18"/>
                <w:szCs w:val="18"/>
              </w:rPr>
            </w:pPr>
            <w:r>
              <w:rPr>
                <w:rFonts w:ascii="Arial" w:eastAsia="Arial" w:hAnsi="Arial" w:cs="Arial"/>
                <w:sz w:val="18"/>
                <w:szCs w:val="18"/>
              </w:rPr>
              <w:t xml:space="preserve">Se reúna con la entidad crediticia no bancaria. </w:t>
            </w:r>
          </w:p>
          <w:p w14:paraId="3F48FDBF" w14:textId="77777777" w:rsidR="00386E54" w:rsidRDefault="00900F61">
            <w:pPr>
              <w:widowControl w:val="0"/>
              <w:numPr>
                <w:ilvl w:val="0"/>
                <w:numId w:val="13"/>
              </w:numPr>
              <w:spacing w:line="276" w:lineRule="auto"/>
              <w:contextualSpacing/>
              <w:jc w:val="left"/>
              <w:rPr>
                <w:rFonts w:ascii="Arial" w:eastAsia="Arial" w:hAnsi="Arial" w:cs="Arial"/>
                <w:sz w:val="18"/>
                <w:szCs w:val="18"/>
              </w:rPr>
            </w:pPr>
            <w:r>
              <w:rPr>
                <w:rFonts w:ascii="Arial" w:eastAsia="Arial" w:hAnsi="Arial" w:cs="Arial"/>
                <w:sz w:val="18"/>
                <w:szCs w:val="18"/>
              </w:rPr>
              <w:t xml:space="preserve">Identifique deficiencias derivadas de la supervisión y evaluación inmediata anterior. </w:t>
            </w:r>
          </w:p>
          <w:p w14:paraId="6E3B6C43" w14:textId="77777777" w:rsidR="00386E54" w:rsidRDefault="00900F61">
            <w:pPr>
              <w:widowControl w:val="0"/>
              <w:numPr>
                <w:ilvl w:val="0"/>
                <w:numId w:val="13"/>
              </w:numPr>
              <w:spacing w:line="276" w:lineRule="auto"/>
              <w:contextualSpacing/>
              <w:jc w:val="left"/>
              <w:rPr>
                <w:rFonts w:ascii="Arial" w:eastAsia="Arial" w:hAnsi="Arial" w:cs="Arial"/>
                <w:sz w:val="18"/>
                <w:szCs w:val="18"/>
              </w:rPr>
            </w:pPr>
            <w:r>
              <w:rPr>
                <w:rFonts w:ascii="Arial" w:eastAsia="Arial" w:hAnsi="Arial" w:cs="Arial"/>
                <w:sz w:val="18"/>
                <w:szCs w:val="18"/>
              </w:rPr>
              <w:t>Elabore una carpeta de recomendaciones o sugerencias en las que pueda subsanar las deficiencias en su caso detectadas.</w:t>
            </w:r>
          </w:p>
          <w:p w14:paraId="78B54B69" w14:textId="77777777" w:rsidR="00386E54" w:rsidRDefault="00900F61">
            <w:pPr>
              <w:widowControl w:val="0"/>
              <w:numPr>
                <w:ilvl w:val="0"/>
                <w:numId w:val="13"/>
              </w:numPr>
              <w:spacing w:line="276" w:lineRule="auto"/>
              <w:contextualSpacing/>
              <w:jc w:val="left"/>
              <w:rPr>
                <w:rFonts w:ascii="Arial" w:eastAsia="Arial" w:hAnsi="Arial" w:cs="Arial"/>
                <w:sz w:val="18"/>
                <w:szCs w:val="18"/>
              </w:rPr>
            </w:pPr>
            <w:r>
              <w:rPr>
                <w:rFonts w:ascii="Arial" w:eastAsia="Arial" w:hAnsi="Arial" w:cs="Arial"/>
                <w:sz w:val="18"/>
                <w:szCs w:val="18"/>
              </w:rPr>
              <w:t>Presente la propuesta ante la entidad crediticia para su valoración.</w:t>
            </w:r>
          </w:p>
        </w:tc>
      </w:tr>
      <w:tr w:rsidR="00386E54" w14:paraId="089E1696" w14:textId="77777777">
        <w:trPr>
          <w:trHeight w:val="480"/>
          <w:jc w:val="center"/>
        </w:trPr>
        <w:tc>
          <w:tcPr>
            <w:tcW w:w="3225" w:type="dxa"/>
            <w:vMerge/>
            <w:shd w:val="clear" w:color="auto" w:fill="auto"/>
            <w:tcMar>
              <w:top w:w="100" w:type="dxa"/>
              <w:left w:w="100" w:type="dxa"/>
              <w:bottom w:w="100" w:type="dxa"/>
              <w:right w:w="100" w:type="dxa"/>
            </w:tcMar>
          </w:tcPr>
          <w:p w14:paraId="49D371FA" w14:textId="77777777" w:rsidR="00386E54" w:rsidRDefault="00386E54">
            <w:pPr>
              <w:widowControl w:val="0"/>
              <w:pBdr>
                <w:top w:val="nil"/>
                <w:left w:val="nil"/>
                <w:bottom w:val="nil"/>
                <w:right w:val="nil"/>
                <w:between w:val="nil"/>
              </w:pBdr>
              <w:spacing w:line="276" w:lineRule="auto"/>
              <w:jc w:val="left"/>
              <w:rPr>
                <w:rFonts w:ascii="Arial" w:eastAsia="Arial" w:hAnsi="Arial" w:cs="Arial"/>
                <w:sz w:val="18"/>
                <w:szCs w:val="18"/>
              </w:rPr>
            </w:pPr>
          </w:p>
        </w:tc>
        <w:tc>
          <w:tcPr>
            <w:tcW w:w="5989" w:type="dxa"/>
            <w:shd w:val="clear" w:color="auto" w:fill="auto"/>
            <w:tcMar>
              <w:top w:w="100" w:type="dxa"/>
              <w:left w:w="100" w:type="dxa"/>
              <w:bottom w:w="100" w:type="dxa"/>
              <w:right w:w="100" w:type="dxa"/>
            </w:tcMar>
          </w:tcPr>
          <w:p w14:paraId="4FC8715D"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E8-2</w:t>
            </w:r>
          </w:p>
          <w:p w14:paraId="57B1EC0D" w14:textId="77777777" w:rsidR="00386E54" w:rsidRDefault="00900F61">
            <w:pPr>
              <w:widowControl w:val="0"/>
              <w:spacing w:line="276" w:lineRule="auto"/>
              <w:jc w:val="left"/>
              <w:rPr>
                <w:rFonts w:ascii="Calibri" w:eastAsia="Calibri" w:hAnsi="Calibri" w:cs="Calibri"/>
                <w:sz w:val="18"/>
                <w:szCs w:val="18"/>
              </w:rPr>
            </w:pPr>
            <w:r>
              <w:rPr>
                <w:rFonts w:ascii="Calibri" w:eastAsia="Calibri" w:hAnsi="Calibri" w:cs="Calibri"/>
                <w:i/>
                <w:sz w:val="18"/>
                <w:szCs w:val="18"/>
              </w:rPr>
              <w:t>Evidencias de la asesoría brindada a una institución de crédito.</w:t>
            </w:r>
            <w:r>
              <w:rPr>
                <w:rFonts w:ascii="Calibri" w:eastAsia="Calibri" w:hAnsi="Calibri" w:cs="Calibri"/>
                <w:sz w:val="18"/>
                <w:szCs w:val="18"/>
              </w:rPr>
              <w:t xml:space="preserve"> </w:t>
            </w:r>
          </w:p>
          <w:p w14:paraId="5FB9A4CF" w14:textId="77777777" w:rsidR="00386E54" w:rsidRDefault="00386E54">
            <w:pPr>
              <w:widowControl w:val="0"/>
              <w:spacing w:line="276" w:lineRule="auto"/>
              <w:jc w:val="left"/>
              <w:rPr>
                <w:rFonts w:ascii="Calibri" w:eastAsia="Calibri" w:hAnsi="Calibri" w:cs="Calibri"/>
                <w:sz w:val="18"/>
                <w:szCs w:val="18"/>
              </w:rPr>
            </w:pPr>
          </w:p>
          <w:p w14:paraId="6FF47D3A" w14:textId="77777777" w:rsidR="00386E54" w:rsidRDefault="00900F61">
            <w:pPr>
              <w:widowControl w:val="0"/>
              <w:spacing w:line="276" w:lineRule="auto"/>
              <w:jc w:val="left"/>
              <w:rPr>
                <w:rFonts w:ascii="Arial" w:eastAsia="Arial" w:hAnsi="Arial" w:cs="Arial"/>
                <w:sz w:val="18"/>
                <w:szCs w:val="18"/>
              </w:rPr>
            </w:pPr>
            <w:r>
              <w:rPr>
                <w:rFonts w:ascii="Arial" w:eastAsia="Arial" w:hAnsi="Arial" w:cs="Arial"/>
                <w:sz w:val="18"/>
                <w:szCs w:val="18"/>
              </w:rPr>
              <w:t>En este segundo avance se propone que el alumno:</w:t>
            </w:r>
          </w:p>
          <w:p w14:paraId="117506B8" w14:textId="77777777" w:rsidR="00386E54" w:rsidRDefault="00900F61">
            <w:pPr>
              <w:widowControl w:val="0"/>
              <w:numPr>
                <w:ilvl w:val="0"/>
                <w:numId w:val="15"/>
              </w:numPr>
              <w:spacing w:line="276" w:lineRule="auto"/>
              <w:contextualSpacing/>
              <w:jc w:val="left"/>
              <w:rPr>
                <w:rFonts w:ascii="Arial" w:eastAsia="Arial" w:hAnsi="Arial" w:cs="Arial"/>
                <w:sz w:val="18"/>
                <w:szCs w:val="18"/>
              </w:rPr>
            </w:pPr>
            <w:r>
              <w:rPr>
                <w:rFonts w:ascii="Arial" w:eastAsia="Arial" w:hAnsi="Arial" w:cs="Arial"/>
                <w:sz w:val="18"/>
                <w:szCs w:val="18"/>
              </w:rPr>
              <w:t>Presente la carpeta de recomendaciones o sugerencias con firma de recibido del titular de la entidad crediticia no bancaria.</w:t>
            </w:r>
          </w:p>
          <w:p w14:paraId="518F8301" w14:textId="77777777" w:rsidR="00386E54" w:rsidRDefault="00900F61">
            <w:pPr>
              <w:widowControl w:val="0"/>
              <w:numPr>
                <w:ilvl w:val="0"/>
                <w:numId w:val="15"/>
              </w:numPr>
              <w:spacing w:line="276" w:lineRule="auto"/>
              <w:contextualSpacing/>
              <w:jc w:val="left"/>
              <w:rPr>
                <w:rFonts w:ascii="Arial" w:eastAsia="Arial" w:hAnsi="Arial" w:cs="Arial"/>
                <w:sz w:val="18"/>
                <w:szCs w:val="18"/>
              </w:rPr>
            </w:pPr>
            <w:r>
              <w:rPr>
                <w:rFonts w:ascii="Arial" w:eastAsia="Arial" w:hAnsi="Arial" w:cs="Arial"/>
                <w:sz w:val="18"/>
                <w:szCs w:val="18"/>
              </w:rPr>
              <w:t>Apoye y/o guíe de manera directa y permanente en la actualización de información que será requerida en la próxima supervisión y evaluación y lo documenta fotográficamente.</w:t>
            </w:r>
          </w:p>
          <w:p w14:paraId="09A1A61E" w14:textId="77777777" w:rsidR="00386E54" w:rsidRDefault="00900F61">
            <w:pPr>
              <w:widowControl w:val="0"/>
              <w:numPr>
                <w:ilvl w:val="0"/>
                <w:numId w:val="15"/>
              </w:numPr>
              <w:spacing w:line="276" w:lineRule="auto"/>
              <w:contextualSpacing/>
              <w:jc w:val="left"/>
              <w:rPr>
                <w:rFonts w:ascii="Arial" w:eastAsia="Arial" w:hAnsi="Arial" w:cs="Arial"/>
                <w:sz w:val="18"/>
                <w:szCs w:val="18"/>
              </w:rPr>
            </w:pPr>
            <w:r>
              <w:rPr>
                <w:rFonts w:ascii="Arial" w:eastAsia="Arial" w:hAnsi="Arial" w:cs="Arial"/>
                <w:sz w:val="18"/>
                <w:szCs w:val="18"/>
              </w:rPr>
              <w:t>De ser posible esté presente en la visita de supervisión e intervenga como asesor en caso de ser necesario.</w:t>
            </w:r>
          </w:p>
          <w:p w14:paraId="196E7DD4" w14:textId="77777777" w:rsidR="00386E54" w:rsidRDefault="00900F61">
            <w:pPr>
              <w:widowControl w:val="0"/>
              <w:numPr>
                <w:ilvl w:val="0"/>
                <w:numId w:val="15"/>
              </w:numPr>
              <w:spacing w:line="276" w:lineRule="auto"/>
              <w:contextualSpacing/>
              <w:jc w:val="left"/>
              <w:rPr>
                <w:rFonts w:ascii="Arial" w:eastAsia="Arial" w:hAnsi="Arial" w:cs="Arial"/>
                <w:sz w:val="18"/>
                <w:szCs w:val="18"/>
              </w:rPr>
            </w:pPr>
            <w:r>
              <w:rPr>
                <w:rFonts w:ascii="Arial" w:eastAsia="Arial" w:hAnsi="Arial" w:cs="Arial"/>
                <w:sz w:val="18"/>
                <w:szCs w:val="18"/>
              </w:rPr>
              <w:t>Elabore un reporte final de experiencia profesional como asesor con la integración y descripción de material fotográfico.</w:t>
            </w:r>
          </w:p>
          <w:p w14:paraId="3EDDF8F2" w14:textId="77777777" w:rsidR="00386E54" w:rsidRDefault="00900F61">
            <w:pPr>
              <w:widowControl w:val="0"/>
              <w:numPr>
                <w:ilvl w:val="0"/>
                <w:numId w:val="15"/>
              </w:numPr>
              <w:spacing w:line="276" w:lineRule="auto"/>
              <w:contextualSpacing/>
              <w:jc w:val="left"/>
              <w:rPr>
                <w:rFonts w:ascii="Arial" w:eastAsia="Arial" w:hAnsi="Arial" w:cs="Arial"/>
                <w:sz w:val="18"/>
                <w:szCs w:val="18"/>
              </w:rPr>
            </w:pPr>
            <w:r>
              <w:rPr>
                <w:rFonts w:ascii="Arial" w:eastAsia="Arial" w:hAnsi="Arial" w:cs="Arial"/>
                <w:sz w:val="18"/>
                <w:szCs w:val="18"/>
              </w:rPr>
              <w:t>Exhiba en su caso el resultado de la supervisión o evaluación inmediata posterior.</w:t>
            </w:r>
          </w:p>
          <w:p w14:paraId="64A427F7" w14:textId="77777777" w:rsidR="00386E54" w:rsidRDefault="00386E54">
            <w:pPr>
              <w:widowControl w:val="0"/>
              <w:spacing w:line="276" w:lineRule="auto"/>
              <w:jc w:val="left"/>
              <w:rPr>
                <w:rFonts w:ascii="Calibri" w:eastAsia="Calibri" w:hAnsi="Calibri" w:cs="Calibri"/>
                <w:sz w:val="18"/>
                <w:szCs w:val="18"/>
              </w:rPr>
            </w:pPr>
          </w:p>
        </w:tc>
      </w:tr>
    </w:tbl>
    <w:p w14:paraId="33D52287" w14:textId="77777777" w:rsidR="00386E54" w:rsidRDefault="00386E54">
      <w:pPr>
        <w:rPr>
          <w:rFonts w:ascii="Arial" w:eastAsia="Arial" w:hAnsi="Arial" w:cs="Arial"/>
          <w:b/>
        </w:rPr>
      </w:pPr>
    </w:p>
    <w:p w14:paraId="129A6B10" w14:textId="77777777" w:rsidR="00386E54" w:rsidRDefault="00900F61">
      <w:pPr>
        <w:jc w:val="center"/>
        <w:rPr>
          <w:rFonts w:ascii="Arial" w:eastAsia="Arial" w:hAnsi="Arial" w:cs="Arial"/>
          <w:b/>
        </w:rPr>
      </w:pPr>
      <w:r>
        <w:br w:type="page"/>
      </w:r>
      <w:r>
        <w:rPr>
          <w:rFonts w:ascii="Arial" w:eastAsia="Arial" w:hAnsi="Arial" w:cs="Arial"/>
          <w:b/>
          <w:sz w:val="18"/>
          <w:szCs w:val="18"/>
        </w:rPr>
        <w:lastRenderedPageBreak/>
        <w:t>Rúbrica del entregable 8</w:t>
      </w:r>
    </w:p>
    <w:p w14:paraId="490A0C5E" w14:textId="77777777" w:rsidR="00386E54" w:rsidRDefault="00900F61">
      <w:pPr>
        <w:jc w:val="center"/>
      </w:pPr>
      <w:r>
        <w:rPr>
          <w:rFonts w:ascii="Arial" w:eastAsia="Arial" w:hAnsi="Arial" w:cs="Arial"/>
          <w:b/>
          <w:sz w:val="18"/>
          <w:szCs w:val="18"/>
        </w:rPr>
        <w:t>Asesoría profesional a una institución financiera (E8)</w:t>
      </w:r>
    </w:p>
    <w:tbl>
      <w:tblPr>
        <w:tblStyle w:val="afe"/>
        <w:tblW w:w="13843" w:type="dxa"/>
        <w:tblInd w:w="0" w:type="dxa"/>
        <w:tblLayout w:type="fixed"/>
        <w:tblLook w:val="0400" w:firstRow="0" w:lastRow="0" w:firstColumn="0" w:lastColumn="0" w:noHBand="0" w:noVBand="1"/>
      </w:tblPr>
      <w:tblGrid>
        <w:gridCol w:w="1676"/>
        <w:gridCol w:w="3273"/>
        <w:gridCol w:w="3271"/>
        <w:gridCol w:w="3090"/>
        <w:gridCol w:w="2533"/>
      </w:tblGrid>
      <w:tr w:rsidR="00386E54" w14:paraId="241C6CB5"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95DE6" w14:textId="77777777" w:rsidR="00386E54" w:rsidRDefault="00900F61">
            <w:r>
              <w:rPr>
                <w:rFonts w:ascii="Arial" w:eastAsia="Arial" w:hAnsi="Arial" w:cs="Arial"/>
                <w:b/>
                <w:sz w:val="16"/>
                <w:szCs w:val="16"/>
              </w:rPr>
              <w:t>Categoría/Nivel</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3FBAD" w14:textId="77777777" w:rsidR="00386E54" w:rsidRDefault="00900F61">
            <w:pPr>
              <w:jc w:val="center"/>
            </w:pPr>
            <w:r>
              <w:rPr>
                <w:rFonts w:ascii="Arial" w:eastAsia="Arial" w:hAnsi="Arial" w:cs="Arial"/>
                <w:b/>
                <w:sz w:val="16"/>
                <w:szCs w:val="16"/>
              </w:rPr>
              <w:t>Muy alto</w:t>
            </w:r>
          </w:p>
          <w:p w14:paraId="1E3ADB64" w14:textId="77777777" w:rsidR="00386E54" w:rsidRDefault="00900F61">
            <w:pPr>
              <w:jc w:val="center"/>
            </w:pPr>
            <w:r>
              <w:rPr>
                <w:rFonts w:ascii="Arial" w:eastAsia="Arial" w:hAnsi="Arial" w:cs="Arial"/>
                <w:b/>
                <w:sz w:val="16"/>
                <w:szCs w:val="16"/>
              </w:rPr>
              <w:t>(10-9)</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F4000" w14:textId="77777777" w:rsidR="00386E54" w:rsidRDefault="00900F61">
            <w:pPr>
              <w:jc w:val="center"/>
            </w:pPr>
            <w:r>
              <w:rPr>
                <w:rFonts w:ascii="Arial" w:eastAsia="Arial" w:hAnsi="Arial" w:cs="Arial"/>
                <w:b/>
                <w:sz w:val="16"/>
                <w:szCs w:val="16"/>
              </w:rPr>
              <w:t>Alto</w:t>
            </w:r>
          </w:p>
          <w:p w14:paraId="25473471" w14:textId="77777777" w:rsidR="00386E54" w:rsidRDefault="00900F61">
            <w:pPr>
              <w:jc w:val="center"/>
            </w:pPr>
            <w:r>
              <w:rPr>
                <w:rFonts w:ascii="Arial" w:eastAsia="Arial" w:hAnsi="Arial" w:cs="Arial"/>
                <w:b/>
                <w:sz w:val="16"/>
                <w:szCs w:val="16"/>
              </w:rPr>
              <w:t>(8-7)</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390DE" w14:textId="77777777" w:rsidR="00386E54" w:rsidRDefault="00900F61">
            <w:pPr>
              <w:jc w:val="center"/>
            </w:pPr>
            <w:r>
              <w:rPr>
                <w:rFonts w:ascii="Arial" w:eastAsia="Arial" w:hAnsi="Arial" w:cs="Arial"/>
                <w:b/>
                <w:sz w:val="16"/>
                <w:szCs w:val="16"/>
              </w:rPr>
              <w:t>Medio</w:t>
            </w:r>
          </w:p>
          <w:p w14:paraId="7EC968DD" w14:textId="77777777" w:rsidR="00386E54" w:rsidRDefault="00900F61">
            <w:pPr>
              <w:jc w:val="center"/>
            </w:pPr>
            <w:r>
              <w:rPr>
                <w:rFonts w:ascii="Arial" w:eastAsia="Arial" w:hAnsi="Arial" w:cs="Arial"/>
                <w:b/>
                <w:sz w:val="16"/>
                <w:szCs w:val="16"/>
              </w:rPr>
              <w:t xml:space="preserve">(6) </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8ECC9" w14:textId="77777777" w:rsidR="00386E54" w:rsidRDefault="00900F61">
            <w:pPr>
              <w:jc w:val="center"/>
            </w:pPr>
            <w:r>
              <w:rPr>
                <w:rFonts w:ascii="Arial" w:eastAsia="Arial" w:hAnsi="Arial" w:cs="Arial"/>
                <w:b/>
                <w:sz w:val="16"/>
                <w:szCs w:val="16"/>
              </w:rPr>
              <w:t>Bajo</w:t>
            </w:r>
          </w:p>
          <w:p w14:paraId="2A30904C" w14:textId="77777777" w:rsidR="00386E54" w:rsidRDefault="00900F61">
            <w:pPr>
              <w:jc w:val="center"/>
            </w:pPr>
            <w:r>
              <w:rPr>
                <w:rFonts w:ascii="Arial" w:eastAsia="Arial" w:hAnsi="Arial" w:cs="Arial"/>
                <w:b/>
                <w:sz w:val="16"/>
                <w:szCs w:val="16"/>
              </w:rPr>
              <w:t>(5)</w:t>
            </w:r>
          </w:p>
        </w:tc>
      </w:tr>
      <w:tr w:rsidR="00386E54" w14:paraId="22AEF551"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31EF6" w14:textId="77777777" w:rsidR="00386E54" w:rsidRDefault="00900F61">
            <w:pPr>
              <w:spacing w:after="240"/>
            </w:pPr>
            <w:r>
              <w:br/>
            </w:r>
            <w:r>
              <w:br/>
            </w:r>
          </w:p>
          <w:p w14:paraId="4E47C0F2" w14:textId="77777777" w:rsidR="00386E54" w:rsidRDefault="00900F61">
            <w:pPr>
              <w:jc w:val="center"/>
            </w:pPr>
            <w:r>
              <w:rPr>
                <w:rFonts w:ascii="Arial" w:eastAsia="Arial" w:hAnsi="Arial" w:cs="Arial"/>
                <w:b/>
                <w:sz w:val="16"/>
                <w:szCs w:val="16"/>
              </w:rPr>
              <w:t>Preparación</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C1EE3D" w14:textId="77777777" w:rsidR="00386E54" w:rsidRDefault="00900F61">
            <w:r>
              <w:rPr>
                <w:rFonts w:ascii="Arial" w:eastAsia="Arial" w:hAnsi="Arial" w:cs="Arial"/>
                <w:sz w:val="16"/>
                <w:szCs w:val="16"/>
              </w:rPr>
              <w:t xml:space="preserve">El estudiante se presenta ante la institución auxiliar de crédito, solicita una entrevista con el consejo de administración,  explica el motivo de su visita, </w:t>
            </w:r>
            <w:r>
              <w:rPr>
                <w:rFonts w:ascii="Arial" w:eastAsia="Arial" w:hAnsi="Arial" w:cs="Arial"/>
                <w:b/>
                <w:sz w:val="16"/>
                <w:szCs w:val="16"/>
              </w:rPr>
              <w:t>pide autorización para realizar el proyecto.</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DD6A55" w14:textId="77777777" w:rsidR="00386E54" w:rsidRDefault="00900F61">
            <w:r>
              <w:rPr>
                <w:rFonts w:ascii="Arial" w:eastAsia="Arial" w:hAnsi="Arial" w:cs="Arial"/>
                <w:sz w:val="16"/>
                <w:szCs w:val="16"/>
              </w:rPr>
              <w:t>El estudiante se presenta ante la institución auxiliar de crédito, solicita una entrevista con el consejo de administración,  </w:t>
            </w:r>
            <w:r>
              <w:rPr>
                <w:rFonts w:ascii="Arial" w:eastAsia="Arial" w:hAnsi="Arial" w:cs="Arial"/>
                <w:b/>
                <w:sz w:val="16"/>
                <w:szCs w:val="16"/>
              </w:rPr>
              <w:t xml:space="preserve">explica el motivo de su visita, </w:t>
            </w:r>
            <w:r>
              <w:rPr>
                <w:rFonts w:ascii="Arial" w:eastAsia="Arial" w:hAnsi="Arial" w:cs="Arial"/>
                <w:sz w:val="16"/>
                <w:szCs w:val="16"/>
              </w:rPr>
              <w:t>pero no pide autorización para realizar el proyecto.</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5265C" w14:textId="77777777" w:rsidR="00386E54" w:rsidRDefault="00900F61">
            <w:r>
              <w:rPr>
                <w:rFonts w:ascii="Arial" w:eastAsia="Arial" w:hAnsi="Arial" w:cs="Arial"/>
                <w:sz w:val="16"/>
                <w:szCs w:val="16"/>
              </w:rPr>
              <w:t xml:space="preserve">El estudiante se presenta ante la institución auxiliar de crédito, </w:t>
            </w:r>
            <w:r>
              <w:rPr>
                <w:rFonts w:ascii="Arial" w:eastAsia="Arial" w:hAnsi="Arial" w:cs="Arial"/>
                <w:b/>
                <w:sz w:val="16"/>
                <w:szCs w:val="16"/>
              </w:rPr>
              <w:t>solicita una entrevista</w:t>
            </w:r>
            <w:r>
              <w:rPr>
                <w:rFonts w:ascii="Arial" w:eastAsia="Arial" w:hAnsi="Arial" w:cs="Arial"/>
                <w:sz w:val="16"/>
                <w:szCs w:val="16"/>
              </w:rPr>
              <w:t xml:space="preserve"> con el consejo de administración,  explica el motivo de su visita vagamente.</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D450D"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sólo se presenta</w:t>
            </w:r>
            <w:r>
              <w:rPr>
                <w:rFonts w:ascii="Arial" w:eastAsia="Arial" w:hAnsi="Arial" w:cs="Arial"/>
                <w:sz w:val="16"/>
                <w:szCs w:val="16"/>
              </w:rPr>
              <w:t xml:space="preserve"> ante la institución auxiliar de crédito.</w:t>
            </w:r>
          </w:p>
        </w:tc>
      </w:tr>
      <w:tr w:rsidR="00386E54" w14:paraId="7313CAB6"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5E5FD" w14:textId="77777777" w:rsidR="00386E54" w:rsidRDefault="00900F61">
            <w:pPr>
              <w:spacing w:after="240"/>
            </w:pPr>
            <w:r>
              <w:br/>
            </w:r>
          </w:p>
          <w:p w14:paraId="5654F247" w14:textId="77777777" w:rsidR="00386E54" w:rsidRDefault="00900F61">
            <w:pPr>
              <w:jc w:val="center"/>
            </w:pPr>
            <w:r>
              <w:rPr>
                <w:rFonts w:ascii="Arial" w:eastAsia="Arial" w:hAnsi="Arial" w:cs="Arial"/>
                <w:b/>
                <w:sz w:val="16"/>
                <w:szCs w:val="16"/>
              </w:rPr>
              <w:t>Análisis</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F5FB1" w14:textId="77777777" w:rsidR="00386E54" w:rsidRDefault="00900F61">
            <w:r>
              <w:rPr>
                <w:rFonts w:ascii="Arial" w:eastAsia="Arial" w:hAnsi="Arial" w:cs="Arial"/>
                <w:sz w:val="16"/>
                <w:szCs w:val="16"/>
              </w:rPr>
              <w:t xml:space="preserve">El estudiante solicita y tiene acceso al documento de supervisión y evaluación inmediata anterior, identifica deficiencias a la luz de la legislación e </w:t>
            </w:r>
            <w:r>
              <w:rPr>
                <w:rFonts w:ascii="Arial" w:eastAsia="Arial" w:hAnsi="Arial" w:cs="Arial"/>
                <w:b/>
                <w:sz w:val="16"/>
                <w:szCs w:val="16"/>
              </w:rPr>
              <w:t>integra observaciones.</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6D13B" w14:textId="77777777" w:rsidR="00386E54" w:rsidRDefault="00900F61">
            <w:r>
              <w:rPr>
                <w:rFonts w:ascii="Arial" w:eastAsia="Arial" w:hAnsi="Arial" w:cs="Arial"/>
                <w:sz w:val="16"/>
                <w:szCs w:val="16"/>
              </w:rPr>
              <w:t xml:space="preserve">El estudiante solicita y tiene acceso al documento de supervisión y evaluación inmediata anterior, identifica deficiencias de a la luz de la legislación </w:t>
            </w:r>
            <w:r>
              <w:rPr>
                <w:rFonts w:ascii="Arial" w:eastAsia="Arial" w:hAnsi="Arial" w:cs="Arial"/>
                <w:b/>
                <w:sz w:val="16"/>
                <w:szCs w:val="16"/>
              </w:rPr>
              <w:t>sin integrar observaciones.</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75ACA9" w14:textId="77777777" w:rsidR="00386E54" w:rsidRDefault="00900F61">
            <w:r>
              <w:rPr>
                <w:rFonts w:ascii="Arial" w:eastAsia="Arial" w:hAnsi="Arial" w:cs="Arial"/>
                <w:sz w:val="16"/>
                <w:szCs w:val="16"/>
              </w:rPr>
              <w:t xml:space="preserve">El estudiante solicita y tiene acceso al documento de supervisión y evaluación inmediata anterior, </w:t>
            </w:r>
            <w:r>
              <w:rPr>
                <w:rFonts w:ascii="Arial" w:eastAsia="Arial" w:hAnsi="Arial" w:cs="Arial"/>
                <w:b/>
                <w:sz w:val="16"/>
                <w:szCs w:val="16"/>
              </w:rPr>
              <w:t>identifica deficiencias de manera empírica.</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D9C58" w14:textId="77777777" w:rsidR="00386E54" w:rsidRDefault="00900F61">
            <w:r>
              <w:rPr>
                <w:rFonts w:ascii="Arial" w:eastAsia="Arial" w:hAnsi="Arial" w:cs="Arial"/>
                <w:sz w:val="16"/>
                <w:szCs w:val="16"/>
              </w:rPr>
              <w:t xml:space="preserve">El estudiante solicita y </w:t>
            </w:r>
            <w:r>
              <w:rPr>
                <w:rFonts w:ascii="Arial" w:eastAsia="Arial" w:hAnsi="Arial" w:cs="Arial"/>
                <w:b/>
                <w:sz w:val="16"/>
                <w:szCs w:val="16"/>
              </w:rPr>
              <w:t>tiene acceso al documento</w:t>
            </w:r>
            <w:r>
              <w:rPr>
                <w:rFonts w:ascii="Arial" w:eastAsia="Arial" w:hAnsi="Arial" w:cs="Arial"/>
                <w:sz w:val="16"/>
                <w:szCs w:val="16"/>
              </w:rPr>
              <w:t xml:space="preserve"> de supervisión y evaluación inmediata anterior.</w:t>
            </w:r>
          </w:p>
        </w:tc>
      </w:tr>
      <w:tr w:rsidR="00386E54" w14:paraId="04A4B0EB" w14:textId="77777777">
        <w:trPr>
          <w:trHeight w:val="700"/>
        </w:trPr>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493CA" w14:textId="77777777" w:rsidR="00386E54" w:rsidRDefault="00386E54">
            <w:pPr>
              <w:spacing w:after="240"/>
            </w:pPr>
          </w:p>
          <w:p w14:paraId="1CB686F9" w14:textId="77777777" w:rsidR="00386E54" w:rsidRDefault="00900F61">
            <w:pPr>
              <w:jc w:val="center"/>
            </w:pPr>
            <w:r>
              <w:rPr>
                <w:rFonts w:ascii="Arial" w:eastAsia="Arial" w:hAnsi="Arial" w:cs="Arial"/>
                <w:b/>
                <w:sz w:val="16"/>
                <w:szCs w:val="16"/>
              </w:rPr>
              <w:t>Carpeta de recomendaciones</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4C916" w14:textId="77777777" w:rsidR="00386E54" w:rsidRDefault="00900F61">
            <w:r>
              <w:rPr>
                <w:rFonts w:ascii="Arial" w:eastAsia="Arial" w:hAnsi="Arial" w:cs="Arial"/>
                <w:sz w:val="16"/>
                <w:szCs w:val="16"/>
              </w:rPr>
              <w:t xml:space="preserve">El estudiante elabora una carpeta de recomendaciones o sugerencias </w:t>
            </w:r>
            <w:r>
              <w:rPr>
                <w:rFonts w:ascii="Arial" w:eastAsia="Arial" w:hAnsi="Arial" w:cs="Arial"/>
                <w:b/>
                <w:sz w:val="16"/>
                <w:szCs w:val="16"/>
              </w:rPr>
              <w:t xml:space="preserve">(mínimo 15) </w:t>
            </w:r>
            <w:r>
              <w:rPr>
                <w:rFonts w:ascii="Arial" w:eastAsia="Arial" w:hAnsi="Arial" w:cs="Arial"/>
                <w:sz w:val="16"/>
                <w:szCs w:val="16"/>
              </w:rPr>
              <w:t>en las que pueda subsanar las deficiencias en su caso detectadas o mejorar algunos aspectos.</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32789" w14:textId="77777777" w:rsidR="00386E54" w:rsidRDefault="00900F61">
            <w:r>
              <w:rPr>
                <w:rFonts w:ascii="Arial" w:eastAsia="Arial" w:hAnsi="Arial" w:cs="Arial"/>
                <w:sz w:val="16"/>
                <w:szCs w:val="16"/>
              </w:rPr>
              <w:t xml:space="preserve">El estudiante elabora una carpeta de recomendaciones o sugerencias </w:t>
            </w:r>
            <w:r>
              <w:rPr>
                <w:rFonts w:ascii="Arial" w:eastAsia="Arial" w:hAnsi="Arial" w:cs="Arial"/>
                <w:b/>
                <w:sz w:val="16"/>
                <w:szCs w:val="16"/>
              </w:rPr>
              <w:t xml:space="preserve">(mínimo 10) </w:t>
            </w:r>
            <w:r>
              <w:rPr>
                <w:rFonts w:ascii="Arial" w:eastAsia="Arial" w:hAnsi="Arial" w:cs="Arial"/>
                <w:sz w:val="16"/>
                <w:szCs w:val="16"/>
              </w:rPr>
              <w:t>en las que pueda subsanar las deficiencias en su caso detectadas o mejorar algunos aspectos.</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084BD" w14:textId="77777777" w:rsidR="00386E54" w:rsidRDefault="00900F61">
            <w:r>
              <w:rPr>
                <w:rFonts w:ascii="Arial" w:eastAsia="Arial" w:hAnsi="Arial" w:cs="Arial"/>
                <w:sz w:val="16"/>
                <w:szCs w:val="16"/>
              </w:rPr>
              <w:t xml:space="preserve">El estudiante elabora una carpeta de recomendaciones o sugerencias </w:t>
            </w:r>
            <w:r>
              <w:rPr>
                <w:rFonts w:ascii="Arial" w:eastAsia="Arial" w:hAnsi="Arial" w:cs="Arial"/>
                <w:b/>
                <w:sz w:val="16"/>
                <w:szCs w:val="16"/>
              </w:rPr>
              <w:t>(mínimo 5)</w:t>
            </w:r>
            <w:r>
              <w:rPr>
                <w:rFonts w:ascii="Arial" w:eastAsia="Arial" w:hAnsi="Arial" w:cs="Arial"/>
                <w:sz w:val="16"/>
                <w:szCs w:val="16"/>
              </w:rPr>
              <w:t xml:space="preserve"> en las que pueda subsanar las deficiencias en su caso detectadas o mejorar algunos aspectos.</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13BEB" w14:textId="77777777" w:rsidR="00386E54" w:rsidRDefault="00900F61">
            <w:r>
              <w:rPr>
                <w:rFonts w:ascii="Arial" w:eastAsia="Arial" w:hAnsi="Arial" w:cs="Arial"/>
                <w:sz w:val="16"/>
                <w:szCs w:val="16"/>
              </w:rPr>
              <w:t xml:space="preserve">El estudiante elabora una carpeta de recomendaciones o sugerencias </w:t>
            </w:r>
            <w:r>
              <w:rPr>
                <w:rFonts w:ascii="Arial" w:eastAsia="Arial" w:hAnsi="Arial" w:cs="Arial"/>
                <w:b/>
                <w:sz w:val="16"/>
                <w:szCs w:val="16"/>
              </w:rPr>
              <w:t>(2)</w:t>
            </w:r>
            <w:r>
              <w:rPr>
                <w:rFonts w:ascii="Arial" w:eastAsia="Arial" w:hAnsi="Arial" w:cs="Arial"/>
                <w:sz w:val="16"/>
                <w:szCs w:val="16"/>
              </w:rPr>
              <w:t xml:space="preserve"> en las que pueda subsanar las deficiencias en su caso detectadas o mejorar algunos aspectos.</w:t>
            </w:r>
          </w:p>
        </w:tc>
      </w:tr>
      <w:tr w:rsidR="00386E54" w14:paraId="2D6DFFCA"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3D54D" w14:textId="77777777" w:rsidR="00386E54" w:rsidRDefault="00386E54">
            <w:pPr>
              <w:spacing w:after="240"/>
            </w:pPr>
          </w:p>
          <w:p w14:paraId="22BAD213" w14:textId="77777777" w:rsidR="00386E54" w:rsidRDefault="00900F61">
            <w:pPr>
              <w:jc w:val="center"/>
            </w:pPr>
            <w:r>
              <w:rPr>
                <w:rFonts w:ascii="Arial" w:eastAsia="Arial" w:hAnsi="Arial" w:cs="Arial"/>
                <w:b/>
                <w:sz w:val="16"/>
                <w:szCs w:val="16"/>
              </w:rPr>
              <w:t>Valoración</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9FA57" w14:textId="77777777" w:rsidR="00386E54" w:rsidRDefault="00900F61">
            <w:r>
              <w:rPr>
                <w:rFonts w:ascii="Arial" w:eastAsia="Arial" w:hAnsi="Arial" w:cs="Arial"/>
                <w:sz w:val="16"/>
                <w:szCs w:val="16"/>
              </w:rPr>
              <w:t xml:space="preserve">El estudiante presenta la propuesta ante la entidad crediticia para su valoración y es </w:t>
            </w:r>
            <w:r>
              <w:rPr>
                <w:rFonts w:ascii="Arial" w:eastAsia="Arial" w:hAnsi="Arial" w:cs="Arial"/>
                <w:b/>
                <w:sz w:val="16"/>
                <w:szCs w:val="16"/>
              </w:rPr>
              <w:t>admitida en todos sus términos.</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5DAD6" w14:textId="77777777" w:rsidR="00386E54" w:rsidRDefault="00900F61">
            <w:r>
              <w:rPr>
                <w:rFonts w:ascii="Arial" w:eastAsia="Arial" w:hAnsi="Arial" w:cs="Arial"/>
                <w:sz w:val="16"/>
                <w:szCs w:val="16"/>
              </w:rPr>
              <w:t xml:space="preserve">El estudiante presenta la propuesta ante la entidad crediticia para su valoración y es </w:t>
            </w:r>
            <w:r>
              <w:rPr>
                <w:rFonts w:ascii="Arial" w:eastAsia="Arial" w:hAnsi="Arial" w:cs="Arial"/>
                <w:b/>
                <w:sz w:val="16"/>
                <w:szCs w:val="16"/>
              </w:rPr>
              <w:t>admitida con observaciones.</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907B4" w14:textId="77777777" w:rsidR="00386E54" w:rsidRDefault="00900F61">
            <w:r>
              <w:rPr>
                <w:rFonts w:ascii="Arial" w:eastAsia="Arial" w:hAnsi="Arial" w:cs="Arial"/>
                <w:sz w:val="16"/>
                <w:szCs w:val="16"/>
              </w:rPr>
              <w:t xml:space="preserve">El estudiante presenta la propuesta ante la entidad crediticia para su valoración y es </w:t>
            </w:r>
            <w:r>
              <w:rPr>
                <w:rFonts w:ascii="Arial" w:eastAsia="Arial" w:hAnsi="Arial" w:cs="Arial"/>
                <w:b/>
                <w:sz w:val="16"/>
                <w:szCs w:val="16"/>
              </w:rPr>
              <w:t>tomada como recomendación.</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95491" w14:textId="77777777" w:rsidR="00386E54" w:rsidRDefault="00900F61">
            <w:r>
              <w:rPr>
                <w:rFonts w:ascii="Arial" w:eastAsia="Arial" w:hAnsi="Arial" w:cs="Arial"/>
                <w:sz w:val="16"/>
                <w:szCs w:val="16"/>
              </w:rPr>
              <w:t xml:space="preserve">El estudiante presenta la propuesta ante la entidad crediticia para su valoración y </w:t>
            </w:r>
            <w:r>
              <w:rPr>
                <w:rFonts w:ascii="Arial" w:eastAsia="Arial" w:hAnsi="Arial" w:cs="Arial"/>
                <w:b/>
                <w:sz w:val="16"/>
                <w:szCs w:val="16"/>
              </w:rPr>
              <w:t>no es admitida.</w:t>
            </w:r>
          </w:p>
        </w:tc>
      </w:tr>
      <w:tr w:rsidR="00386E54" w14:paraId="726D928E"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ABC4D" w14:textId="77777777" w:rsidR="00386E54" w:rsidRDefault="00900F61">
            <w:pPr>
              <w:spacing w:after="240"/>
            </w:pPr>
            <w:r>
              <w:br/>
            </w:r>
          </w:p>
          <w:p w14:paraId="0116C09A" w14:textId="77777777" w:rsidR="00386E54" w:rsidRDefault="00900F61">
            <w:pPr>
              <w:jc w:val="center"/>
            </w:pPr>
            <w:r>
              <w:rPr>
                <w:rFonts w:ascii="Arial" w:eastAsia="Arial" w:hAnsi="Arial" w:cs="Arial"/>
                <w:b/>
                <w:sz w:val="16"/>
                <w:szCs w:val="16"/>
              </w:rPr>
              <w:t>Apoyo</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77357"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 xml:space="preserve">apoya de manera directa (presencial y virtual) </w:t>
            </w:r>
            <w:r>
              <w:rPr>
                <w:rFonts w:ascii="Arial" w:eastAsia="Arial" w:hAnsi="Arial" w:cs="Arial"/>
                <w:sz w:val="16"/>
                <w:szCs w:val="16"/>
              </w:rPr>
              <w:t>en la actualización de información que será requerida en la próxima supervisión y evaluación y lo documenta fotográficamente.</w:t>
            </w:r>
          </w:p>
          <w:p w14:paraId="2A40AE92" w14:textId="77777777" w:rsidR="00386E54" w:rsidRDefault="00386E54"/>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5CD71"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apoya de manera directa y permanente</w:t>
            </w:r>
            <w:r>
              <w:rPr>
                <w:rFonts w:ascii="Arial" w:eastAsia="Arial" w:hAnsi="Arial" w:cs="Arial"/>
                <w:sz w:val="16"/>
                <w:szCs w:val="16"/>
              </w:rPr>
              <w:t xml:space="preserve"> en la actualización de información que será requerida en la próxima supervisión y evaluación pero no lo documenta fotográficamente.</w:t>
            </w:r>
          </w:p>
          <w:p w14:paraId="58571695" w14:textId="77777777" w:rsidR="00386E54" w:rsidRDefault="00386E54"/>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A2441"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 xml:space="preserve">apoya indirectamente </w:t>
            </w:r>
            <w:r>
              <w:rPr>
                <w:rFonts w:ascii="Arial" w:eastAsia="Arial" w:hAnsi="Arial" w:cs="Arial"/>
                <w:sz w:val="16"/>
                <w:szCs w:val="16"/>
              </w:rPr>
              <w:t>solo con resolver dudas  a través del teléfono o correo electrónico en la actualización de información que será requerida en la próxima supervisión y evaluación.</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D8816"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 xml:space="preserve">omite el apoyo </w:t>
            </w:r>
            <w:r>
              <w:rPr>
                <w:rFonts w:ascii="Arial" w:eastAsia="Arial" w:hAnsi="Arial" w:cs="Arial"/>
                <w:sz w:val="16"/>
                <w:szCs w:val="16"/>
              </w:rPr>
              <w:t>directo o indirecto en la actualización de información que será requerida en la próxima supervisión y evaluación</w:t>
            </w:r>
          </w:p>
          <w:p w14:paraId="47FA8FDB" w14:textId="77777777" w:rsidR="00386E54" w:rsidRDefault="00386E54"/>
        </w:tc>
      </w:tr>
      <w:tr w:rsidR="00386E54" w14:paraId="50363B97"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C5528" w14:textId="77777777" w:rsidR="00386E54" w:rsidRDefault="00386E54"/>
          <w:p w14:paraId="387BDE3C" w14:textId="77777777" w:rsidR="00386E54" w:rsidRDefault="00900F61">
            <w:pPr>
              <w:jc w:val="center"/>
            </w:pPr>
            <w:r>
              <w:rPr>
                <w:rFonts w:ascii="Arial" w:eastAsia="Arial" w:hAnsi="Arial" w:cs="Arial"/>
                <w:b/>
                <w:sz w:val="16"/>
                <w:szCs w:val="16"/>
              </w:rPr>
              <w:t>Intervención directa o indirecta</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983A2" w14:textId="77777777" w:rsidR="00386E54" w:rsidRDefault="00900F61">
            <w:r>
              <w:rPr>
                <w:rFonts w:ascii="Arial" w:eastAsia="Arial" w:hAnsi="Arial" w:cs="Arial"/>
                <w:sz w:val="16"/>
                <w:szCs w:val="16"/>
              </w:rPr>
              <w:t xml:space="preserve">El estudiante está presente en la visita de supervisión e </w:t>
            </w:r>
            <w:r>
              <w:rPr>
                <w:rFonts w:ascii="Arial" w:eastAsia="Arial" w:hAnsi="Arial" w:cs="Arial"/>
                <w:b/>
                <w:sz w:val="16"/>
                <w:szCs w:val="16"/>
              </w:rPr>
              <w:t>interviene como asesor en caso de ser necesario.</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B9D8B" w14:textId="77777777" w:rsidR="00386E54" w:rsidRDefault="00900F61">
            <w:r>
              <w:rPr>
                <w:rFonts w:ascii="Arial" w:eastAsia="Arial" w:hAnsi="Arial" w:cs="Arial"/>
                <w:sz w:val="16"/>
                <w:szCs w:val="16"/>
              </w:rPr>
              <w:t xml:space="preserve">El estudiante está presente en la visita de supervisión e </w:t>
            </w:r>
            <w:r>
              <w:rPr>
                <w:rFonts w:ascii="Arial" w:eastAsia="Arial" w:hAnsi="Arial" w:cs="Arial"/>
                <w:b/>
                <w:sz w:val="16"/>
                <w:szCs w:val="16"/>
              </w:rPr>
              <w:t>interviene como asesor pero con deficiencias.</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7A01D" w14:textId="77777777" w:rsidR="00386E54" w:rsidRDefault="00900F61">
            <w:r>
              <w:rPr>
                <w:rFonts w:ascii="Arial" w:eastAsia="Arial" w:hAnsi="Arial" w:cs="Arial"/>
                <w:sz w:val="16"/>
                <w:szCs w:val="16"/>
              </w:rPr>
              <w:t xml:space="preserve">El estudiante está presente en la visita de supervisión pero </w:t>
            </w:r>
            <w:r>
              <w:rPr>
                <w:rFonts w:ascii="Arial" w:eastAsia="Arial" w:hAnsi="Arial" w:cs="Arial"/>
                <w:b/>
                <w:sz w:val="16"/>
                <w:szCs w:val="16"/>
              </w:rPr>
              <w:t>no interviene como asesor.</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62F03"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 xml:space="preserve">no está presente en la visita </w:t>
            </w:r>
            <w:r>
              <w:rPr>
                <w:rFonts w:ascii="Arial" w:eastAsia="Arial" w:hAnsi="Arial" w:cs="Arial"/>
                <w:sz w:val="16"/>
                <w:szCs w:val="16"/>
              </w:rPr>
              <w:t>de supervisión.</w:t>
            </w:r>
          </w:p>
        </w:tc>
      </w:tr>
      <w:tr w:rsidR="00386E54" w14:paraId="41F2F92F"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8DDDB" w14:textId="77777777" w:rsidR="00386E54" w:rsidRDefault="00900F61">
            <w:pPr>
              <w:spacing w:after="240"/>
            </w:pPr>
            <w:r>
              <w:br/>
            </w:r>
          </w:p>
          <w:p w14:paraId="4283F7C5" w14:textId="77777777" w:rsidR="00386E54" w:rsidRDefault="00900F61">
            <w:pPr>
              <w:jc w:val="center"/>
            </w:pPr>
            <w:r>
              <w:rPr>
                <w:rFonts w:ascii="Arial" w:eastAsia="Arial" w:hAnsi="Arial" w:cs="Arial"/>
                <w:b/>
                <w:sz w:val="16"/>
                <w:szCs w:val="16"/>
              </w:rPr>
              <w:t>Reporte</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518E8" w14:textId="77777777" w:rsidR="00386E54" w:rsidRDefault="00900F61">
            <w:r>
              <w:rPr>
                <w:rFonts w:ascii="Arial" w:eastAsia="Arial" w:hAnsi="Arial" w:cs="Arial"/>
                <w:sz w:val="16"/>
                <w:szCs w:val="16"/>
              </w:rPr>
              <w:t xml:space="preserve">El estudiante elabora un </w:t>
            </w:r>
            <w:r>
              <w:rPr>
                <w:rFonts w:ascii="Arial" w:eastAsia="Arial" w:hAnsi="Arial" w:cs="Arial"/>
                <w:b/>
                <w:sz w:val="16"/>
                <w:szCs w:val="16"/>
              </w:rPr>
              <w:t>reporte final de experiencia profesional como asesor con la integración y descripción de material fotográfico</w:t>
            </w:r>
            <w:r>
              <w:rPr>
                <w:rFonts w:ascii="Arial" w:eastAsia="Arial" w:hAnsi="Arial" w:cs="Arial"/>
                <w:sz w:val="16"/>
                <w:szCs w:val="16"/>
              </w:rPr>
              <w:t>, además anexa constancia de la entidad crediticia donde acredita su desempeño.</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95C0A" w14:textId="77777777" w:rsidR="00386E54" w:rsidRDefault="00900F61">
            <w:r>
              <w:rPr>
                <w:rFonts w:ascii="Arial" w:eastAsia="Arial" w:hAnsi="Arial" w:cs="Arial"/>
                <w:sz w:val="16"/>
                <w:szCs w:val="16"/>
              </w:rPr>
              <w:t xml:space="preserve">El estudiante elabora un reporte final de experiencia profesional como asesor </w:t>
            </w:r>
            <w:r>
              <w:rPr>
                <w:rFonts w:ascii="Arial" w:eastAsia="Arial" w:hAnsi="Arial" w:cs="Arial"/>
                <w:b/>
                <w:sz w:val="16"/>
                <w:szCs w:val="16"/>
              </w:rPr>
              <w:t>sin la integración y descripción de material fotográfico,</w:t>
            </w:r>
            <w:r>
              <w:rPr>
                <w:rFonts w:ascii="Arial" w:eastAsia="Arial" w:hAnsi="Arial" w:cs="Arial"/>
                <w:sz w:val="16"/>
                <w:szCs w:val="16"/>
              </w:rPr>
              <w:t xml:space="preserve"> pero si anexa constancia de la entidad crediticia donde acredita su desempeño.</w:t>
            </w:r>
          </w:p>
          <w:p w14:paraId="062CCAB8" w14:textId="77777777" w:rsidR="00386E54" w:rsidRDefault="00386E54"/>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9BB93"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elabora un reporte final</w:t>
            </w:r>
            <w:r>
              <w:rPr>
                <w:rFonts w:ascii="Arial" w:eastAsia="Arial" w:hAnsi="Arial" w:cs="Arial"/>
                <w:sz w:val="16"/>
                <w:szCs w:val="16"/>
              </w:rPr>
              <w:t xml:space="preserve"> de experiencia profesional como asesor sin la integración y descripción de material fotográfico y sin la constancia de la entidad crediticia de su participación.</w:t>
            </w:r>
          </w:p>
          <w:p w14:paraId="164DE23A" w14:textId="77777777" w:rsidR="00386E54" w:rsidRDefault="00386E54"/>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EC8D3B" w14:textId="77777777" w:rsidR="00386E54" w:rsidRDefault="00900F61">
            <w:r>
              <w:rPr>
                <w:rFonts w:ascii="Arial" w:eastAsia="Arial" w:hAnsi="Arial" w:cs="Arial"/>
                <w:sz w:val="16"/>
                <w:szCs w:val="16"/>
              </w:rPr>
              <w:t xml:space="preserve">El estudiante sólo </w:t>
            </w:r>
            <w:r>
              <w:rPr>
                <w:rFonts w:ascii="Arial" w:eastAsia="Arial" w:hAnsi="Arial" w:cs="Arial"/>
                <w:b/>
                <w:sz w:val="16"/>
                <w:szCs w:val="16"/>
              </w:rPr>
              <w:t>presenta la constancia de su desempeño</w:t>
            </w:r>
            <w:r>
              <w:rPr>
                <w:rFonts w:ascii="Arial" w:eastAsia="Arial" w:hAnsi="Arial" w:cs="Arial"/>
                <w:sz w:val="16"/>
                <w:szCs w:val="16"/>
              </w:rPr>
              <w:t xml:space="preserve"> expedida por la entidad auxiliar de crédito.</w:t>
            </w:r>
          </w:p>
        </w:tc>
      </w:tr>
      <w:tr w:rsidR="00386E54" w14:paraId="6B586AD8" w14:textId="77777777">
        <w:tc>
          <w:tcPr>
            <w:tcW w:w="16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E575E" w14:textId="77777777" w:rsidR="00386E54" w:rsidRDefault="00386E54"/>
          <w:p w14:paraId="557A7C13" w14:textId="77777777" w:rsidR="00386E54" w:rsidRDefault="00900F61">
            <w:pPr>
              <w:jc w:val="center"/>
            </w:pPr>
            <w:r>
              <w:rPr>
                <w:rFonts w:ascii="Arial" w:eastAsia="Arial" w:hAnsi="Arial" w:cs="Arial"/>
                <w:b/>
                <w:sz w:val="16"/>
                <w:szCs w:val="16"/>
              </w:rPr>
              <w:t>De resultado directo</w:t>
            </w:r>
          </w:p>
        </w:tc>
        <w:tc>
          <w:tcPr>
            <w:tcW w:w="3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6D751" w14:textId="77777777" w:rsidR="00386E54" w:rsidRDefault="00900F61">
            <w:r>
              <w:rPr>
                <w:rFonts w:ascii="Arial" w:eastAsia="Arial" w:hAnsi="Arial" w:cs="Arial"/>
                <w:sz w:val="16"/>
                <w:szCs w:val="16"/>
              </w:rPr>
              <w:t xml:space="preserve">El estudiante exhibe en su caso el resultado de la supervisión o evaluación inmediata posterior y es </w:t>
            </w:r>
            <w:r>
              <w:rPr>
                <w:rFonts w:ascii="Arial" w:eastAsia="Arial" w:hAnsi="Arial" w:cs="Arial"/>
                <w:b/>
                <w:sz w:val="16"/>
                <w:szCs w:val="16"/>
              </w:rPr>
              <w:t>excelente.</w:t>
            </w:r>
          </w:p>
        </w:tc>
        <w:tc>
          <w:tcPr>
            <w:tcW w:w="3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F2646" w14:textId="77777777" w:rsidR="00386E54" w:rsidRDefault="00900F61">
            <w:r>
              <w:rPr>
                <w:rFonts w:ascii="Arial" w:eastAsia="Arial" w:hAnsi="Arial" w:cs="Arial"/>
                <w:sz w:val="16"/>
                <w:szCs w:val="16"/>
              </w:rPr>
              <w:t xml:space="preserve">El estudiante exhibe el resultado de la supervisión o evaluación inmediata posterior y </w:t>
            </w:r>
            <w:r>
              <w:rPr>
                <w:rFonts w:ascii="Arial" w:eastAsia="Arial" w:hAnsi="Arial" w:cs="Arial"/>
                <w:b/>
                <w:sz w:val="16"/>
                <w:szCs w:val="16"/>
              </w:rPr>
              <w:t>satisfactoria.</w:t>
            </w:r>
          </w:p>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C4232" w14:textId="77777777" w:rsidR="00386E54" w:rsidRDefault="00900F61">
            <w:r>
              <w:rPr>
                <w:rFonts w:ascii="Arial" w:eastAsia="Arial" w:hAnsi="Arial" w:cs="Arial"/>
                <w:sz w:val="16"/>
                <w:szCs w:val="16"/>
              </w:rPr>
              <w:t xml:space="preserve">El estudiante exhibe en su caso el resultado de la supervisión o evaluación inmediata posterior y </w:t>
            </w:r>
            <w:r>
              <w:rPr>
                <w:rFonts w:ascii="Arial" w:eastAsia="Arial" w:hAnsi="Arial" w:cs="Arial"/>
                <w:b/>
                <w:sz w:val="16"/>
                <w:szCs w:val="16"/>
              </w:rPr>
              <w:t>muestra mejorías.</w:t>
            </w:r>
          </w:p>
        </w:tc>
        <w:tc>
          <w:tcPr>
            <w:tcW w:w="2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427D2" w14:textId="77777777" w:rsidR="00386E54" w:rsidRDefault="00900F61">
            <w:r>
              <w:rPr>
                <w:rFonts w:ascii="Arial" w:eastAsia="Arial" w:hAnsi="Arial" w:cs="Arial"/>
                <w:sz w:val="16"/>
                <w:szCs w:val="16"/>
              </w:rPr>
              <w:t xml:space="preserve">El estudiante </w:t>
            </w:r>
            <w:r>
              <w:rPr>
                <w:rFonts w:ascii="Arial" w:eastAsia="Arial" w:hAnsi="Arial" w:cs="Arial"/>
                <w:b/>
                <w:sz w:val="16"/>
                <w:szCs w:val="16"/>
              </w:rPr>
              <w:t>no exhibe el resultado</w:t>
            </w:r>
            <w:r>
              <w:rPr>
                <w:rFonts w:ascii="Arial" w:eastAsia="Arial" w:hAnsi="Arial" w:cs="Arial"/>
                <w:sz w:val="16"/>
                <w:szCs w:val="16"/>
              </w:rPr>
              <w:t xml:space="preserve"> de la supervisión o evaluación.</w:t>
            </w:r>
          </w:p>
        </w:tc>
      </w:tr>
    </w:tbl>
    <w:p w14:paraId="3A07CC37" w14:textId="77777777" w:rsidR="00386E54" w:rsidRDefault="00900F61">
      <w:pPr>
        <w:spacing w:after="160"/>
      </w:pPr>
      <w:r>
        <w:rPr>
          <w:rFonts w:ascii="Arial" w:eastAsia="Arial" w:hAnsi="Arial" w:cs="Arial"/>
          <w:sz w:val="16"/>
          <w:szCs w:val="16"/>
        </w:rPr>
        <w:tab/>
      </w:r>
    </w:p>
    <w:p w14:paraId="58323B9C" w14:textId="77777777" w:rsidR="00386E54" w:rsidRDefault="00386E54">
      <w:pPr>
        <w:rPr>
          <w:rFonts w:ascii="Arial" w:eastAsia="Arial" w:hAnsi="Arial" w:cs="Arial"/>
          <w:b/>
          <w:sz w:val="20"/>
          <w:szCs w:val="20"/>
        </w:rPr>
      </w:pPr>
    </w:p>
    <w:p w14:paraId="1A25C383" w14:textId="77777777" w:rsidR="00386E54" w:rsidRDefault="00900F61">
      <w:pPr>
        <w:jc w:val="center"/>
        <w:rPr>
          <w:rFonts w:ascii="Arial" w:eastAsia="Arial" w:hAnsi="Arial" w:cs="Arial"/>
          <w:b/>
          <w:i/>
          <w:sz w:val="20"/>
          <w:szCs w:val="20"/>
        </w:rPr>
      </w:pPr>
      <w:r>
        <w:rPr>
          <w:rFonts w:ascii="Arial" w:eastAsia="Arial" w:hAnsi="Arial" w:cs="Arial"/>
          <w:b/>
          <w:sz w:val="20"/>
          <w:szCs w:val="20"/>
        </w:rPr>
        <w:t>ANEXO III. VIRTUALIZACIÓN DEL ESTUDIO DE CASO EN PLATAFORMA MOODLE</w:t>
      </w:r>
    </w:p>
    <w:p w14:paraId="35CA4B63" w14:textId="77777777" w:rsidR="00386E54" w:rsidRDefault="00386E54">
      <w:pPr>
        <w:rPr>
          <w:rFonts w:ascii="Arial" w:eastAsia="Arial" w:hAnsi="Arial" w:cs="Arial"/>
          <w:sz w:val="20"/>
          <w:szCs w:val="20"/>
        </w:rPr>
      </w:pPr>
    </w:p>
    <w:p w14:paraId="2CBAE3CA" w14:textId="77777777" w:rsidR="00386E54" w:rsidRDefault="00900F61">
      <w:pPr>
        <w:rPr>
          <w:rFonts w:ascii="Arial" w:eastAsia="Arial" w:hAnsi="Arial" w:cs="Arial"/>
          <w:sz w:val="20"/>
          <w:szCs w:val="20"/>
        </w:rPr>
      </w:pPr>
      <w:r>
        <w:rPr>
          <w:rFonts w:ascii="Arial" w:eastAsia="Arial" w:hAnsi="Arial" w:cs="Arial"/>
          <w:sz w:val="20"/>
          <w:szCs w:val="20"/>
        </w:rPr>
        <w:t xml:space="preserve">Para el desarrollo del curso y entrega de las actividades, se propone trabajar con la plataforma </w:t>
      </w:r>
      <w:r>
        <w:rPr>
          <w:rFonts w:ascii="Arial" w:eastAsia="Arial" w:hAnsi="Arial" w:cs="Arial"/>
          <w:i/>
          <w:sz w:val="20"/>
          <w:szCs w:val="20"/>
        </w:rPr>
        <w:t>Moodle</w:t>
      </w:r>
      <w:r>
        <w:rPr>
          <w:rFonts w:ascii="Arial" w:eastAsia="Arial" w:hAnsi="Arial" w:cs="Arial"/>
          <w:sz w:val="20"/>
          <w:szCs w:val="20"/>
        </w:rPr>
        <w:t>, para lo cual es necesario que se solicite a la Coordinación de Tecnologías para el Aprendizaje del Centro Universitario del Norte la exportación del curso en línea Estudio de Caso Disciplinar en Derecho Mercantil, alojado como se muestra en las siguientes imágenes:</w:t>
      </w:r>
    </w:p>
    <w:p w14:paraId="18C19985" w14:textId="77777777" w:rsidR="00386E54" w:rsidRDefault="00386E54">
      <w:pPr>
        <w:rPr>
          <w:rFonts w:ascii="Arial" w:eastAsia="Arial" w:hAnsi="Arial" w:cs="Arial"/>
          <w:sz w:val="20"/>
          <w:szCs w:val="20"/>
        </w:rPr>
      </w:pPr>
    </w:p>
    <w:p w14:paraId="562B54B0" w14:textId="77777777" w:rsidR="00386E54" w:rsidRDefault="00386E54">
      <w:pPr>
        <w:rPr>
          <w:rFonts w:ascii="Arial" w:eastAsia="Arial" w:hAnsi="Arial" w:cs="Arial"/>
          <w:sz w:val="20"/>
          <w:szCs w:val="20"/>
        </w:rPr>
      </w:pPr>
    </w:p>
    <w:p w14:paraId="575CC7D1" w14:textId="77777777" w:rsidR="00386E54" w:rsidRDefault="00900F61">
      <w:pPr>
        <w:jc w:val="center"/>
        <w:rPr>
          <w:rFonts w:ascii="Arial" w:eastAsia="Arial" w:hAnsi="Arial" w:cs="Arial"/>
          <w:b/>
          <w:sz w:val="20"/>
          <w:szCs w:val="20"/>
        </w:rPr>
      </w:pPr>
      <w:r>
        <w:rPr>
          <w:rFonts w:ascii="Arial" w:eastAsia="Arial" w:hAnsi="Arial" w:cs="Arial"/>
          <w:b/>
          <w:sz w:val="20"/>
          <w:szCs w:val="20"/>
        </w:rPr>
        <w:t>Presentación del curso</w:t>
      </w:r>
    </w:p>
    <w:p w14:paraId="1D6A7BA3" w14:textId="77777777" w:rsidR="00386E54" w:rsidRDefault="00386E54">
      <w:pPr>
        <w:rPr>
          <w:rFonts w:ascii="Arial" w:eastAsia="Arial" w:hAnsi="Arial" w:cs="Arial"/>
          <w:sz w:val="20"/>
          <w:szCs w:val="20"/>
        </w:rPr>
      </w:pPr>
    </w:p>
    <w:p w14:paraId="1915E679" w14:textId="77777777" w:rsidR="00386E54" w:rsidRDefault="00900F61">
      <w:pPr>
        <w:jc w:val="center"/>
        <w:rPr>
          <w:rFonts w:ascii="Arial" w:eastAsia="Arial" w:hAnsi="Arial" w:cs="Arial"/>
          <w:b/>
          <w:i/>
          <w:sz w:val="20"/>
          <w:szCs w:val="20"/>
        </w:rPr>
      </w:pPr>
      <w:r>
        <w:rPr>
          <w:rFonts w:ascii="Arial" w:eastAsia="Arial" w:hAnsi="Arial" w:cs="Arial"/>
          <w:b/>
          <w:i/>
          <w:noProof/>
          <w:sz w:val="20"/>
          <w:szCs w:val="20"/>
          <w:lang w:val="es-ES_tradnl"/>
        </w:rPr>
        <w:lastRenderedPageBreak/>
        <w:drawing>
          <wp:inline distT="114300" distB="114300" distL="114300" distR="114300" wp14:anchorId="3808ED12" wp14:editId="497BAAFF">
            <wp:extent cx="6176010" cy="269557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t="14209" r="2495" b="9919"/>
                    <a:stretch>
                      <a:fillRect/>
                    </a:stretch>
                  </pic:blipFill>
                  <pic:spPr>
                    <a:xfrm>
                      <a:off x="0" y="0"/>
                      <a:ext cx="6176010" cy="2695575"/>
                    </a:xfrm>
                    <a:prstGeom prst="rect">
                      <a:avLst/>
                    </a:prstGeom>
                    <a:ln/>
                  </pic:spPr>
                </pic:pic>
              </a:graphicData>
            </a:graphic>
          </wp:inline>
        </w:drawing>
      </w:r>
    </w:p>
    <w:p w14:paraId="783763A8" w14:textId="77777777" w:rsidR="00386E54" w:rsidRDefault="00386E54">
      <w:pPr>
        <w:jc w:val="center"/>
        <w:rPr>
          <w:rFonts w:ascii="Arial" w:eastAsia="Arial" w:hAnsi="Arial" w:cs="Arial"/>
          <w:sz w:val="20"/>
          <w:szCs w:val="20"/>
        </w:rPr>
      </w:pPr>
    </w:p>
    <w:p w14:paraId="7FF70A9B"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285BE236" wp14:editId="680208D5">
            <wp:extent cx="4539615" cy="254317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5790" t="15012" r="2495" b="13403"/>
                    <a:stretch>
                      <a:fillRect/>
                    </a:stretch>
                  </pic:blipFill>
                  <pic:spPr>
                    <a:xfrm>
                      <a:off x="0" y="0"/>
                      <a:ext cx="4539615" cy="2543175"/>
                    </a:xfrm>
                    <a:prstGeom prst="rect">
                      <a:avLst/>
                    </a:prstGeom>
                    <a:ln/>
                  </pic:spPr>
                </pic:pic>
              </a:graphicData>
            </a:graphic>
          </wp:inline>
        </w:drawing>
      </w:r>
    </w:p>
    <w:p w14:paraId="435ECFC6"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3119BDB4" wp14:editId="438F7290">
            <wp:extent cx="4530090" cy="195262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26091" t="13941" r="2345" b="31099"/>
                    <a:stretch>
                      <a:fillRect/>
                    </a:stretch>
                  </pic:blipFill>
                  <pic:spPr>
                    <a:xfrm>
                      <a:off x="0" y="0"/>
                      <a:ext cx="4530090" cy="1952625"/>
                    </a:xfrm>
                    <a:prstGeom prst="rect">
                      <a:avLst/>
                    </a:prstGeom>
                    <a:ln/>
                  </pic:spPr>
                </pic:pic>
              </a:graphicData>
            </a:graphic>
          </wp:inline>
        </w:drawing>
      </w:r>
    </w:p>
    <w:p w14:paraId="2755B553"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lastRenderedPageBreak/>
        <w:drawing>
          <wp:inline distT="114300" distB="114300" distL="114300" distR="114300" wp14:anchorId="712AE5C9" wp14:editId="15BE4A4E">
            <wp:extent cx="4520565" cy="2686050"/>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l="25939" t="15281" r="2646" b="9114"/>
                    <a:stretch>
                      <a:fillRect/>
                    </a:stretch>
                  </pic:blipFill>
                  <pic:spPr>
                    <a:xfrm>
                      <a:off x="0" y="0"/>
                      <a:ext cx="4520565" cy="2686050"/>
                    </a:xfrm>
                    <a:prstGeom prst="rect">
                      <a:avLst/>
                    </a:prstGeom>
                    <a:ln/>
                  </pic:spPr>
                </pic:pic>
              </a:graphicData>
            </a:graphic>
          </wp:inline>
        </w:drawing>
      </w:r>
    </w:p>
    <w:p w14:paraId="1E19F531" w14:textId="77777777" w:rsidR="00386E54" w:rsidRDefault="00386E54">
      <w:pPr>
        <w:rPr>
          <w:rFonts w:ascii="Arial" w:eastAsia="Arial" w:hAnsi="Arial" w:cs="Arial"/>
          <w:sz w:val="20"/>
          <w:szCs w:val="20"/>
        </w:rPr>
      </w:pPr>
    </w:p>
    <w:p w14:paraId="64E00994" w14:textId="77777777" w:rsidR="00386E54" w:rsidRDefault="00386E54">
      <w:pPr>
        <w:jc w:val="center"/>
        <w:rPr>
          <w:rFonts w:ascii="Arial" w:eastAsia="Arial" w:hAnsi="Arial" w:cs="Arial"/>
          <w:b/>
          <w:sz w:val="20"/>
          <w:szCs w:val="20"/>
        </w:rPr>
      </w:pPr>
    </w:p>
    <w:p w14:paraId="01DC5620" w14:textId="77777777" w:rsidR="00386E54" w:rsidRDefault="00386E54">
      <w:pPr>
        <w:jc w:val="center"/>
        <w:rPr>
          <w:rFonts w:ascii="Arial" w:eastAsia="Arial" w:hAnsi="Arial" w:cs="Arial"/>
          <w:b/>
          <w:sz w:val="20"/>
          <w:szCs w:val="20"/>
        </w:rPr>
      </w:pPr>
    </w:p>
    <w:p w14:paraId="7CE0B78D" w14:textId="77777777" w:rsidR="00386E54" w:rsidRDefault="00900F61">
      <w:pPr>
        <w:rPr>
          <w:rFonts w:ascii="Arial" w:eastAsia="Arial" w:hAnsi="Arial" w:cs="Arial"/>
          <w:b/>
          <w:sz w:val="20"/>
          <w:szCs w:val="20"/>
        </w:rPr>
      </w:pPr>
      <w:r>
        <w:br w:type="page"/>
      </w:r>
    </w:p>
    <w:p w14:paraId="53EEA9B0" w14:textId="77777777" w:rsidR="00386E54" w:rsidRDefault="00386E54">
      <w:pPr>
        <w:jc w:val="center"/>
        <w:rPr>
          <w:rFonts w:ascii="Arial" w:eastAsia="Arial" w:hAnsi="Arial" w:cs="Arial"/>
          <w:b/>
          <w:sz w:val="20"/>
          <w:szCs w:val="20"/>
        </w:rPr>
      </w:pPr>
    </w:p>
    <w:p w14:paraId="05F0B376" w14:textId="77777777" w:rsidR="00386E54" w:rsidRDefault="00900F61">
      <w:pPr>
        <w:jc w:val="center"/>
        <w:rPr>
          <w:rFonts w:ascii="Arial" w:eastAsia="Arial" w:hAnsi="Arial" w:cs="Arial"/>
          <w:b/>
          <w:sz w:val="20"/>
          <w:szCs w:val="20"/>
        </w:rPr>
      </w:pPr>
      <w:r>
        <w:rPr>
          <w:rFonts w:ascii="Arial" w:eastAsia="Arial" w:hAnsi="Arial" w:cs="Arial"/>
          <w:b/>
          <w:sz w:val="20"/>
          <w:szCs w:val="20"/>
        </w:rPr>
        <w:t>E1. Sábana documental</w:t>
      </w:r>
    </w:p>
    <w:p w14:paraId="7E216644" w14:textId="77777777" w:rsidR="00386E54" w:rsidRDefault="00386E54">
      <w:pPr>
        <w:rPr>
          <w:rFonts w:ascii="Arial" w:eastAsia="Arial" w:hAnsi="Arial" w:cs="Arial"/>
          <w:sz w:val="20"/>
          <w:szCs w:val="20"/>
        </w:rPr>
      </w:pPr>
    </w:p>
    <w:p w14:paraId="625D4BF1"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40355699" wp14:editId="5947F144">
            <wp:extent cx="4530090" cy="2752725"/>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l="25790" t="13941" r="2645" b="8579"/>
                    <a:stretch>
                      <a:fillRect/>
                    </a:stretch>
                  </pic:blipFill>
                  <pic:spPr>
                    <a:xfrm>
                      <a:off x="0" y="0"/>
                      <a:ext cx="4530090" cy="2752725"/>
                    </a:xfrm>
                    <a:prstGeom prst="rect">
                      <a:avLst/>
                    </a:prstGeom>
                    <a:ln/>
                  </pic:spPr>
                </pic:pic>
              </a:graphicData>
            </a:graphic>
          </wp:inline>
        </w:drawing>
      </w:r>
    </w:p>
    <w:p w14:paraId="30374587"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37FF94B2" wp14:editId="62F84615">
            <wp:extent cx="4543425" cy="11811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l="25624" t="31902" r="2644" b="34851"/>
                    <a:stretch>
                      <a:fillRect/>
                    </a:stretch>
                  </pic:blipFill>
                  <pic:spPr>
                    <a:xfrm>
                      <a:off x="0" y="0"/>
                      <a:ext cx="4543425" cy="1181100"/>
                    </a:xfrm>
                    <a:prstGeom prst="rect">
                      <a:avLst/>
                    </a:prstGeom>
                    <a:ln/>
                  </pic:spPr>
                </pic:pic>
              </a:graphicData>
            </a:graphic>
          </wp:inline>
        </w:drawing>
      </w:r>
    </w:p>
    <w:p w14:paraId="537311E0" w14:textId="77777777" w:rsidR="00386E54" w:rsidRDefault="00386E54">
      <w:pPr>
        <w:rPr>
          <w:rFonts w:ascii="Arial" w:eastAsia="Arial" w:hAnsi="Arial" w:cs="Arial"/>
          <w:sz w:val="20"/>
          <w:szCs w:val="20"/>
        </w:rPr>
      </w:pPr>
    </w:p>
    <w:p w14:paraId="0081A34F" w14:textId="77777777" w:rsidR="00386E54" w:rsidRDefault="00386E54">
      <w:pPr>
        <w:jc w:val="center"/>
        <w:rPr>
          <w:rFonts w:ascii="Arial" w:eastAsia="Arial" w:hAnsi="Arial" w:cs="Arial"/>
          <w:b/>
          <w:sz w:val="20"/>
          <w:szCs w:val="20"/>
        </w:rPr>
      </w:pPr>
    </w:p>
    <w:p w14:paraId="0862B484" w14:textId="77777777" w:rsidR="00386E54" w:rsidRDefault="00386E54">
      <w:pPr>
        <w:jc w:val="center"/>
        <w:rPr>
          <w:rFonts w:ascii="Arial" w:eastAsia="Arial" w:hAnsi="Arial" w:cs="Arial"/>
          <w:b/>
          <w:sz w:val="20"/>
          <w:szCs w:val="20"/>
        </w:rPr>
      </w:pPr>
    </w:p>
    <w:p w14:paraId="4DB3E2E0" w14:textId="77777777" w:rsidR="00386E54" w:rsidRDefault="00386E54">
      <w:pPr>
        <w:jc w:val="center"/>
        <w:rPr>
          <w:rFonts w:ascii="Arial" w:eastAsia="Arial" w:hAnsi="Arial" w:cs="Arial"/>
          <w:b/>
          <w:sz w:val="20"/>
          <w:szCs w:val="20"/>
        </w:rPr>
      </w:pPr>
    </w:p>
    <w:p w14:paraId="09139630" w14:textId="77777777" w:rsidR="00386E54" w:rsidRDefault="00386E54">
      <w:pPr>
        <w:jc w:val="center"/>
        <w:rPr>
          <w:rFonts w:ascii="Arial" w:eastAsia="Arial" w:hAnsi="Arial" w:cs="Arial"/>
          <w:b/>
          <w:sz w:val="20"/>
          <w:szCs w:val="20"/>
        </w:rPr>
      </w:pPr>
    </w:p>
    <w:p w14:paraId="4F757352" w14:textId="77777777" w:rsidR="00386E54" w:rsidRDefault="00386E54">
      <w:pPr>
        <w:jc w:val="center"/>
        <w:rPr>
          <w:rFonts w:ascii="Arial" w:eastAsia="Arial" w:hAnsi="Arial" w:cs="Arial"/>
          <w:b/>
          <w:sz w:val="20"/>
          <w:szCs w:val="20"/>
        </w:rPr>
      </w:pPr>
    </w:p>
    <w:p w14:paraId="67D6005B" w14:textId="77777777" w:rsidR="00386E54" w:rsidRDefault="00386E54">
      <w:pPr>
        <w:jc w:val="center"/>
        <w:rPr>
          <w:rFonts w:ascii="Arial" w:eastAsia="Arial" w:hAnsi="Arial" w:cs="Arial"/>
          <w:b/>
          <w:sz w:val="20"/>
          <w:szCs w:val="20"/>
        </w:rPr>
      </w:pPr>
    </w:p>
    <w:p w14:paraId="17D88EA9" w14:textId="77777777" w:rsidR="00386E54" w:rsidRDefault="00386E54">
      <w:pPr>
        <w:jc w:val="center"/>
        <w:rPr>
          <w:rFonts w:ascii="Arial" w:eastAsia="Arial" w:hAnsi="Arial" w:cs="Arial"/>
          <w:b/>
          <w:sz w:val="20"/>
          <w:szCs w:val="20"/>
        </w:rPr>
      </w:pPr>
    </w:p>
    <w:p w14:paraId="69E59693" w14:textId="77777777" w:rsidR="00386E54" w:rsidRDefault="00386E54">
      <w:pPr>
        <w:jc w:val="center"/>
        <w:rPr>
          <w:rFonts w:ascii="Arial" w:eastAsia="Arial" w:hAnsi="Arial" w:cs="Arial"/>
          <w:b/>
          <w:sz w:val="20"/>
          <w:szCs w:val="20"/>
        </w:rPr>
      </w:pPr>
    </w:p>
    <w:p w14:paraId="27CE738C" w14:textId="77777777" w:rsidR="00386E54" w:rsidRDefault="00386E54">
      <w:pPr>
        <w:jc w:val="center"/>
        <w:rPr>
          <w:rFonts w:ascii="Arial" w:eastAsia="Arial" w:hAnsi="Arial" w:cs="Arial"/>
          <w:b/>
          <w:sz w:val="20"/>
          <w:szCs w:val="20"/>
        </w:rPr>
      </w:pPr>
    </w:p>
    <w:p w14:paraId="36339C26" w14:textId="77777777" w:rsidR="00386E54" w:rsidRDefault="00386E54">
      <w:pPr>
        <w:jc w:val="center"/>
        <w:rPr>
          <w:rFonts w:ascii="Arial" w:eastAsia="Arial" w:hAnsi="Arial" w:cs="Arial"/>
          <w:b/>
          <w:sz w:val="20"/>
          <w:szCs w:val="20"/>
        </w:rPr>
      </w:pPr>
    </w:p>
    <w:p w14:paraId="74FA32EC" w14:textId="77777777" w:rsidR="00386E54" w:rsidRDefault="00386E54">
      <w:pPr>
        <w:jc w:val="center"/>
        <w:rPr>
          <w:rFonts w:ascii="Arial" w:eastAsia="Arial" w:hAnsi="Arial" w:cs="Arial"/>
          <w:b/>
          <w:sz w:val="20"/>
          <w:szCs w:val="20"/>
        </w:rPr>
      </w:pPr>
    </w:p>
    <w:p w14:paraId="3D806EC3" w14:textId="77777777" w:rsidR="00386E54" w:rsidRDefault="00386E54">
      <w:pPr>
        <w:jc w:val="center"/>
        <w:rPr>
          <w:rFonts w:ascii="Arial" w:eastAsia="Arial" w:hAnsi="Arial" w:cs="Arial"/>
          <w:b/>
          <w:sz w:val="20"/>
          <w:szCs w:val="20"/>
        </w:rPr>
      </w:pPr>
    </w:p>
    <w:p w14:paraId="0325FF64" w14:textId="77777777" w:rsidR="00386E54" w:rsidRDefault="00386E54">
      <w:pPr>
        <w:jc w:val="center"/>
        <w:rPr>
          <w:rFonts w:ascii="Arial" w:eastAsia="Arial" w:hAnsi="Arial" w:cs="Arial"/>
          <w:b/>
          <w:sz w:val="20"/>
          <w:szCs w:val="20"/>
        </w:rPr>
      </w:pPr>
    </w:p>
    <w:p w14:paraId="63C35CEB" w14:textId="77777777" w:rsidR="00386E54" w:rsidRDefault="00386E54">
      <w:pPr>
        <w:jc w:val="center"/>
        <w:rPr>
          <w:rFonts w:ascii="Arial" w:eastAsia="Arial" w:hAnsi="Arial" w:cs="Arial"/>
          <w:b/>
          <w:sz w:val="20"/>
          <w:szCs w:val="20"/>
        </w:rPr>
      </w:pPr>
    </w:p>
    <w:p w14:paraId="58D0890D" w14:textId="77777777" w:rsidR="00386E54" w:rsidRDefault="00386E54">
      <w:pPr>
        <w:jc w:val="center"/>
        <w:rPr>
          <w:rFonts w:ascii="Arial" w:eastAsia="Arial" w:hAnsi="Arial" w:cs="Arial"/>
          <w:b/>
          <w:sz w:val="20"/>
          <w:szCs w:val="20"/>
        </w:rPr>
      </w:pPr>
    </w:p>
    <w:p w14:paraId="532694DC" w14:textId="77777777" w:rsidR="00386E54" w:rsidRDefault="00386E54">
      <w:pPr>
        <w:jc w:val="center"/>
        <w:rPr>
          <w:rFonts w:ascii="Arial" w:eastAsia="Arial" w:hAnsi="Arial" w:cs="Arial"/>
          <w:b/>
          <w:sz w:val="20"/>
          <w:szCs w:val="20"/>
        </w:rPr>
      </w:pPr>
    </w:p>
    <w:p w14:paraId="0A298D4C" w14:textId="77777777" w:rsidR="00386E54" w:rsidRDefault="00386E54">
      <w:pPr>
        <w:jc w:val="center"/>
        <w:rPr>
          <w:rFonts w:ascii="Arial" w:eastAsia="Arial" w:hAnsi="Arial" w:cs="Arial"/>
          <w:b/>
          <w:sz w:val="20"/>
          <w:szCs w:val="20"/>
        </w:rPr>
      </w:pPr>
    </w:p>
    <w:p w14:paraId="771E5A1F" w14:textId="77777777" w:rsidR="00386E54" w:rsidRDefault="00386E54">
      <w:pPr>
        <w:jc w:val="center"/>
        <w:rPr>
          <w:rFonts w:ascii="Arial" w:eastAsia="Arial" w:hAnsi="Arial" w:cs="Arial"/>
          <w:b/>
          <w:sz w:val="20"/>
          <w:szCs w:val="20"/>
        </w:rPr>
      </w:pPr>
    </w:p>
    <w:p w14:paraId="62745C55" w14:textId="77777777" w:rsidR="00386E54" w:rsidRDefault="00386E54">
      <w:pPr>
        <w:jc w:val="center"/>
        <w:rPr>
          <w:rFonts w:ascii="Arial" w:eastAsia="Arial" w:hAnsi="Arial" w:cs="Arial"/>
          <w:b/>
          <w:sz w:val="20"/>
          <w:szCs w:val="20"/>
        </w:rPr>
      </w:pPr>
    </w:p>
    <w:p w14:paraId="25071980" w14:textId="77777777" w:rsidR="00386E54" w:rsidRDefault="00386E54">
      <w:pPr>
        <w:jc w:val="center"/>
        <w:rPr>
          <w:rFonts w:ascii="Arial" w:eastAsia="Arial" w:hAnsi="Arial" w:cs="Arial"/>
          <w:b/>
          <w:sz w:val="20"/>
          <w:szCs w:val="20"/>
        </w:rPr>
      </w:pPr>
    </w:p>
    <w:p w14:paraId="1C69F734" w14:textId="77777777" w:rsidR="00386E54" w:rsidRDefault="00386E54">
      <w:pPr>
        <w:jc w:val="center"/>
        <w:rPr>
          <w:rFonts w:ascii="Arial" w:eastAsia="Arial" w:hAnsi="Arial" w:cs="Arial"/>
          <w:b/>
          <w:sz w:val="20"/>
          <w:szCs w:val="20"/>
        </w:rPr>
      </w:pPr>
    </w:p>
    <w:p w14:paraId="283D461B" w14:textId="77777777" w:rsidR="00386E54" w:rsidRDefault="00386E54">
      <w:pPr>
        <w:jc w:val="center"/>
        <w:rPr>
          <w:rFonts w:ascii="Arial" w:eastAsia="Arial" w:hAnsi="Arial" w:cs="Arial"/>
          <w:b/>
          <w:sz w:val="20"/>
          <w:szCs w:val="20"/>
        </w:rPr>
      </w:pPr>
    </w:p>
    <w:p w14:paraId="51B746D6" w14:textId="77777777" w:rsidR="00386E54" w:rsidRDefault="00386E54">
      <w:pPr>
        <w:jc w:val="center"/>
        <w:rPr>
          <w:rFonts w:ascii="Arial" w:eastAsia="Arial" w:hAnsi="Arial" w:cs="Arial"/>
          <w:b/>
          <w:sz w:val="20"/>
          <w:szCs w:val="20"/>
        </w:rPr>
      </w:pPr>
    </w:p>
    <w:p w14:paraId="7F254F16" w14:textId="77777777" w:rsidR="00386E54" w:rsidRDefault="00900F61">
      <w:pPr>
        <w:jc w:val="center"/>
        <w:rPr>
          <w:rFonts w:ascii="Arial" w:eastAsia="Arial" w:hAnsi="Arial" w:cs="Arial"/>
          <w:b/>
          <w:sz w:val="20"/>
          <w:szCs w:val="20"/>
        </w:rPr>
      </w:pPr>
      <w:r>
        <w:rPr>
          <w:rFonts w:ascii="Arial" w:eastAsia="Arial" w:hAnsi="Arial" w:cs="Arial"/>
          <w:b/>
          <w:sz w:val="20"/>
          <w:szCs w:val="20"/>
        </w:rPr>
        <w:t>E2. Audio y Autoevaluación</w:t>
      </w:r>
    </w:p>
    <w:p w14:paraId="55580CE8" w14:textId="77777777" w:rsidR="00386E54" w:rsidRDefault="00386E54">
      <w:pPr>
        <w:rPr>
          <w:rFonts w:ascii="Arial" w:eastAsia="Arial" w:hAnsi="Arial" w:cs="Arial"/>
          <w:sz w:val="20"/>
          <w:szCs w:val="20"/>
        </w:rPr>
      </w:pPr>
    </w:p>
    <w:p w14:paraId="2DF3FB52"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69A5702A" wp14:editId="0ACCE19D">
            <wp:extent cx="4499610" cy="2409825"/>
            <wp:effectExtent l="0" t="0" r="0" b="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l="26074" t="25200" r="2885" b="6969"/>
                    <a:stretch>
                      <a:fillRect/>
                    </a:stretch>
                  </pic:blipFill>
                  <pic:spPr>
                    <a:xfrm>
                      <a:off x="0" y="0"/>
                      <a:ext cx="4499610" cy="2409825"/>
                    </a:xfrm>
                    <a:prstGeom prst="rect">
                      <a:avLst/>
                    </a:prstGeom>
                    <a:ln/>
                  </pic:spPr>
                </pic:pic>
              </a:graphicData>
            </a:graphic>
          </wp:inline>
        </w:drawing>
      </w:r>
    </w:p>
    <w:p w14:paraId="03FD46DE"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70F7FC27" wp14:editId="7491663E">
            <wp:extent cx="4533900" cy="1409700"/>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l="25924" t="25469" r="2494" b="34852"/>
                    <a:stretch>
                      <a:fillRect/>
                    </a:stretch>
                  </pic:blipFill>
                  <pic:spPr>
                    <a:xfrm>
                      <a:off x="0" y="0"/>
                      <a:ext cx="4533900" cy="1409700"/>
                    </a:xfrm>
                    <a:prstGeom prst="rect">
                      <a:avLst/>
                    </a:prstGeom>
                    <a:ln/>
                  </pic:spPr>
                </pic:pic>
              </a:graphicData>
            </a:graphic>
          </wp:inline>
        </w:drawing>
      </w:r>
    </w:p>
    <w:p w14:paraId="26947077" w14:textId="77777777" w:rsidR="00386E54" w:rsidRDefault="00386E54">
      <w:pPr>
        <w:rPr>
          <w:rFonts w:ascii="Arial" w:eastAsia="Arial" w:hAnsi="Arial" w:cs="Arial"/>
          <w:sz w:val="20"/>
          <w:szCs w:val="20"/>
        </w:rPr>
      </w:pPr>
    </w:p>
    <w:p w14:paraId="27AB5974" w14:textId="77777777" w:rsidR="00386E54" w:rsidRDefault="00386E54">
      <w:pPr>
        <w:rPr>
          <w:rFonts w:ascii="Arial" w:eastAsia="Arial" w:hAnsi="Arial" w:cs="Arial"/>
          <w:sz w:val="20"/>
          <w:szCs w:val="20"/>
        </w:rPr>
      </w:pPr>
    </w:p>
    <w:p w14:paraId="739370E8" w14:textId="77777777" w:rsidR="00386E54" w:rsidRDefault="00386E54">
      <w:pPr>
        <w:jc w:val="center"/>
        <w:rPr>
          <w:rFonts w:ascii="Arial" w:eastAsia="Arial" w:hAnsi="Arial" w:cs="Arial"/>
          <w:b/>
          <w:sz w:val="20"/>
          <w:szCs w:val="20"/>
        </w:rPr>
      </w:pPr>
    </w:p>
    <w:p w14:paraId="7A5F7634" w14:textId="77777777" w:rsidR="00386E54" w:rsidRDefault="00386E54">
      <w:pPr>
        <w:jc w:val="center"/>
        <w:rPr>
          <w:rFonts w:ascii="Arial" w:eastAsia="Arial" w:hAnsi="Arial" w:cs="Arial"/>
          <w:b/>
          <w:sz w:val="20"/>
          <w:szCs w:val="20"/>
        </w:rPr>
      </w:pPr>
    </w:p>
    <w:p w14:paraId="3B46A7E5" w14:textId="77777777" w:rsidR="00386E54" w:rsidRDefault="00386E54">
      <w:pPr>
        <w:jc w:val="center"/>
        <w:rPr>
          <w:rFonts w:ascii="Arial" w:eastAsia="Arial" w:hAnsi="Arial" w:cs="Arial"/>
          <w:b/>
          <w:sz w:val="20"/>
          <w:szCs w:val="20"/>
        </w:rPr>
      </w:pPr>
    </w:p>
    <w:p w14:paraId="20A3D189" w14:textId="77777777" w:rsidR="00386E54" w:rsidRDefault="00386E54">
      <w:pPr>
        <w:jc w:val="center"/>
        <w:rPr>
          <w:rFonts w:ascii="Arial" w:eastAsia="Arial" w:hAnsi="Arial" w:cs="Arial"/>
          <w:b/>
          <w:sz w:val="20"/>
          <w:szCs w:val="20"/>
        </w:rPr>
      </w:pPr>
    </w:p>
    <w:p w14:paraId="47AA4A56" w14:textId="77777777" w:rsidR="00386E54" w:rsidRDefault="00386E54">
      <w:pPr>
        <w:jc w:val="center"/>
        <w:rPr>
          <w:rFonts w:ascii="Arial" w:eastAsia="Arial" w:hAnsi="Arial" w:cs="Arial"/>
          <w:b/>
          <w:sz w:val="20"/>
          <w:szCs w:val="20"/>
        </w:rPr>
      </w:pPr>
    </w:p>
    <w:p w14:paraId="6AF2AFB7" w14:textId="77777777" w:rsidR="00386E54" w:rsidRDefault="00386E54">
      <w:pPr>
        <w:jc w:val="center"/>
        <w:rPr>
          <w:rFonts w:ascii="Arial" w:eastAsia="Arial" w:hAnsi="Arial" w:cs="Arial"/>
          <w:b/>
          <w:sz w:val="20"/>
          <w:szCs w:val="20"/>
        </w:rPr>
      </w:pPr>
    </w:p>
    <w:p w14:paraId="7B4BDD96" w14:textId="77777777" w:rsidR="00386E54" w:rsidRDefault="00386E54">
      <w:pPr>
        <w:jc w:val="center"/>
        <w:rPr>
          <w:rFonts w:ascii="Arial" w:eastAsia="Arial" w:hAnsi="Arial" w:cs="Arial"/>
          <w:b/>
          <w:sz w:val="20"/>
          <w:szCs w:val="20"/>
        </w:rPr>
      </w:pPr>
    </w:p>
    <w:p w14:paraId="2880C917" w14:textId="77777777" w:rsidR="00386E54" w:rsidRDefault="00386E54">
      <w:pPr>
        <w:jc w:val="center"/>
        <w:rPr>
          <w:rFonts w:ascii="Arial" w:eastAsia="Arial" w:hAnsi="Arial" w:cs="Arial"/>
          <w:b/>
          <w:sz w:val="20"/>
          <w:szCs w:val="20"/>
        </w:rPr>
      </w:pPr>
    </w:p>
    <w:p w14:paraId="6FAF4C19" w14:textId="77777777" w:rsidR="00386E54" w:rsidRDefault="00386E54">
      <w:pPr>
        <w:jc w:val="center"/>
        <w:rPr>
          <w:rFonts w:ascii="Arial" w:eastAsia="Arial" w:hAnsi="Arial" w:cs="Arial"/>
          <w:b/>
          <w:sz w:val="20"/>
          <w:szCs w:val="20"/>
        </w:rPr>
      </w:pPr>
    </w:p>
    <w:p w14:paraId="330745A2" w14:textId="77777777" w:rsidR="00386E54" w:rsidRDefault="00386E54">
      <w:pPr>
        <w:jc w:val="center"/>
        <w:rPr>
          <w:rFonts w:ascii="Arial" w:eastAsia="Arial" w:hAnsi="Arial" w:cs="Arial"/>
          <w:b/>
          <w:sz w:val="20"/>
          <w:szCs w:val="20"/>
        </w:rPr>
      </w:pPr>
    </w:p>
    <w:p w14:paraId="390716B8" w14:textId="77777777" w:rsidR="00386E54" w:rsidRDefault="00386E54">
      <w:pPr>
        <w:jc w:val="center"/>
        <w:rPr>
          <w:rFonts w:ascii="Arial" w:eastAsia="Arial" w:hAnsi="Arial" w:cs="Arial"/>
          <w:b/>
          <w:sz w:val="20"/>
          <w:szCs w:val="20"/>
        </w:rPr>
      </w:pPr>
    </w:p>
    <w:p w14:paraId="5FFF5387" w14:textId="77777777" w:rsidR="00386E54" w:rsidRDefault="00386E54">
      <w:pPr>
        <w:jc w:val="center"/>
        <w:rPr>
          <w:rFonts w:ascii="Arial" w:eastAsia="Arial" w:hAnsi="Arial" w:cs="Arial"/>
          <w:b/>
          <w:sz w:val="20"/>
          <w:szCs w:val="20"/>
        </w:rPr>
      </w:pPr>
    </w:p>
    <w:p w14:paraId="61345535" w14:textId="77777777" w:rsidR="00386E54" w:rsidRDefault="00386E54">
      <w:pPr>
        <w:jc w:val="center"/>
        <w:rPr>
          <w:rFonts w:ascii="Arial" w:eastAsia="Arial" w:hAnsi="Arial" w:cs="Arial"/>
          <w:b/>
          <w:sz w:val="20"/>
          <w:szCs w:val="20"/>
        </w:rPr>
      </w:pPr>
    </w:p>
    <w:p w14:paraId="2FB5B310" w14:textId="77777777" w:rsidR="00386E54" w:rsidRDefault="00386E54">
      <w:pPr>
        <w:jc w:val="center"/>
        <w:rPr>
          <w:rFonts w:ascii="Arial" w:eastAsia="Arial" w:hAnsi="Arial" w:cs="Arial"/>
          <w:b/>
          <w:sz w:val="20"/>
          <w:szCs w:val="20"/>
        </w:rPr>
      </w:pPr>
    </w:p>
    <w:p w14:paraId="68A33A5C" w14:textId="77777777" w:rsidR="00386E54" w:rsidRDefault="00386E54">
      <w:pPr>
        <w:jc w:val="center"/>
        <w:rPr>
          <w:rFonts w:ascii="Arial" w:eastAsia="Arial" w:hAnsi="Arial" w:cs="Arial"/>
          <w:b/>
          <w:sz w:val="20"/>
          <w:szCs w:val="20"/>
        </w:rPr>
      </w:pPr>
    </w:p>
    <w:p w14:paraId="5902DB8C" w14:textId="77777777" w:rsidR="00386E54" w:rsidRDefault="00386E54">
      <w:pPr>
        <w:jc w:val="center"/>
        <w:rPr>
          <w:rFonts w:ascii="Arial" w:eastAsia="Arial" w:hAnsi="Arial" w:cs="Arial"/>
          <w:b/>
          <w:sz w:val="20"/>
          <w:szCs w:val="20"/>
        </w:rPr>
      </w:pPr>
    </w:p>
    <w:p w14:paraId="5DAD7AED" w14:textId="77777777" w:rsidR="00386E54" w:rsidRDefault="00386E54">
      <w:pPr>
        <w:jc w:val="center"/>
        <w:rPr>
          <w:rFonts w:ascii="Arial" w:eastAsia="Arial" w:hAnsi="Arial" w:cs="Arial"/>
          <w:b/>
          <w:sz w:val="20"/>
          <w:szCs w:val="20"/>
        </w:rPr>
      </w:pPr>
    </w:p>
    <w:p w14:paraId="6351B39B" w14:textId="77777777" w:rsidR="00386E54" w:rsidRDefault="00386E54">
      <w:pPr>
        <w:jc w:val="center"/>
        <w:rPr>
          <w:rFonts w:ascii="Arial" w:eastAsia="Arial" w:hAnsi="Arial" w:cs="Arial"/>
          <w:b/>
          <w:sz w:val="20"/>
          <w:szCs w:val="20"/>
        </w:rPr>
      </w:pPr>
    </w:p>
    <w:p w14:paraId="50643586" w14:textId="77777777" w:rsidR="00386E54" w:rsidRDefault="00386E54">
      <w:pPr>
        <w:jc w:val="center"/>
        <w:rPr>
          <w:rFonts w:ascii="Arial" w:eastAsia="Arial" w:hAnsi="Arial" w:cs="Arial"/>
          <w:b/>
          <w:sz w:val="20"/>
          <w:szCs w:val="20"/>
        </w:rPr>
      </w:pPr>
    </w:p>
    <w:p w14:paraId="2F6624F5" w14:textId="77777777" w:rsidR="00386E54" w:rsidRDefault="00386E54">
      <w:pPr>
        <w:jc w:val="center"/>
        <w:rPr>
          <w:rFonts w:ascii="Arial" w:eastAsia="Arial" w:hAnsi="Arial" w:cs="Arial"/>
          <w:b/>
          <w:sz w:val="20"/>
          <w:szCs w:val="20"/>
        </w:rPr>
      </w:pPr>
    </w:p>
    <w:p w14:paraId="7CA48538" w14:textId="77777777" w:rsidR="00386E54" w:rsidRDefault="00386E54">
      <w:pPr>
        <w:jc w:val="center"/>
        <w:rPr>
          <w:rFonts w:ascii="Arial" w:eastAsia="Arial" w:hAnsi="Arial" w:cs="Arial"/>
          <w:b/>
          <w:sz w:val="20"/>
          <w:szCs w:val="20"/>
        </w:rPr>
      </w:pPr>
    </w:p>
    <w:p w14:paraId="4E97BAB7" w14:textId="77777777" w:rsidR="00386E54" w:rsidRDefault="00386E54">
      <w:pPr>
        <w:jc w:val="center"/>
        <w:rPr>
          <w:rFonts w:ascii="Arial" w:eastAsia="Arial" w:hAnsi="Arial" w:cs="Arial"/>
          <w:b/>
          <w:sz w:val="20"/>
          <w:szCs w:val="20"/>
        </w:rPr>
      </w:pPr>
    </w:p>
    <w:p w14:paraId="2DE2E49C" w14:textId="77777777" w:rsidR="00386E54" w:rsidRDefault="00386E54">
      <w:pPr>
        <w:jc w:val="center"/>
        <w:rPr>
          <w:rFonts w:ascii="Arial" w:eastAsia="Arial" w:hAnsi="Arial" w:cs="Arial"/>
          <w:b/>
          <w:sz w:val="20"/>
          <w:szCs w:val="20"/>
        </w:rPr>
      </w:pPr>
    </w:p>
    <w:p w14:paraId="7468FE40" w14:textId="77777777" w:rsidR="00386E54" w:rsidRDefault="00386E54">
      <w:pPr>
        <w:jc w:val="center"/>
        <w:rPr>
          <w:rFonts w:ascii="Arial" w:eastAsia="Arial" w:hAnsi="Arial" w:cs="Arial"/>
          <w:b/>
          <w:sz w:val="20"/>
          <w:szCs w:val="20"/>
        </w:rPr>
      </w:pPr>
    </w:p>
    <w:p w14:paraId="7AEEC552" w14:textId="77777777" w:rsidR="00386E54" w:rsidRDefault="00386E54">
      <w:pPr>
        <w:jc w:val="center"/>
        <w:rPr>
          <w:rFonts w:ascii="Arial" w:eastAsia="Arial" w:hAnsi="Arial" w:cs="Arial"/>
          <w:b/>
          <w:sz w:val="20"/>
          <w:szCs w:val="20"/>
        </w:rPr>
      </w:pPr>
    </w:p>
    <w:p w14:paraId="3514E688" w14:textId="77777777" w:rsidR="00386E54" w:rsidRDefault="00900F61">
      <w:pPr>
        <w:jc w:val="center"/>
        <w:rPr>
          <w:rFonts w:ascii="Arial" w:eastAsia="Arial" w:hAnsi="Arial" w:cs="Arial"/>
          <w:b/>
          <w:sz w:val="20"/>
          <w:szCs w:val="20"/>
        </w:rPr>
      </w:pPr>
      <w:r>
        <w:rPr>
          <w:rFonts w:ascii="Arial" w:eastAsia="Arial" w:hAnsi="Arial" w:cs="Arial"/>
          <w:b/>
          <w:sz w:val="20"/>
          <w:szCs w:val="20"/>
        </w:rPr>
        <w:t>E3. Taller de Alfabetización Financiera</w:t>
      </w:r>
    </w:p>
    <w:p w14:paraId="7DDCC01A" w14:textId="77777777" w:rsidR="00386E54" w:rsidRDefault="00386E54">
      <w:pPr>
        <w:jc w:val="center"/>
        <w:rPr>
          <w:rFonts w:ascii="Arial" w:eastAsia="Arial" w:hAnsi="Arial" w:cs="Arial"/>
          <w:b/>
          <w:sz w:val="20"/>
          <w:szCs w:val="20"/>
        </w:rPr>
      </w:pPr>
    </w:p>
    <w:p w14:paraId="18C29757"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090C3EF4" wp14:editId="35D7D5CE">
            <wp:extent cx="4514850" cy="2238375"/>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l="25923" t="25200" r="2794" b="11795"/>
                    <a:stretch>
                      <a:fillRect/>
                    </a:stretch>
                  </pic:blipFill>
                  <pic:spPr>
                    <a:xfrm>
                      <a:off x="0" y="0"/>
                      <a:ext cx="4514850" cy="2238375"/>
                    </a:xfrm>
                    <a:prstGeom prst="rect">
                      <a:avLst/>
                    </a:prstGeom>
                    <a:ln/>
                  </pic:spPr>
                </pic:pic>
              </a:graphicData>
            </a:graphic>
          </wp:inline>
        </w:drawing>
      </w:r>
    </w:p>
    <w:p w14:paraId="7C349BAD"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34321E66" wp14:editId="01C4EB60">
            <wp:extent cx="4552950" cy="127635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l="25773" t="48257" r="2343" b="15816"/>
                    <a:stretch>
                      <a:fillRect/>
                    </a:stretch>
                  </pic:blipFill>
                  <pic:spPr>
                    <a:xfrm>
                      <a:off x="0" y="0"/>
                      <a:ext cx="4552950" cy="1276350"/>
                    </a:xfrm>
                    <a:prstGeom prst="rect">
                      <a:avLst/>
                    </a:prstGeom>
                    <a:ln/>
                  </pic:spPr>
                </pic:pic>
              </a:graphicData>
            </a:graphic>
          </wp:inline>
        </w:drawing>
      </w:r>
    </w:p>
    <w:p w14:paraId="09452919" w14:textId="77777777" w:rsidR="00386E54" w:rsidRDefault="00386E54">
      <w:pPr>
        <w:rPr>
          <w:rFonts w:ascii="Arial" w:eastAsia="Arial" w:hAnsi="Arial" w:cs="Arial"/>
          <w:sz w:val="20"/>
          <w:szCs w:val="20"/>
        </w:rPr>
      </w:pPr>
    </w:p>
    <w:p w14:paraId="3D465144" w14:textId="77777777" w:rsidR="00386E54" w:rsidRDefault="00386E54">
      <w:pPr>
        <w:jc w:val="center"/>
        <w:rPr>
          <w:rFonts w:ascii="Arial" w:eastAsia="Arial" w:hAnsi="Arial" w:cs="Arial"/>
          <w:b/>
          <w:sz w:val="20"/>
          <w:szCs w:val="20"/>
        </w:rPr>
      </w:pPr>
    </w:p>
    <w:p w14:paraId="4DA8657C" w14:textId="77777777" w:rsidR="00386E54" w:rsidRDefault="00386E54">
      <w:pPr>
        <w:jc w:val="center"/>
        <w:rPr>
          <w:rFonts w:ascii="Arial" w:eastAsia="Arial" w:hAnsi="Arial" w:cs="Arial"/>
          <w:b/>
          <w:sz w:val="20"/>
          <w:szCs w:val="20"/>
        </w:rPr>
      </w:pPr>
    </w:p>
    <w:p w14:paraId="504A2056" w14:textId="77777777" w:rsidR="00386E54" w:rsidRDefault="00386E54">
      <w:pPr>
        <w:jc w:val="center"/>
        <w:rPr>
          <w:rFonts w:ascii="Arial" w:eastAsia="Arial" w:hAnsi="Arial" w:cs="Arial"/>
          <w:b/>
          <w:sz w:val="20"/>
          <w:szCs w:val="20"/>
        </w:rPr>
      </w:pPr>
    </w:p>
    <w:p w14:paraId="46C7585C" w14:textId="77777777" w:rsidR="00386E54" w:rsidRDefault="00386E54">
      <w:pPr>
        <w:jc w:val="center"/>
        <w:rPr>
          <w:rFonts w:ascii="Arial" w:eastAsia="Arial" w:hAnsi="Arial" w:cs="Arial"/>
          <w:b/>
          <w:sz w:val="20"/>
          <w:szCs w:val="20"/>
        </w:rPr>
      </w:pPr>
    </w:p>
    <w:p w14:paraId="6895A872" w14:textId="77777777" w:rsidR="00386E54" w:rsidRDefault="00386E54">
      <w:pPr>
        <w:jc w:val="center"/>
        <w:rPr>
          <w:rFonts w:ascii="Arial" w:eastAsia="Arial" w:hAnsi="Arial" w:cs="Arial"/>
          <w:b/>
          <w:sz w:val="20"/>
          <w:szCs w:val="20"/>
        </w:rPr>
      </w:pPr>
    </w:p>
    <w:p w14:paraId="506C1440" w14:textId="77777777" w:rsidR="00386E54" w:rsidRDefault="00386E54">
      <w:pPr>
        <w:jc w:val="center"/>
        <w:rPr>
          <w:rFonts w:ascii="Arial" w:eastAsia="Arial" w:hAnsi="Arial" w:cs="Arial"/>
          <w:b/>
          <w:sz w:val="20"/>
          <w:szCs w:val="20"/>
        </w:rPr>
      </w:pPr>
    </w:p>
    <w:p w14:paraId="5D51B83C" w14:textId="77777777" w:rsidR="00386E54" w:rsidRDefault="00386E54">
      <w:pPr>
        <w:jc w:val="center"/>
        <w:rPr>
          <w:rFonts w:ascii="Arial" w:eastAsia="Arial" w:hAnsi="Arial" w:cs="Arial"/>
          <w:b/>
          <w:sz w:val="20"/>
          <w:szCs w:val="20"/>
        </w:rPr>
      </w:pPr>
    </w:p>
    <w:p w14:paraId="2315BF99" w14:textId="77777777" w:rsidR="00386E54" w:rsidRDefault="00386E54">
      <w:pPr>
        <w:jc w:val="center"/>
        <w:rPr>
          <w:rFonts w:ascii="Arial" w:eastAsia="Arial" w:hAnsi="Arial" w:cs="Arial"/>
          <w:b/>
          <w:sz w:val="20"/>
          <w:szCs w:val="20"/>
        </w:rPr>
      </w:pPr>
    </w:p>
    <w:p w14:paraId="14641658" w14:textId="77777777" w:rsidR="00386E54" w:rsidRDefault="00386E54">
      <w:pPr>
        <w:jc w:val="center"/>
        <w:rPr>
          <w:rFonts w:ascii="Arial" w:eastAsia="Arial" w:hAnsi="Arial" w:cs="Arial"/>
          <w:b/>
          <w:sz w:val="20"/>
          <w:szCs w:val="20"/>
        </w:rPr>
      </w:pPr>
    </w:p>
    <w:p w14:paraId="5EB9E590" w14:textId="77777777" w:rsidR="00386E54" w:rsidRDefault="00386E54">
      <w:pPr>
        <w:jc w:val="center"/>
        <w:rPr>
          <w:rFonts w:ascii="Arial" w:eastAsia="Arial" w:hAnsi="Arial" w:cs="Arial"/>
          <w:b/>
          <w:sz w:val="20"/>
          <w:szCs w:val="20"/>
        </w:rPr>
      </w:pPr>
    </w:p>
    <w:p w14:paraId="1CA8BCFA" w14:textId="77777777" w:rsidR="00386E54" w:rsidRDefault="00386E54">
      <w:pPr>
        <w:jc w:val="center"/>
        <w:rPr>
          <w:rFonts w:ascii="Arial" w:eastAsia="Arial" w:hAnsi="Arial" w:cs="Arial"/>
          <w:b/>
          <w:sz w:val="20"/>
          <w:szCs w:val="20"/>
        </w:rPr>
      </w:pPr>
    </w:p>
    <w:p w14:paraId="1066795F" w14:textId="77777777" w:rsidR="00386E54" w:rsidRDefault="00386E54">
      <w:pPr>
        <w:jc w:val="center"/>
        <w:rPr>
          <w:rFonts w:ascii="Arial" w:eastAsia="Arial" w:hAnsi="Arial" w:cs="Arial"/>
          <w:b/>
          <w:sz w:val="20"/>
          <w:szCs w:val="20"/>
        </w:rPr>
      </w:pPr>
    </w:p>
    <w:p w14:paraId="464AEDFB" w14:textId="77777777" w:rsidR="00386E54" w:rsidRDefault="00386E54">
      <w:pPr>
        <w:jc w:val="center"/>
        <w:rPr>
          <w:rFonts w:ascii="Arial" w:eastAsia="Arial" w:hAnsi="Arial" w:cs="Arial"/>
          <w:b/>
          <w:sz w:val="20"/>
          <w:szCs w:val="20"/>
        </w:rPr>
      </w:pPr>
    </w:p>
    <w:p w14:paraId="43988010" w14:textId="77777777" w:rsidR="00386E54" w:rsidRDefault="00386E54">
      <w:pPr>
        <w:jc w:val="center"/>
        <w:rPr>
          <w:rFonts w:ascii="Arial" w:eastAsia="Arial" w:hAnsi="Arial" w:cs="Arial"/>
          <w:b/>
          <w:sz w:val="20"/>
          <w:szCs w:val="20"/>
        </w:rPr>
      </w:pPr>
    </w:p>
    <w:p w14:paraId="4C75C366" w14:textId="77777777" w:rsidR="00386E54" w:rsidRDefault="00386E54">
      <w:pPr>
        <w:jc w:val="center"/>
        <w:rPr>
          <w:rFonts w:ascii="Arial" w:eastAsia="Arial" w:hAnsi="Arial" w:cs="Arial"/>
          <w:b/>
          <w:sz w:val="20"/>
          <w:szCs w:val="20"/>
        </w:rPr>
      </w:pPr>
    </w:p>
    <w:p w14:paraId="5CD5F4DF" w14:textId="77777777" w:rsidR="00386E54" w:rsidRDefault="00386E54">
      <w:pPr>
        <w:jc w:val="center"/>
        <w:rPr>
          <w:rFonts w:ascii="Arial" w:eastAsia="Arial" w:hAnsi="Arial" w:cs="Arial"/>
          <w:b/>
          <w:sz w:val="20"/>
          <w:szCs w:val="20"/>
        </w:rPr>
      </w:pPr>
    </w:p>
    <w:p w14:paraId="17200088" w14:textId="77777777" w:rsidR="00386E54" w:rsidRDefault="00386E54">
      <w:pPr>
        <w:rPr>
          <w:rFonts w:ascii="Arial" w:eastAsia="Arial" w:hAnsi="Arial" w:cs="Arial"/>
          <w:b/>
          <w:sz w:val="20"/>
          <w:szCs w:val="20"/>
        </w:rPr>
      </w:pPr>
    </w:p>
    <w:p w14:paraId="41C11C00" w14:textId="77777777" w:rsidR="00386E54" w:rsidRDefault="00386E54">
      <w:pPr>
        <w:jc w:val="center"/>
        <w:rPr>
          <w:rFonts w:ascii="Arial" w:eastAsia="Arial" w:hAnsi="Arial" w:cs="Arial"/>
          <w:b/>
          <w:sz w:val="20"/>
          <w:szCs w:val="20"/>
        </w:rPr>
      </w:pPr>
    </w:p>
    <w:p w14:paraId="285C077D" w14:textId="77777777" w:rsidR="00386E54" w:rsidRDefault="00386E54">
      <w:pPr>
        <w:jc w:val="center"/>
        <w:rPr>
          <w:rFonts w:ascii="Arial" w:eastAsia="Arial" w:hAnsi="Arial" w:cs="Arial"/>
          <w:b/>
          <w:sz w:val="20"/>
          <w:szCs w:val="20"/>
        </w:rPr>
      </w:pPr>
    </w:p>
    <w:p w14:paraId="6D9817EE" w14:textId="77777777" w:rsidR="00386E54" w:rsidRDefault="00386E54">
      <w:pPr>
        <w:jc w:val="center"/>
        <w:rPr>
          <w:rFonts w:ascii="Arial" w:eastAsia="Arial" w:hAnsi="Arial" w:cs="Arial"/>
          <w:b/>
          <w:sz w:val="20"/>
          <w:szCs w:val="20"/>
        </w:rPr>
      </w:pPr>
    </w:p>
    <w:p w14:paraId="7EDAF746" w14:textId="77777777" w:rsidR="00386E54" w:rsidRDefault="00386E54">
      <w:pPr>
        <w:jc w:val="center"/>
        <w:rPr>
          <w:rFonts w:ascii="Arial" w:eastAsia="Arial" w:hAnsi="Arial" w:cs="Arial"/>
          <w:b/>
          <w:sz w:val="20"/>
          <w:szCs w:val="20"/>
        </w:rPr>
      </w:pPr>
    </w:p>
    <w:p w14:paraId="314D3556" w14:textId="77777777" w:rsidR="00386E54" w:rsidRDefault="00386E54">
      <w:pPr>
        <w:jc w:val="center"/>
        <w:rPr>
          <w:rFonts w:ascii="Arial" w:eastAsia="Arial" w:hAnsi="Arial" w:cs="Arial"/>
          <w:b/>
          <w:sz w:val="20"/>
          <w:szCs w:val="20"/>
        </w:rPr>
      </w:pPr>
    </w:p>
    <w:p w14:paraId="7A03F649" w14:textId="77777777" w:rsidR="00386E54" w:rsidRDefault="00386E54">
      <w:pPr>
        <w:jc w:val="center"/>
        <w:rPr>
          <w:rFonts w:ascii="Arial" w:eastAsia="Arial" w:hAnsi="Arial" w:cs="Arial"/>
          <w:b/>
          <w:sz w:val="20"/>
          <w:szCs w:val="20"/>
        </w:rPr>
      </w:pPr>
    </w:p>
    <w:p w14:paraId="050C4AC1" w14:textId="77777777" w:rsidR="00386E54" w:rsidRDefault="00386E54">
      <w:pPr>
        <w:jc w:val="center"/>
        <w:rPr>
          <w:rFonts w:ascii="Arial" w:eastAsia="Arial" w:hAnsi="Arial" w:cs="Arial"/>
          <w:b/>
          <w:sz w:val="20"/>
          <w:szCs w:val="20"/>
        </w:rPr>
      </w:pPr>
    </w:p>
    <w:p w14:paraId="439C87E2" w14:textId="77777777" w:rsidR="00386E54" w:rsidRDefault="00386E54">
      <w:pPr>
        <w:jc w:val="center"/>
        <w:rPr>
          <w:rFonts w:ascii="Arial" w:eastAsia="Arial" w:hAnsi="Arial" w:cs="Arial"/>
          <w:b/>
          <w:sz w:val="20"/>
          <w:szCs w:val="20"/>
        </w:rPr>
      </w:pPr>
    </w:p>
    <w:p w14:paraId="6715C4A9" w14:textId="77777777" w:rsidR="00386E54" w:rsidRDefault="00900F61">
      <w:pPr>
        <w:jc w:val="center"/>
        <w:rPr>
          <w:rFonts w:ascii="Arial" w:eastAsia="Arial" w:hAnsi="Arial" w:cs="Arial"/>
          <w:sz w:val="20"/>
          <w:szCs w:val="20"/>
        </w:rPr>
      </w:pPr>
      <w:r>
        <w:rPr>
          <w:rFonts w:ascii="Arial" w:eastAsia="Arial" w:hAnsi="Arial" w:cs="Arial"/>
          <w:b/>
          <w:sz w:val="20"/>
          <w:szCs w:val="20"/>
        </w:rPr>
        <w:t>E4. Video de debate</w:t>
      </w:r>
    </w:p>
    <w:p w14:paraId="4926863F" w14:textId="77777777" w:rsidR="00386E54" w:rsidRDefault="00386E54">
      <w:pPr>
        <w:rPr>
          <w:rFonts w:ascii="Arial" w:eastAsia="Arial" w:hAnsi="Arial" w:cs="Arial"/>
          <w:sz w:val="20"/>
          <w:szCs w:val="20"/>
        </w:rPr>
      </w:pPr>
    </w:p>
    <w:p w14:paraId="65F90C94" w14:textId="77777777" w:rsidR="00386E54" w:rsidRDefault="00900F61">
      <w:pPr>
        <w:jc w:val="center"/>
        <w:rPr>
          <w:rFonts w:ascii="Arial" w:eastAsia="Arial" w:hAnsi="Arial" w:cs="Arial"/>
          <w:sz w:val="20"/>
          <w:szCs w:val="20"/>
        </w:rPr>
      </w:pPr>
      <w:r>
        <w:rPr>
          <w:rFonts w:ascii="Arial" w:eastAsia="Arial" w:hAnsi="Arial" w:cs="Arial"/>
          <w:noProof/>
          <w:sz w:val="20"/>
          <w:szCs w:val="20"/>
          <w:lang w:val="es-ES_tradnl"/>
        </w:rPr>
        <w:drawing>
          <wp:inline distT="114300" distB="114300" distL="114300" distR="114300" wp14:anchorId="7A867DD0" wp14:editId="1495A0C2">
            <wp:extent cx="4495800" cy="2847975"/>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l="26074" t="14476" r="2943" b="5361"/>
                    <a:stretch>
                      <a:fillRect/>
                    </a:stretch>
                  </pic:blipFill>
                  <pic:spPr>
                    <a:xfrm>
                      <a:off x="0" y="0"/>
                      <a:ext cx="4495800" cy="2847975"/>
                    </a:xfrm>
                    <a:prstGeom prst="rect">
                      <a:avLst/>
                    </a:prstGeom>
                    <a:ln/>
                  </pic:spPr>
                </pic:pic>
              </a:graphicData>
            </a:graphic>
          </wp:inline>
        </w:drawing>
      </w:r>
    </w:p>
    <w:p w14:paraId="1E6486F9" w14:textId="77777777" w:rsidR="00386E54" w:rsidRDefault="00386E54">
      <w:pPr>
        <w:rPr>
          <w:rFonts w:ascii="Arial" w:eastAsia="Arial" w:hAnsi="Arial" w:cs="Arial"/>
          <w:sz w:val="20"/>
          <w:szCs w:val="20"/>
        </w:rPr>
      </w:pPr>
    </w:p>
    <w:p w14:paraId="119AC5F1" w14:textId="77777777" w:rsidR="00386E54" w:rsidRDefault="00386E54">
      <w:pPr>
        <w:jc w:val="center"/>
        <w:rPr>
          <w:rFonts w:ascii="Arial" w:eastAsia="Arial" w:hAnsi="Arial" w:cs="Arial"/>
          <w:b/>
          <w:sz w:val="20"/>
          <w:szCs w:val="20"/>
        </w:rPr>
      </w:pPr>
    </w:p>
    <w:p w14:paraId="79A86CF6" w14:textId="77777777" w:rsidR="00386E54" w:rsidRDefault="00386E54">
      <w:pPr>
        <w:jc w:val="center"/>
        <w:rPr>
          <w:rFonts w:ascii="Arial" w:eastAsia="Arial" w:hAnsi="Arial" w:cs="Arial"/>
          <w:b/>
          <w:sz w:val="20"/>
          <w:szCs w:val="20"/>
        </w:rPr>
      </w:pPr>
    </w:p>
    <w:p w14:paraId="4D692555" w14:textId="77777777" w:rsidR="00386E54" w:rsidRDefault="00386E54">
      <w:pPr>
        <w:jc w:val="center"/>
        <w:rPr>
          <w:rFonts w:ascii="Arial" w:eastAsia="Arial" w:hAnsi="Arial" w:cs="Arial"/>
          <w:b/>
          <w:sz w:val="20"/>
          <w:szCs w:val="20"/>
        </w:rPr>
      </w:pPr>
    </w:p>
    <w:p w14:paraId="55CA1368" w14:textId="77777777" w:rsidR="00386E54" w:rsidRDefault="00386E54">
      <w:pPr>
        <w:jc w:val="center"/>
        <w:rPr>
          <w:rFonts w:ascii="Arial" w:eastAsia="Arial" w:hAnsi="Arial" w:cs="Arial"/>
          <w:b/>
          <w:sz w:val="20"/>
          <w:szCs w:val="20"/>
        </w:rPr>
      </w:pPr>
    </w:p>
    <w:p w14:paraId="44575B57" w14:textId="77777777" w:rsidR="00386E54" w:rsidRDefault="00386E54">
      <w:pPr>
        <w:jc w:val="center"/>
        <w:rPr>
          <w:rFonts w:ascii="Arial" w:eastAsia="Arial" w:hAnsi="Arial" w:cs="Arial"/>
          <w:b/>
          <w:sz w:val="20"/>
          <w:szCs w:val="20"/>
        </w:rPr>
      </w:pPr>
    </w:p>
    <w:p w14:paraId="6657FB49" w14:textId="77777777" w:rsidR="00386E54" w:rsidRDefault="00386E54">
      <w:pPr>
        <w:jc w:val="center"/>
        <w:rPr>
          <w:rFonts w:ascii="Arial" w:eastAsia="Arial" w:hAnsi="Arial" w:cs="Arial"/>
          <w:b/>
          <w:sz w:val="20"/>
          <w:szCs w:val="20"/>
        </w:rPr>
      </w:pPr>
    </w:p>
    <w:p w14:paraId="585001D3" w14:textId="77777777" w:rsidR="00386E54" w:rsidRDefault="00386E54">
      <w:pPr>
        <w:jc w:val="center"/>
        <w:rPr>
          <w:rFonts w:ascii="Arial" w:eastAsia="Arial" w:hAnsi="Arial" w:cs="Arial"/>
          <w:b/>
          <w:sz w:val="20"/>
          <w:szCs w:val="20"/>
        </w:rPr>
      </w:pPr>
    </w:p>
    <w:p w14:paraId="1062E17C" w14:textId="77777777" w:rsidR="00386E54" w:rsidRDefault="00386E54">
      <w:pPr>
        <w:jc w:val="center"/>
        <w:rPr>
          <w:rFonts w:ascii="Arial" w:eastAsia="Arial" w:hAnsi="Arial" w:cs="Arial"/>
          <w:b/>
          <w:sz w:val="20"/>
          <w:szCs w:val="20"/>
        </w:rPr>
      </w:pPr>
    </w:p>
    <w:p w14:paraId="3C70FFC1" w14:textId="77777777" w:rsidR="00386E54" w:rsidRDefault="00386E54">
      <w:pPr>
        <w:jc w:val="center"/>
        <w:rPr>
          <w:rFonts w:ascii="Arial" w:eastAsia="Arial" w:hAnsi="Arial" w:cs="Arial"/>
          <w:b/>
          <w:sz w:val="20"/>
          <w:szCs w:val="20"/>
        </w:rPr>
      </w:pPr>
    </w:p>
    <w:p w14:paraId="5610614F" w14:textId="77777777" w:rsidR="00386E54" w:rsidRDefault="00386E54">
      <w:pPr>
        <w:jc w:val="center"/>
        <w:rPr>
          <w:rFonts w:ascii="Arial" w:eastAsia="Arial" w:hAnsi="Arial" w:cs="Arial"/>
          <w:b/>
          <w:sz w:val="20"/>
          <w:szCs w:val="20"/>
        </w:rPr>
      </w:pPr>
    </w:p>
    <w:p w14:paraId="4D71F781" w14:textId="77777777" w:rsidR="00386E54" w:rsidRDefault="00386E54">
      <w:pPr>
        <w:jc w:val="center"/>
        <w:rPr>
          <w:rFonts w:ascii="Arial" w:eastAsia="Arial" w:hAnsi="Arial" w:cs="Arial"/>
          <w:b/>
          <w:sz w:val="20"/>
          <w:szCs w:val="20"/>
        </w:rPr>
      </w:pPr>
    </w:p>
    <w:p w14:paraId="2830E79B" w14:textId="77777777" w:rsidR="00386E54" w:rsidRDefault="00386E54">
      <w:pPr>
        <w:jc w:val="center"/>
        <w:rPr>
          <w:rFonts w:ascii="Arial" w:eastAsia="Arial" w:hAnsi="Arial" w:cs="Arial"/>
          <w:b/>
          <w:sz w:val="20"/>
          <w:szCs w:val="20"/>
        </w:rPr>
      </w:pPr>
    </w:p>
    <w:p w14:paraId="7731F3AE" w14:textId="77777777" w:rsidR="00386E54" w:rsidRDefault="00386E54">
      <w:pPr>
        <w:jc w:val="center"/>
        <w:rPr>
          <w:rFonts w:ascii="Arial" w:eastAsia="Arial" w:hAnsi="Arial" w:cs="Arial"/>
          <w:b/>
          <w:sz w:val="20"/>
          <w:szCs w:val="20"/>
        </w:rPr>
      </w:pPr>
    </w:p>
    <w:p w14:paraId="525E5A43" w14:textId="77777777" w:rsidR="00386E54" w:rsidRDefault="00386E54">
      <w:pPr>
        <w:jc w:val="center"/>
        <w:rPr>
          <w:rFonts w:ascii="Arial" w:eastAsia="Arial" w:hAnsi="Arial" w:cs="Arial"/>
          <w:b/>
          <w:sz w:val="20"/>
          <w:szCs w:val="20"/>
        </w:rPr>
      </w:pPr>
    </w:p>
    <w:p w14:paraId="08B9A684" w14:textId="77777777" w:rsidR="00386E54" w:rsidRDefault="00386E54">
      <w:pPr>
        <w:jc w:val="center"/>
        <w:rPr>
          <w:rFonts w:ascii="Arial" w:eastAsia="Arial" w:hAnsi="Arial" w:cs="Arial"/>
          <w:b/>
          <w:sz w:val="20"/>
          <w:szCs w:val="20"/>
        </w:rPr>
      </w:pPr>
    </w:p>
    <w:p w14:paraId="5535D830" w14:textId="77777777" w:rsidR="00386E54" w:rsidRDefault="00386E54">
      <w:pPr>
        <w:jc w:val="center"/>
        <w:rPr>
          <w:rFonts w:ascii="Arial" w:eastAsia="Arial" w:hAnsi="Arial" w:cs="Arial"/>
          <w:b/>
          <w:sz w:val="20"/>
          <w:szCs w:val="20"/>
        </w:rPr>
      </w:pPr>
    </w:p>
    <w:p w14:paraId="0DB39929" w14:textId="77777777" w:rsidR="00386E54" w:rsidRDefault="00386E54">
      <w:pPr>
        <w:jc w:val="center"/>
        <w:rPr>
          <w:rFonts w:ascii="Arial" w:eastAsia="Arial" w:hAnsi="Arial" w:cs="Arial"/>
          <w:b/>
          <w:sz w:val="20"/>
          <w:szCs w:val="20"/>
        </w:rPr>
      </w:pPr>
    </w:p>
    <w:p w14:paraId="3E0766B4" w14:textId="77777777" w:rsidR="00386E54" w:rsidRDefault="00386E54">
      <w:pPr>
        <w:jc w:val="center"/>
        <w:rPr>
          <w:rFonts w:ascii="Arial" w:eastAsia="Arial" w:hAnsi="Arial" w:cs="Arial"/>
          <w:b/>
          <w:sz w:val="20"/>
          <w:szCs w:val="20"/>
        </w:rPr>
      </w:pPr>
    </w:p>
    <w:p w14:paraId="3CFBD2B2" w14:textId="77777777" w:rsidR="00386E54" w:rsidRDefault="00386E54">
      <w:pPr>
        <w:jc w:val="center"/>
        <w:rPr>
          <w:rFonts w:ascii="Arial" w:eastAsia="Arial" w:hAnsi="Arial" w:cs="Arial"/>
          <w:b/>
          <w:sz w:val="20"/>
          <w:szCs w:val="20"/>
        </w:rPr>
      </w:pPr>
    </w:p>
    <w:p w14:paraId="23CEBF32" w14:textId="77777777" w:rsidR="00386E54" w:rsidRDefault="00386E54">
      <w:pPr>
        <w:rPr>
          <w:rFonts w:ascii="Arial" w:eastAsia="Arial" w:hAnsi="Arial" w:cs="Arial"/>
          <w:b/>
          <w:sz w:val="20"/>
          <w:szCs w:val="20"/>
        </w:rPr>
      </w:pPr>
    </w:p>
    <w:p w14:paraId="4D89B469" w14:textId="77777777" w:rsidR="00386E54" w:rsidRDefault="00386E54">
      <w:pPr>
        <w:rPr>
          <w:rFonts w:ascii="Arial" w:eastAsia="Arial" w:hAnsi="Arial" w:cs="Arial"/>
          <w:b/>
          <w:sz w:val="20"/>
          <w:szCs w:val="20"/>
        </w:rPr>
      </w:pPr>
    </w:p>
    <w:p w14:paraId="36DAF26B" w14:textId="77777777" w:rsidR="00386E54" w:rsidRDefault="00386E54">
      <w:pPr>
        <w:rPr>
          <w:rFonts w:ascii="Arial" w:eastAsia="Arial" w:hAnsi="Arial" w:cs="Arial"/>
          <w:b/>
          <w:sz w:val="20"/>
          <w:szCs w:val="20"/>
        </w:rPr>
      </w:pPr>
    </w:p>
    <w:p w14:paraId="0892B749" w14:textId="77777777" w:rsidR="00386E54" w:rsidRDefault="00386E54">
      <w:pPr>
        <w:jc w:val="center"/>
        <w:rPr>
          <w:rFonts w:ascii="Arial" w:eastAsia="Arial" w:hAnsi="Arial" w:cs="Arial"/>
          <w:b/>
          <w:sz w:val="20"/>
          <w:szCs w:val="20"/>
        </w:rPr>
      </w:pPr>
    </w:p>
    <w:p w14:paraId="7F8E18C6" w14:textId="77777777" w:rsidR="00386E54" w:rsidRDefault="00386E54">
      <w:pPr>
        <w:jc w:val="center"/>
        <w:rPr>
          <w:rFonts w:ascii="Arial" w:eastAsia="Arial" w:hAnsi="Arial" w:cs="Arial"/>
          <w:b/>
          <w:sz w:val="20"/>
          <w:szCs w:val="20"/>
        </w:rPr>
      </w:pPr>
    </w:p>
    <w:p w14:paraId="0959590C" w14:textId="77777777" w:rsidR="00386E54" w:rsidRDefault="00386E54">
      <w:pPr>
        <w:jc w:val="center"/>
        <w:rPr>
          <w:rFonts w:ascii="Arial" w:eastAsia="Arial" w:hAnsi="Arial" w:cs="Arial"/>
          <w:b/>
          <w:sz w:val="20"/>
          <w:szCs w:val="20"/>
        </w:rPr>
      </w:pPr>
    </w:p>
    <w:p w14:paraId="43B9D13D" w14:textId="77777777" w:rsidR="00386E54" w:rsidRDefault="00386E54">
      <w:pPr>
        <w:jc w:val="center"/>
        <w:rPr>
          <w:rFonts w:ascii="Arial" w:eastAsia="Arial" w:hAnsi="Arial" w:cs="Arial"/>
          <w:b/>
          <w:sz w:val="20"/>
          <w:szCs w:val="20"/>
        </w:rPr>
      </w:pPr>
    </w:p>
    <w:p w14:paraId="4A9CED9F" w14:textId="77777777" w:rsidR="00386E54" w:rsidRDefault="00386E54">
      <w:pPr>
        <w:jc w:val="center"/>
        <w:rPr>
          <w:rFonts w:ascii="Arial" w:eastAsia="Arial" w:hAnsi="Arial" w:cs="Arial"/>
          <w:b/>
          <w:sz w:val="20"/>
          <w:szCs w:val="20"/>
        </w:rPr>
      </w:pPr>
    </w:p>
    <w:p w14:paraId="0154CC26" w14:textId="77777777" w:rsidR="00386E54" w:rsidRDefault="00386E54">
      <w:pPr>
        <w:jc w:val="center"/>
        <w:rPr>
          <w:rFonts w:ascii="Arial" w:eastAsia="Arial" w:hAnsi="Arial" w:cs="Arial"/>
          <w:b/>
          <w:sz w:val="20"/>
          <w:szCs w:val="20"/>
        </w:rPr>
      </w:pPr>
    </w:p>
    <w:p w14:paraId="2D288A0C" w14:textId="77777777" w:rsidR="00386E54" w:rsidRDefault="00386E54">
      <w:pPr>
        <w:jc w:val="center"/>
        <w:rPr>
          <w:rFonts w:ascii="Arial" w:eastAsia="Arial" w:hAnsi="Arial" w:cs="Arial"/>
          <w:b/>
          <w:sz w:val="20"/>
          <w:szCs w:val="20"/>
        </w:rPr>
      </w:pPr>
    </w:p>
    <w:p w14:paraId="0744C9B4" w14:textId="77777777" w:rsidR="00386E54" w:rsidRDefault="00900F61">
      <w:pPr>
        <w:jc w:val="center"/>
        <w:rPr>
          <w:rFonts w:ascii="Arial" w:eastAsia="Arial" w:hAnsi="Arial" w:cs="Arial"/>
          <w:b/>
          <w:sz w:val="20"/>
          <w:szCs w:val="20"/>
        </w:rPr>
      </w:pPr>
      <w:r>
        <w:rPr>
          <w:rFonts w:ascii="Arial" w:eastAsia="Arial" w:hAnsi="Arial" w:cs="Arial"/>
          <w:b/>
          <w:sz w:val="20"/>
          <w:szCs w:val="20"/>
        </w:rPr>
        <w:t>E.5 Comunicado Oficial</w:t>
      </w:r>
    </w:p>
    <w:p w14:paraId="74FAA71C" w14:textId="77777777" w:rsidR="00386E54" w:rsidRDefault="00386E54">
      <w:pPr>
        <w:jc w:val="center"/>
        <w:rPr>
          <w:rFonts w:ascii="Arial" w:eastAsia="Arial" w:hAnsi="Arial" w:cs="Arial"/>
          <w:b/>
          <w:sz w:val="20"/>
          <w:szCs w:val="20"/>
        </w:rPr>
      </w:pPr>
    </w:p>
    <w:p w14:paraId="4EE9E5E1"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4B44F72F" wp14:editId="2FCBB592">
            <wp:extent cx="4524375" cy="27051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l="25924" t="15549" r="2779" b="8309"/>
                    <a:stretch>
                      <a:fillRect/>
                    </a:stretch>
                  </pic:blipFill>
                  <pic:spPr>
                    <a:xfrm>
                      <a:off x="0" y="0"/>
                      <a:ext cx="4524375" cy="2705100"/>
                    </a:xfrm>
                    <a:prstGeom prst="rect">
                      <a:avLst/>
                    </a:prstGeom>
                    <a:ln/>
                  </pic:spPr>
                </pic:pic>
              </a:graphicData>
            </a:graphic>
          </wp:inline>
        </w:drawing>
      </w:r>
    </w:p>
    <w:p w14:paraId="7E24BEFA" w14:textId="77777777" w:rsidR="00386E54" w:rsidRDefault="00386E54">
      <w:pPr>
        <w:jc w:val="center"/>
        <w:rPr>
          <w:rFonts w:ascii="Arial" w:eastAsia="Arial" w:hAnsi="Arial" w:cs="Arial"/>
          <w:b/>
          <w:sz w:val="20"/>
          <w:szCs w:val="20"/>
        </w:rPr>
      </w:pPr>
    </w:p>
    <w:p w14:paraId="62BF7FA5" w14:textId="77777777" w:rsidR="00386E54" w:rsidRDefault="00386E54">
      <w:pPr>
        <w:jc w:val="center"/>
        <w:rPr>
          <w:rFonts w:ascii="Arial" w:eastAsia="Arial" w:hAnsi="Arial" w:cs="Arial"/>
          <w:b/>
          <w:sz w:val="20"/>
          <w:szCs w:val="20"/>
        </w:rPr>
      </w:pPr>
    </w:p>
    <w:p w14:paraId="6790BC79" w14:textId="77777777" w:rsidR="00386E54" w:rsidRDefault="00386E54">
      <w:pPr>
        <w:jc w:val="center"/>
        <w:rPr>
          <w:rFonts w:ascii="Arial" w:eastAsia="Arial" w:hAnsi="Arial" w:cs="Arial"/>
          <w:b/>
          <w:sz w:val="20"/>
          <w:szCs w:val="20"/>
        </w:rPr>
      </w:pPr>
    </w:p>
    <w:p w14:paraId="369B5E80" w14:textId="77777777" w:rsidR="00386E54" w:rsidRDefault="00386E54">
      <w:pPr>
        <w:jc w:val="center"/>
        <w:rPr>
          <w:rFonts w:ascii="Arial" w:eastAsia="Arial" w:hAnsi="Arial" w:cs="Arial"/>
          <w:b/>
          <w:sz w:val="20"/>
          <w:szCs w:val="20"/>
        </w:rPr>
      </w:pPr>
    </w:p>
    <w:p w14:paraId="0185279A" w14:textId="77777777" w:rsidR="00386E54" w:rsidRDefault="00386E54">
      <w:pPr>
        <w:jc w:val="center"/>
        <w:rPr>
          <w:rFonts w:ascii="Arial" w:eastAsia="Arial" w:hAnsi="Arial" w:cs="Arial"/>
          <w:b/>
          <w:sz w:val="20"/>
          <w:szCs w:val="20"/>
        </w:rPr>
      </w:pPr>
    </w:p>
    <w:p w14:paraId="6C4CDCEA" w14:textId="77777777" w:rsidR="00386E54" w:rsidRDefault="00386E54">
      <w:pPr>
        <w:jc w:val="center"/>
        <w:rPr>
          <w:rFonts w:ascii="Arial" w:eastAsia="Arial" w:hAnsi="Arial" w:cs="Arial"/>
          <w:b/>
          <w:sz w:val="20"/>
          <w:szCs w:val="20"/>
        </w:rPr>
      </w:pPr>
    </w:p>
    <w:p w14:paraId="5BC3F006" w14:textId="77777777" w:rsidR="00386E54" w:rsidRDefault="00386E54">
      <w:pPr>
        <w:jc w:val="center"/>
        <w:rPr>
          <w:rFonts w:ascii="Arial" w:eastAsia="Arial" w:hAnsi="Arial" w:cs="Arial"/>
          <w:b/>
          <w:sz w:val="20"/>
          <w:szCs w:val="20"/>
        </w:rPr>
      </w:pPr>
    </w:p>
    <w:p w14:paraId="06DBF4AB" w14:textId="77777777" w:rsidR="00386E54" w:rsidRDefault="00386E54">
      <w:pPr>
        <w:jc w:val="center"/>
        <w:rPr>
          <w:rFonts w:ascii="Arial" w:eastAsia="Arial" w:hAnsi="Arial" w:cs="Arial"/>
          <w:b/>
          <w:sz w:val="20"/>
          <w:szCs w:val="20"/>
        </w:rPr>
      </w:pPr>
    </w:p>
    <w:p w14:paraId="3F45F978" w14:textId="77777777" w:rsidR="00386E54" w:rsidRDefault="00386E54">
      <w:pPr>
        <w:jc w:val="center"/>
        <w:rPr>
          <w:rFonts w:ascii="Arial" w:eastAsia="Arial" w:hAnsi="Arial" w:cs="Arial"/>
          <w:b/>
          <w:sz w:val="20"/>
          <w:szCs w:val="20"/>
        </w:rPr>
      </w:pPr>
    </w:p>
    <w:p w14:paraId="7A805704" w14:textId="77777777" w:rsidR="00386E54" w:rsidRDefault="00386E54">
      <w:pPr>
        <w:jc w:val="center"/>
        <w:rPr>
          <w:rFonts w:ascii="Arial" w:eastAsia="Arial" w:hAnsi="Arial" w:cs="Arial"/>
          <w:b/>
          <w:sz w:val="20"/>
          <w:szCs w:val="20"/>
        </w:rPr>
      </w:pPr>
    </w:p>
    <w:p w14:paraId="28974045" w14:textId="77777777" w:rsidR="00386E54" w:rsidRDefault="00386E54">
      <w:pPr>
        <w:jc w:val="center"/>
        <w:rPr>
          <w:rFonts w:ascii="Arial" w:eastAsia="Arial" w:hAnsi="Arial" w:cs="Arial"/>
          <w:b/>
          <w:sz w:val="20"/>
          <w:szCs w:val="20"/>
        </w:rPr>
      </w:pPr>
    </w:p>
    <w:p w14:paraId="4D896ECF" w14:textId="77777777" w:rsidR="00386E54" w:rsidRDefault="00386E54">
      <w:pPr>
        <w:jc w:val="center"/>
        <w:rPr>
          <w:rFonts w:ascii="Arial" w:eastAsia="Arial" w:hAnsi="Arial" w:cs="Arial"/>
          <w:b/>
          <w:sz w:val="20"/>
          <w:szCs w:val="20"/>
        </w:rPr>
      </w:pPr>
    </w:p>
    <w:p w14:paraId="2C6CC993" w14:textId="77777777" w:rsidR="00386E54" w:rsidRDefault="00386E54">
      <w:pPr>
        <w:jc w:val="center"/>
        <w:rPr>
          <w:rFonts w:ascii="Arial" w:eastAsia="Arial" w:hAnsi="Arial" w:cs="Arial"/>
          <w:b/>
          <w:sz w:val="20"/>
          <w:szCs w:val="20"/>
        </w:rPr>
      </w:pPr>
    </w:p>
    <w:p w14:paraId="647DE617" w14:textId="77777777" w:rsidR="00386E54" w:rsidRDefault="00386E54">
      <w:pPr>
        <w:jc w:val="center"/>
        <w:rPr>
          <w:rFonts w:ascii="Arial" w:eastAsia="Arial" w:hAnsi="Arial" w:cs="Arial"/>
          <w:b/>
          <w:sz w:val="20"/>
          <w:szCs w:val="20"/>
        </w:rPr>
      </w:pPr>
    </w:p>
    <w:p w14:paraId="4CF0EA74" w14:textId="77777777" w:rsidR="00386E54" w:rsidRDefault="00386E54">
      <w:pPr>
        <w:jc w:val="center"/>
        <w:rPr>
          <w:rFonts w:ascii="Arial" w:eastAsia="Arial" w:hAnsi="Arial" w:cs="Arial"/>
          <w:b/>
          <w:sz w:val="20"/>
          <w:szCs w:val="20"/>
        </w:rPr>
      </w:pPr>
    </w:p>
    <w:p w14:paraId="515F45C5" w14:textId="77777777" w:rsidR="00386E54" w:rsidRDefault="00386E54">
      <w:pPr>
        <w:jc w:val="center"/>
        <w:rPr>
          <w:rFonts w:ascii="Arial" w:eastAsia="Arial" w:hAnsi="Arial" w:cs="Arial"/>
          <w:b/>
          <w:sz w:val="20"/>
          <w:szCs w:val="20"/>
        </w:rPr>
      </w:pPr>
    </w:p>
    <w:p w14:paraId="4F048A68" w14:textId="77777777" w:rsidR="00386E54" w:rsidRDefault="00386E54">
      <w:pPr>
        <w:jc w:val="center"/>
        <w:rPr>
          <w:rFonts w:ascii="Arial" w:eastAsia="Arial" w:hAnsi="Arial" w:cs="Arial"/>
          <w:b/>
          <w:sz w:val="20"/>
          <w:szCs w:val="20"/>
        </w:rPr>
      </w:pPr>
    </w:p>
    <w:p w14:paraId="7C3E8A93" w14:textId="77777777" w:rsidR="00386E54" w:rsidRDefault="00386E54">
      <w:pPr>
        <w:jc w:val="center"/>
        <w:rPr>
          <w:rFonts w:ascii="Arial" w:eastAsia="Arial" w:hAnsi="Arial" w:cs="Arial"/>
          <w:b/>
          <w:sz w:val="20"/>
          <w:szCs w:val="20"/>
        </w:rPr>
      </w:pPr>
    </w:p>
    <w:p w14:paraId="06571E98" w14:textId="77777777" w:rsidR="00386E54" w:rsidRDefault="00386E54">
      <w:pPr>
        <w:jc w:val="center"/>
        <w:rPr>
          <w:rFonts w:ascii="Arial" w:eastAsia="Arial" w:hAnsi="Arial" w:cs="Arial"/>
          <w:b/>
          <w:sz w:val="20"/>
          <w:szCs w:val="20"/>
        </w:rPr>
      </w:pPr>
    </w:p>
    <w:p w14:paraId="573D63FE" w14:textId="77777777" w:rsidR="00386E54" w:rsidRDefault="00386E54">
      <w:pPr>
        <w:jc w:val="center"/>
        <w:rPr>
          <w:rFonts w:ascii="Arial" w:eastAsia="Arial" w:hAnsi="Arial" w:cs="Arial"/>
          <w:b/>
          <w:sz w:val="20"/>
          <w:szCs w:val="20"/>
        </w:rPr>
      </w:pPr>
    </w:p>
    <w:p w14:paraId="6931D8A5" w14:textId="77777777" w:rsidR="00386E54" w:rsidRDefault="00386E54">
      <w:pPr>
        <w:jc w:val="center"/>
        <w:rPr>
          <w:rFonts w:ascii="Arial" w:eastAsia="Arial" w:hAnsi="Arial" w:cs="Arial"/>
          <w:b/>
          <w:sz w:val="20"/>
          <w:szCs w:val="20"/>
        </w:rPr>
      </w:pPr>
    </w:p>
    <w:p w14:paraId="385115D2" w14:textId="77777777" w:rsidR="00386E54" w:rsidRDefault="00386E54">
      <w:pPr>
        <w:jc w:val="center"/>
        <w:rPr>
          <w:rFonts w:ascii="Arial" w:eastAsia="Arial" w:hAnsi="Arial" w:cs="Arial"/>
          <w:b/>
          <w:sz w:val="20"/>
          <w:szCs w:val="20"/>
        </w:rPr>
      </w:pPr>
    </w:p>
    <w:p w14:paraId="19BEF800" w14:textId="77777777" w:rsidR="00386E54" w:rsidRDefault="00386E54">
      <w:pPr>
        <w:jc w:val="center"/>
        <w:rPr>
          <w:rFonts w:ascii="Arial" w:eastAsia="Arial" w:hAnsi="Arial" w:cs="Arial"/>
          <w:b/>
          <w:sz w:val="20"/>
          <w:szCs w:val="20"/>
        </w:rPr>
      </w:pPr>
    </w:p>
    <w:p w14:paraId="4E3CE241" w14:textId="77777777" w:rsidR="00386E54" w:rsidRDefault="00386E54">
      <w:pPr>
        <w:jc w:val="center"/>
        <w:rPr>
          <w:rFonts w:ascii="Arial" w:eastAsia="Arial" w:hAnsi="Arial" w:cs="Arial"/>
          <w:b/>
          <w:sz w:val="20"/>
          <w:szCs w:val="20"/>
        </w:rPr>
      </w:pPr>
    </w:p>
    <w:p w14:paraId="10C0B1AE" w14:textId="77777777" w:rsidR="00386E54" w:rsidRDefault="00386E54">
      <w:pPr>
        <w:jc w:val="center"/>
        <w:rPr>
          <w:rFonts w:ascii="Arial" w:eastAsia="Arial" w:hAnsi="Arial" w:cs="Arial"/>
          <w:b/>
          <w:sz w:val="20"/>
          <w:szCs w:val="20"/>
        </w:rPr>
      </w:pPr>
    </w:p>
    <w:p w14:paraId="4B6D206D" w14:textId="77777777" w:rsidR="00386E54" w:rsidRDefault="00386E54">
      <w:pPr>
        <w:jc w:val="center"/>
        <w:rPr>
          <w:rFonts w:ascii="Arial" w:eastAsia="Arial" w:hAnsi="Arial" w:cs="Arial"/>
          <w:b/>
          <w:sz w:val="20"/>
          <w:szCs w:val="20"/>
        </w:rPr>
      </w:pPr>
    </w:p>
    <w:p w14:paraId="3481C2A0" w14:textId="77777777" w:rsidR="00386E54" w:rsidRDefault="00386E54">
      <w:pPr>
        <w:jc w:val="center"/>
        <w:rPr>
          <w:rFonts w:ascii="Arial" w:eastAsia="Arial" w:hAnsi="Arial" w:cs="Arial"/>
          <w:b/>
          <w:sz w:val="20"/>
          <w:szCs w:val="20"/>
        </w:rPr>
      </w:pPr>
    </w:p>
    <w:p w14:paraId="71144379" w14:textId="77777777" w:rsidR="00386E54" w:rsidRDefault="00386E54">
      <w:pPr>
        <w:jc w:val="center"/>
        <w:rPr>
          <w:rFonts w:ascii="Arial" w:eastAsia="Arial" w:hAnsi="Arial" w:cs="Arial"/>
          <w:b/>
          <w:sz w:val="20"/>
          <w:szCs w:val="20"/>
        </w:rPr>
      </w:pPr>
    </w:p>
    <w:p w14:paraId="316D6082" w14:textId="77777777" w:rsidR="00386E54" w:rsidRDefault="00386E54">
      <w:pPr>
        <w:jc w:val="center"/>
        <w:rPr>
          <w:rFonts w:ascii="Arial" w:eastAsia="Arial" w:hAnsi="Arial" w:cs="Arial"/>
          <w:b/>
          <w:sz w:val="20"/>
          <w:szCs w:val="20"/>
        </w:rPr>
      </w:pPr>
    </w:p>
    <w:p w14:paraId="4C1C3644" w14:textId="77777777" w:rsidR="00386E54" w:rsidRDefault="00386E54">
      <w:pPr>
        <w:jc w:val="center"/>
        <w:rPr>
          <w:rFonts w:ascii="Arial" w:eastAsia="Arial" w:hAnsi="Arial" w:cs="Arial"/>
          <w:b/>
          <w:sz w:val="20"/>
          <w:szCs w:val="20"/>
        </w:rPr>
      </w:pPr>
    </w:p>
    <w:p w14:paraId="715A9CC7" w14:textId="77777777" w:rsidR="00386E54" w:rsidRDefault="00386E54">
      <w:pPr>
        <w:jc w:val="center"/>
        <w:rPr>
          <w:rFonts w:ascii="Arial" w:eastAsia="Arial" w:hAnsi="Arial" w:cs="Arial"/>
          <w:b/>
          <w:sz w:val="20"/>
          <w:szCs w:val="20"/>
        </w:rPr>
      </w:pPr>
    </w:p>
    <w:p w14:paraId="3C3D6279" w14:textId="77777777" w:rsidR="00386E54" w:rsidRDefault="00386E54">
      <w:pPr>
        <w:jc w:val="center"/>
        <w:rPr>
          <w:rFonts w:ascii="Arial" w:eastAsia="Arial" w:hAnsi="Arial" w:cs="Arial"/>
          <w:b/>
          <w:sz w:val="20"/>
          <w:szCs w:val="20"/>
        </w:rPr>
      </w:pPr>
    </w:p>
    <w:p w14:paraId="19F79041" w14:textId="77777777" w:rsidR="00386E54" w:rsidRDefault="00386E54">
      <w:pPr>
        <w:jc w:val="center"/>
        <w:rPr>
          <w:rFonts w:ascii="Arial" w:eastAsia="Arial" w:hAnsi="Arial" w:cs="Arial"/>
          <w:b/>
          <w:sz w:val="20"/>
          <w:szCs w:val="20"/>
        </w:rPr>
      </w:pPr>
    </w:p>
    <w:p w14:paraId="4965CE5A" w14:textId="77777777" w:rsidR="00386E54" w:rsidRDefault="00900F61">
      <w:pPr>
        <w:jc w:val="center"/>
        <w:rPr>
          <w:rFonts w:ascii="Arial" w:eastAsia="Arial" w:hAnsi="Arial" w:cs="Arial"/>
          <w:b/>
          <w:sz w:val="20"/>
          <w:szCs w:val="20"/>
        </w:rPr>
      </w:pPr>
      <w:r>
        <w:rPr>
          <w:rFonts w:ascii="Arial" w:eastAsia="Arial" w:hAnsi="Arial" w:cs="Arial"/>
          <w:b/>
          <w:sz w:val="20"/>
          <w:szCs w:val="20"/>
        </w:rPr>
        <w:t>E.6 Propuesta de Reforma</w:t>
      </w:r>
    </w:p>
    <w:p w14:paraId="61AA2A23" w14:textId="77777777" w:rsidR="00386E54" w:rsidRDefault="00386E54">
      <w:pPr>
        <w:jc w:val="center"/>
        <w:rPr>
          <w:rFonts w:ascii="Arial" w:eastAsia="Arial" w:hAnsi="Arial" w:cs="Arial"/>
          <w:b/>
          <w:sz w:val="20"/>
          <w:szCs w:val="20"/>
        </w:rPr>
      </w:pPr>
    </w:p>
    <w:p w14:paraId="581F5994"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3501604E" wp14:editId="10D86801">
            <wp:extent cx="4461510" cy="2619375"/>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l="26284" t="19302" r="3334" b="6970"/>
                    <a:stretch>
                      <a:fillRect/>
                    </a:stretch>
                  </pic:blipFill>
                  <pic:spPr>
                    <a:xfrm>
                      <a:off x="0" y="0"/>
                      <a:ext cx="4461510" cy="2619375"/>
                    </a:xfrm>
                    <a:prstGeom prst="rect">
                      <a:avLst/>
                    </a:prstGeom>
                    <a:ln/>
                  </pic:spPr>
                </pic:pic>
              </a:graphicData>
            </a:graphic>
          </wp:inline>
        </w:drawing>
      </w:r>
    </w:p>
    <w:p w14:paraId="45BC6CF0"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591AB5C5" wp14:editId="70BC2460">
            <wp:extent cx="4505325" cy="1019175"/>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l="25924" t="41554" r="2944" b="29757"/>
                    <a:stretch>
                      <a:fillRect/>
                    </a:stretch>
                  </pic:blipFill>
                  <pic:spPr>
                    <a:xfrm>
                      <a:off x="0" y="0"/>
                      <a:ext cx="4505325" cy="1019175"/>
                    </a:xfrm>
                    <a:prstGeom prst="rect">
                      <a:avLst/>
                    </a:prstGeom>
                    <a:ln/>
                  </pic:spPr>
                </pic:pic>
              </a:graphicData>
            </a:graphic>
          </wp:inline>
        </w:drawing>
      </w:r>
    </w:p>
    <w:p w14:paraId="68AC1BC9" w14:textId="77777777" w:rsidR="00386E54" w:rsidRDefault="00386E54">
      <w:pPr>
        <w:jc w:val="left"/>
        <w:rPr>
          <w:rFonts w:ascii="Arial" w:eastAsia="Arial" w:hAnsi="Arial" w:cs="Arial"/>
          <w:b/>
          <w:sz w:val="20"/>
          <w:szCs w:val="20"/>
        </w:rPr>
      </w:pPr>
    </w:p>
    <w:p w14:paraId="2DB2DDBD" w14:textId="77777777" w:rsidR="00386E54" w:rsidRDefault="00386E54">
      <w:pPr>
        <w:jc w:val="center"/>
        <w:rPr>
          <w:rFonts w:ascii="Arial" w:eastAsia="Arial" w:hAnsi="Arial" w:cs="Arial"/>
          <w:b/>
          <w:sz w:val="20"/>
          <w:szCs w:val="20"/>
        </w:rPr>
      </w:pPr>
    </w:p>
    <w:p w14:paraId="41F16ED5" w14:textId="77777777" w:rsidR="00386E54" w:rsidRDefault="00386E54">
      <w:pPr>
        <w:jc w:val="center"/>
        <w:rPr>
          <w:rFonts w:ascii="Arial" w:eastAsia="Arial" w:hAnsi="Arial" w:cs="Arial"/>
          <w:b/>
          <w:sz w:val="20"/>
          <w:szCs w:val="20"/>
        </w:rPr>
      </w:pPr>
    </w:p>
    <w:p w14:paraId="6635ACAE" w14:textId="77777777" w:rsidR="00386E54" w:rsidRDefault="00386E54">
      <w:pPr>
        <w:jc w:val="center"/>
        <w:rPr>
          <w:rFonts w:ascii="Arial" w:eastAsia="Arial" w:hAnsi="Arial" w:cs="Arial"/>
          <w:b/>
          <w:sz w:val="20"/>
          <w:szCs w:val="20"/>
        </w:rPr>
      </w:pPr>
    </w:p>
    <w:p w14:paraId="342E7E1B" w14:textId="77777777" w:rsidR="00386E54" w:rsidRDefault="00386E54">
      <w:pPr>
        <w:jc w:val="center"/>
        <w:rPr>
          <w:rFonts w:ascii="Arial" w:eastAsia="Arial" w:hAnsi="Arial" w:cs="Arial"/>
          <w:b/>
          <w:sz w:val="20"/>
          <w:szCs w:val="20"/>
        </w:rPr>
      </w:pPr>
    </w:p>
    <w:p w14:paraId="76A8A50D" w14:textId="77777777" w:rsidR="00386E54" w:rsidRDefault="00386E54">
      <w:pPr>
        <w:jc w:val="center"/>
        <w:rPr>
          <w:rFonts w:ascii="Arial" w:eastAsia="Arial" w:hAnsi="Arial" w:cs="Arial"/>
          <w:b/>
          <w:sz w:val="20"/>
          <w:szCs w:val="20"/>
        </w:rPr>
      </w:pPr>
    </w:p>
    <w:p w14:paraId="3ED0DC5C" w14:textId="77777777" w:rsidR="00386E54" w:rsidRDefault="00386E54">
      <w:pPr>
        <w:jc w:val="center"/>
        <w:rPr>
          <w:rFonts w:ascii="Arial" w:eastAsia="Arial" w:hAnsi="Arial" w:cs="Arial"/>
          <w:b/>
          <w:sz w:val="20"/>
          <w:szCs w:val="20"/>
        </w:rPr>
      </w:pPr>
    </w:p>
    <w:p w14:paraId="6DA279FB" w14:textId="77777777" w:rsidR="00386E54" w:rsidRDefault="00386E54">
      <w:pPr>
        <w:jc w:val="center"/>
        <w:rPr>
          <w:rFonts w:ascii="Arial" w:eastAsia="Arial" w:hAnsi="Arial" w:cs="Arial"/>
          <w:b/>
          <w:sz w:val="20"/>
          <w:szCs w:val="20"/>
        </w:rPr>
      </w:pPr>
    </w:p>
    <w:p w14:paraId="0D2E73BE" w14:textId="77777777" w:rsidR="00386E54" w:rsidRDefault="00386E54">
      <w:pPr>
        <w:jc w:val="center"/>
        <w:rPr>
          <w:rFonts w:ascii="Arial" w:eastAsia="Arial" w:hAnsi="Arial" w:cs="Arial"/>
          <w:b/>
          <w:sz w:val="20"/>
          <w:szCs w:val="20"/>
        </w:rPr>
      </w:pPr>
    </w:p>
    <w:p w14:paraId="4A1B06AE" w14:textId="77777777" w:rsidR="00386E54" w:rsidRDefault="00386E54">
      <w:pPr>
        <w:jc w:val="center"/>
        <w:rPr>
          <w:rFonts w:ascii="Arial" w:eastAsia="Arial" w:hAnsi="Arial" w:cs="Arial"/>
          <w:b/>
          <w:sz w:val="20"/>
          <w:szCs w:val="20"/>
        </w:rPr>
      </w:pPr>
    </w:p>
    <w:p w14:paraId="09DC2611" w14:textId="77777777" w:rsidR="00386E54" w:rsidRDefault="00386E54">
      <w:pPr>
        <w:jc w:val="center"/>
        <w:rPr>
          <w:rFonts w:ascii="Arial" w:eastAsia="Arial" w:hAnsi="Arial" w:cs="Arial"/>
          <w:b/>
          <w:sz w:val="20"/>
          <w:szCs w:val="20"/>
        </w:rPr>
      </w:pPr>
    </w:p>
    <w:p w14:paraId="5DAD2062" w14:textId="77777777" w:rsidR="00386E54" w:rsidRDefault="00386E54">
      <w:pPr>
        <w:jc w:val="center"/>
        <w:rPr>
          <w:rFonts w:ascii="Arial" w:eastAsia="Arial" w:hAnsi="Arial" w:cs="Arial"/>
          <w:b/>
          <w:sz w:val="20"/>
          <w:szCs w:val="20"/>
        </w:rPr>
      </w:pPr>
    </w:p>
    <w:p w14:paraId="55C03102" w14:textId="77777777" w:rsidR="00386E54" w:rsidRDefault="00386E54">
      <w:pPr>
        <w:jc w:val="center"/>
        <w:rPr>
          <w:rFonts w:ascii="Arial" w:eastAsia="Arial" w:hAnsi="Arial" w:cs="Arial"/>
          <w:b/>
          <w:sz w:val="20"/>
          <w:szCs w:val="20"/>
        </w:rPr>
      </w:pPr>
    </w:p>
    <w:p w14:paraId="4924F8A9" w14:textId="77777777" w:rsidR="00386E54" w:rsidRDefault="00386E54">
      <w:pPr>
        <w:jc w:val="center"/>
        <w:rPr>
          <w:rFonts w:ascii="Arial" w:eastAsia="Arial" w:hAnsi="Arial" w:cs="Arial"/>
          <w:b/>
          <w:sz w:val="20"/>
          <w:szCs w:val="20"/>
        </w:rPr>
      </w:pPr>
    </w:p>
    <w:p w14:paraId="2A644A8E" w14:textId="77777777" w:rsidR="00386E54" w:rsidRDefault="00386E54">
      <w:pPr>
        <w:jc w:val="center"/>
        <w:rPr>
          <w:rFonts w:ascii="Arial" w:eastAsia="Arial" w:hAnsi="Arial" w:cs="Arial"/>
          <w:b/>
          <w:sz w:val="20"/>
          <w:szCs w:val="20"/>
        </w:rPr>
      </w:pPr>
    </w:p>
    <w:p w14:paraId="648CF749" w14:textId="77777777" w:rsidR="00386E54" w:rsidRDefault="00386E54">
      <w:pPr>
        <w:jc w:val="center"/>
        <w:rPr>
          <w:rFonts w:ascii="Arial" w:eastAsia="Arial" w:hAnsi="Arial" w:cs="Arial"/>
          <w:b/>
          <w:sz w:val="20"/>
          <w:szCs w:val="20"/>
        </w:rPr>
      </w:pPr>
    </w:p>
    <w:p w14:paraId="0EF79339" w14:textId="77777777" w:rsidR="00386E54" w:rsidRDefault="00386E54">
      <w:pPr>
        <w:jc w:val="center"/>
        <w:rPr>
          <w:rFonts w:ascii="Arial" w:eastAsia="Arial" w:hAnsi="Arial" w:cs="Arial"/>
          <w:b/>
          <w:sz w:val="20"/>
          <w:szCs w:val="20"/>
        </w:rPr>
      </w:pPr>
    </w:p>
    <w:p w14:paraId="4AD7B42B" w14:textId="77777777" w:rsidR="00386E54" w:rsidRDefault="00386E54">
      <w:pPr>
        <w:jc w:val="center"/>
        <w:rPr>
          <w:rFonts w:ascii="Arial" w:eastAsia="Arial" w:hAnsi="Arial" w:cs="Arial"/>
          <w:b/>
          <w:sz w:val="20"/>
          <w:szCs w:val="20"/>
        </w:rPr>
      </w:pPr>
    </w:p>
    <w:p w14:paraId="5027B3E1" w14:textId="77777777" w:rsidR="00386E54" w:rsidRDefault="00386E54">
      <w:pPr>
        <w:jc w:val="center"/>
        <w:rPr>
          <w:rFonts w:ascii="Arial" w:eastAsia="Arial" w:hAnsi="Arial" w:cs="Arial"/>
          <w:b/>
          <w:sz w:val="20"/>
          <w:szCs w:val="20"/>
        </w:rPr>
      </w:pPr>
    </w:p>
    <w:p w14:paraId="1E2CABE9" w14:textId="77777777" w:rsidR="00386E54" w:rsidRDefault="00386E54">
      <w:pPr>
        <w:jc w:val="center"/>
        <w:rPr>
          <w:rFonts w:ascii="Arial" w:eastAsia="Arial" w:hAnsi="Arial" w:cs="Arial"/>
          <w:b/>
          <w:sz w:val="20"/>
          <w:szCs w:val="20"/>
        </w:rPr>
      </w:pPr>
    </w:p>
    <w:p w14:paraId="32CBD613" w14:textId="77777777" w:rsidR="00386E54" w:rsidRDefault="00386E54">
      <w:pPr>
        <w:jc w:val="center"/>
        <w:rPr>
          <w:rFonts w:ascii="Arial" w:eastAsia="Arial" w:hAnsi="Arial" w:cs="Arial"/>
          <w:b/>
          <w:sz w:val="20"/>
          <w:szCs w:val="20"/>
        </w:rPr>
      </w:pPr>
    </w:p>
    <w:p w14:paraId="50E054DE" w14:textId="77777777" w:rsidR="00386E54" w:rsidRDefault="00386E54">
      <w:pPr>
        <w:jc w:val="center"/>
        <w:rPr>
          <w:rFonts w:ascii="Arial" w:eastAsia="Arial" w:hAnsi="Arial" w:cs="Arial"/>
          <w:b/>
          <w:sz w:val="20"/>
          <w:szCs w:val="20"/>
        </w:rPr>
      </w:pPr>
    </w:p>
    <w:p w14:paraId="4924AACE" w14:textId="77777777" w:rsidR="00386E54" w:rsidRDefault="00386E54">
      <w:pPr>
        <w:jc w:val="center"/>
        <w:rPr>
          <w:rFonts w:ascii="Arial" w:eastAsia="Arial" w:hAnsi="Arial" w:cs="Arial"/>
          <w:b/>
          <w:sz w:val="20"/>
          <w:szCs w:val="20"/>
        </w:rPr>
      </w:pPr>
    </w:p>
    <w:p w14:paraId="1EB978BB" w14:textId="77777777" w:rsidR="00386E54" w:rsidRDefault="00386E54">
      <w:pPr>
        <w:jc w:val="center"/>
        <w:rPr>
          <w:rFonts w:ascii="Arial" w:eastAsia="Arial" w:hAnsi="Arial" w:cs="Arial"/>
          <w:b/>
          <w:sz w:val="20"/>
          <w:szCs w:val="20"/>
        </w:rPr>
      </w:pPr>
    </w:p>
    <w:p w14:paraId="4C5953E2" w14:textId="77777777" w:rsidR="00386E54" w:rsidRDefault="00386E54">
      <w:pPr>
        <w:jc w:val="center"/>
        <w:rPr>
          <w:rFonts w:ascii="Arial" w:eastAsia="Arial" w:hAnsi="Arial" w:cs="Arial"/>
          <w:b/>
          <w:sz w:val="20"/>
          <w:szCs w:val="20"/>
        </w:rPr>
      </w:pPr>
    </w:p>
    <w:p w14:paraId="19F3D68D" w14:textId="77777777" w:rsidR="00386E54" w:rsidRDefault="00386E54">
      <w:pPr>
        <w:jc w:val="center"/>
        <w:rPr>
          <w:rFonts w:ascii="Arial" w:eastAsia="Arial" w:hAnsi="Arial" w:cs="Arial"/>
          <w:b/>
          <w:sz w:val="20"/>
          <w:szCs w:val="20"/>
        </w:rPr>
      </w:pPr>
    </w:p>
    <w:p w14:paraId="3A7AA3B5" w14:textId="77777777" w:rsidR="00386E54" w:rsidRDefault="00386E54">
      <w:pPr>
        <w:jc w:val="center"/>
        <w:rPr>
          <w:rFonts w:ascii="Arial" w:eastAsia="Arial" w:hAnsi="Arial" w:cs="Arial"/>
          <w:b/>
          <w:sz w:val="20"/>
          <w:szCs w:val="20"/>
        </w:rPr>
      </w:pPr>
    </w:p>
    <w:p w14:paraId="0DE73158" w14:textId="77777777" w:rsidR="00386E54" w:rsidRDefault="00900F61">
      <w:pPr>
        <w:jc w:val="center"/>
        <w:rPr>
          <w:rFonts w:ascii="Arial" w:eastAsia="Arial" w:hAnsi="Arial" w:cs="Arial"/>
          <w:b/>
          <w:sz w:val="20"/>
          <w:szCs w:val="20"/>
        </w:rPr>
      </w:pPr>
      <w:r>
        <w:rPr>
          <w:rFonts w:ascii="Arial" w:eastAsia="Arial" w:hAnsi="Arial" w:cs="Arial"/>
          <w:b/>
          <w:sz w:val="20"/>
          <w:szCs w:val="20"/>
        </w:rPr>
        <w:t>E7. Video de Noticiero</w:t>
      </w:r>
    </w:p>
    <w:p w14:paraId="795CC798" w14:textId="77777777" w:rsidR="00386E54" w:rsidRDefault="00386E54">
      <w:pPr>
        <w:jc w:val="center"/>
        <w:rPr>
          <w:rFonts w:ascii="Arial" w:eastAsia="Arial" w:hAnsi="Arial" w:cs="Arial"/>
          <w:b/>
          <w:sz w:val="20"/>
          <w:szCs w:val="20"/>
        </w:rPr>
      </w:pPr>
    </w:p>
    <w:p w14:paraId="77620F1F"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7CCC6098" wp14:editId="47A2B2CF">
            <wp:extent cx="4505325" cy="2695575"/>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l="25924" t="17694" r="3080" b="6433"/>
                    <a:stretch>
                      <a:fillRect/>
                    </a:stretch>
                  </pic:blipFill>
                  <pic:spPr>
                    <a:xfrm>
                      <a:off x="0" y="0"/>
                      <a:ext cx="4505325" cy="2695575"/>
                    </a:xfrm>
                    <a:prstGeom prst="rect">
                      <a:avLst/>
                    </a:prstGeom>
                    <a:ln/>
                  </pic:spPr>
                </pic:pic>
              </a:graphicData>
            </a:graphic>
          </wp:inline>
        </w:drawing>
      </w:r>
    </w:p>
    <w:p w14:paraId="07EB10AD" w14:textId="77777777" w:rsidR="00386E54" w:rsidRDefault="00386E54">
      <w:pPr>
        <w:jc w:val="center"/>
        <w:rPr>
          <w:rFonts w:ascii="Arial" w:eastAsia="Arial" w:hAnsi="Arial" w:cs="Arial"/>
          <w:b/>
          <w:sz w:val="20"/>
          <w:szCs w:val="20"/>
        </w:rPr>
      </w:pPr>
    </w:p>
    <w:p w14:paraId="5FEB6C6D" w14:textId="77777777" w:rsidR="00386E54" w:rsidRDefault="00386E54">
      <w:pPr>
        <w:jc w:val="center"/>
        <w:rPr>
          <w:rFonts w:ascii="Arial" w:eastAsia="Arial" w:hAnsi="Arial" w:cs="Arial"/>
          <w:b/>
          <w:sz w:val="20"/>
          <w:szCs w:val="20"/>
        </w:rPr>
      </w:pPr>
    </w:p>
    <w:p w14:paraId="65AB788C" w14:textId="77777777" w:rsidR="00386E54" w:rsidRDefault="00386E54">
      <w:pPr>
        <w:jc w:val="center"/>
        <w:rPr>
          <w:rFonts w:ascii="Arial" w:eastAsia="Arial" w:hAnsi="Arial" w:cs="Arial"/>
          <w:b/>
          <w:sz w:val="20"/>
          <w:szCs w:val="20"/>
        </w:rPr>
      </w:pPr>
    </w:p>
    <w:p w14:paraId="7E3C82B9" w14:textId="77777777" w:rsidR="00386E54" w:rsidRDefault="00386E54">
      <w:pPr>
        <w:jc w:val="center"/>
        <w:rPr>
          <w:rFonts w:ascii="Arial" w:eastAsia="Arial" w:hAnsi="Arial" w:cs="Arial"/>
          <w:b/>
          <w:sz w:val="20"/>
          <w:szCs w:val="20"/>
        </w:rPr>
      </w:pPr>
    </w:p>
    <w:p w14:paraId="726FFAAD" w14:textId="77777777" w:rsidR="00386E54" w:rsidRDefault="00386E54">
      <w:pPr>
        <w:jc w:val="center"/>
        <w:rPr>
          <w:rFonts w:ascii="Arial" w:eastAsia="Arial" w:hAnsi="Arial" w:cs="Arial"/>
          <w:b/>
          <w:sz w:val="20"/>
          <w:szCs w:val="20"/>
        </w:rPr>
      </w:pPr>
    </w:p>
    <w:p w14:paraId="4CF0A845" w14:textId="77777777" w:rsidR="00386E54" w:rsidRDefault="00386E54">
      <w:pPr>
        <w:jc w:val="center"/>
        <w:rPr>
          <w:rFonts w:ascii="Arial" w:eastAsia="Arial" w:hAnsi="Arial" w:cs="Arial"/>
          <w:b/>
          <w:sz w:val="20"/>
          <w:szCs w:val="20"/>
        </w:rPr>
      </w:pPr>
    </w:p>
    <w:p w14:paraId="47744EC9" w14:textId="77777777" w:rsidR="00386E54" w:rsidRDefault="00386E54">
      <w:pPr>
        <w:jc w:val="center"/>
        <w:rPr>
          <w:rFonts w:ascii="Arial" w:eastAsia="Arial" w:hAnsi="Arial" w:cs="Arial"/>
          <w:b/>
          <w:sz w:val="20"/>
          <w:szCs w:val="20"/>
        </w:rPr>
      </w:pPr>
    </w:p>
    <w:p w14:paraId="53FF4830" w14:textId="77777777" w:rsidR="00386E54" w:rsidRDefault="00386E54">
      <w:pPr>
        <w:jc w:val="center"/>
        <w:rPr>
          <w:rFonts w:ascii="Arial" w:eastAsia="Arial" w:hAnsi="Arial" w:cs="Arial"/>
          <w:b/>
          <w:sz w:val="20"/>
          <w:szCs w:val="20"/>
        </w:rPr>
      </w:pPr>
    </w:p>
    <w:p w14:paraId="03814B1C" w14:textId="77777777" w:rsidR="00386E54" w:rsidRDefault="00386E54">
      <w:pPr>
        <w:jc w:val="center"/>
        <w:rPr>
          <w:rFonts w:ascii="Arial" w:eastAsia="Arial" w:hAnsi="Arial" w:cs="Arial"/>
          <w:b/>
          <w:sz w:val="20"/>
          <w:szCs w:val="20"/>
        </w:rPr>
      </w:pPr>
    </w:p>
    <w:p w14:paraId="122B1358" w14:textId="77777777" w:rsidR="00386E54" w:rsidRDefault="00386E54">
      <w:pPr>
        <w:jc w:val="center"/>
        <w:rPr>
          <w:rFonts w:ascii="Arial" w:eastAsia="Arial" w:hAnsi="Arial" w:cs="Arial"/>
          <w:b/>
          <w:sz w:val="20"/>
          <w:szCs w:val="20"/>
        </w:rPr>
      </w:pPr>
    </w:p>
    <w:p w14:paraId="1991C3DA" w14:textId="77777777" w:rsidR="00386E54" w:rsidRDefault="00386E54">
      <w:pPr>
        <w:jc w:val="center"/>
        <w:rPr>
          <w:rFonts w:ascii="Arial" w:eastAsia="Arial" w:hAnsi="Arial" w:cs="Arial"/>
          <w:b/>
          <w:sz w:val="20"/>
          <w:szCs w:val="20"/>
        </w:rPr>
      </w:pPr>
    </w:p>
    <w:p w14:paraId="08135478" w14:textId="77777777" w:rsidR="00386E54" w:rsidRDefault="00386E54">
      <w:pPr>
        <w:jc w:val="center"/>
        <w:rPr>
          <w:rFonts w:ascii="Arial" w:eastAsia="Arial" w:hAnsi="Arial" w:cs="Arial"/>
          <w:b/>
          <w:sz w:val="20"/>
          <w:szCs w:val="20"/>
        </w:rPr>
      </w:pPr>
    </w:p>
    <w:p w14:paraId="689C4400" w14:textId="77777777" w:rsidR="00386E54" w:rsidRDefault="00386E54">
      <w:pPr>
        <w:jc w:val="center"/>
        <w:rPr>
          <w:rFonts w:ascii="Arial" w:eastAsia="Arial" w:hAnsi="Arial" w:cs="Arial"/>
          <w:b/>
          <w:sz w:val="20"/>
          <w:szCs w:val="20"/>
        </w:rPr>
      </w:pPr>
    </w:p>
    <w:p w14:paraId="4DE9ADFC" w14:textId="77777777" w:rsidR="00386E54" w:rsidRDefault="00386E54">
      <w:pPr>
        <w:jc w:val="center"/>
        <w:rPr>
          <w:rFonts w:ascii="Arial" w:eastAsia="Arial" w:hAnsi="Arial" w:cs="Arial"/>
          <w:b/>
          <w:sz w:val="20"/>
          <w:szCs w:val="20"/>
        </w:rPr>
      </w:pPr>
    </w:p>
    <w:p w14:paraId="18C46B4D" w14:textId="77777777" w:rsidR="00386E54" w:rsidRDefault="00386E54">
      <w:pPr>
        <w:jc w:val="center"/>
        <w:rPr>
          <w:rFonts w:ascii="Arial" w:eastAsia="Arial" w:hAnsi="Arial" w:cs="Arial"/>
          <w:b/>
          <w:sz w:val="20"/>
          <w:szCs w:val="20"/>
        </w:rPr>
      </w:pPr>
    </w:p>
    <w:p w14:paraId="425518C7" w14:textId="77777777" w:rsidR="00386E54" w:rsidRDefault="00386E54">
      <w:pPr>
        <w:jc w:val="center"/>
        <w:rPr>
          <w:rFonts w:ascii="Arial" w:eastAsia="Arial" w:hAnsi="Arial" w:cs="Arial"/>
          <w:b/>
          <w:sz w:val="20"/>
          <w:szCs w:val="20"/>
        </w:rPr>
      </w:pPr>
    </w:p>
    <w:p w14:paraId="55A45FC9" w14:textId="77777777" w:rsidR="00386E54" w:rsidRDefault="00386E54">
      <w:pPr>
        <w:jc w:val="center"/>
        <w:rPr>
          <w:rFonts w:ascii="Arial" w:eastAsia="Arial" w:hAnsi="Arial" w:cs="Arial"/>
          <w:b/>
          <w:sz w:val="20"/>
          <w:szCs w:val="20"/>
        </w:rPr>
      </w:pPr>
    </w:p>
    <w:p w14:paraId="1DFB8587" w14:textId="77777777" w:rsidR="00386E54" w:rsidRDefault="00386E54">
      <w:pPr>
        <w:jc w:val="center"/>
        <w:rPr>
          <w:rFonts w:ascii="Arial" w:eastAsia="Arial" w:hAnsi="Arial" w:cs="Arial"/>
          <w:b/>
          <w:sz w:val="20"/>
          <w:szCs w:val="20"/>
        </w:rPr>
      </w:pPr>
    </w:p>
    <w:p w14:paraId="553E47E9" w14:textId="77777777" w:rsidR="00386E54" w:rsidRDefault="00386E54">
      <w:pPr>
        <w:jc w:val="center"/>
        <w:rPr>
          <w:rFonts w:ascii="Arial" w:eastAsia="Arial" w:hAnsi="Arial" w:cs="Arial"/>
          <w:b/>
          <w:sz w:val="20"/>
          <w:szCs w:val="20"/>
        </w:rPr>
      </w:pPr>
    </w:p>
    <w:p w14:paraId="51599481" w14:textId="77777777" w:rsidR="00386E54" w:rsidRDefault="00386E54">
      <w:pPr>
        <w:jc w:val="center"/>
        <w:rPr>
          <w:rFonts w:ascii="Arial" w:eastAsia="Arial" w:hAnsi="Arial" w:cs="Arial"/>
          <w:b/>
          <w:sz w:val="20"/>
          <w:szCs w:val="20"/>
        </w:rPr>
      </w:pPr>
    </w:p>
    <w:p w14:paraId="74A2F10D" w14:textId="77777777" w:rsidR="00386E54" w:rsidRDefault="00386E54">
      <w:pPr>
        <w:jc w:val="center"/>
        <w:rPr>
          <w:rFonts w:ascii="Arial" w:eastAsia="Arial" w:hAnsi="Arial" w:cs="Arial"/>
          <w:b/>
          <w:sz w:val="20"/>
          <w:szCs w:val="20"/>
        </w:rPr>
      </w:pPr>
    </w:p>
    <w:p w14:paraId="2A0677E9" w14:textId="77777777" w:rsidR="00386E54" w:rsidRDefault="00386E54">
      <w:pPr>
        <w:jc w:val="center"/>
        <w:rPr>
          <w:rFonts w:ascii="Arial" w:eastAsia="Arial" w:hAnsi="Arial" w:cs="Arial"/>
          <w:b/>
          <w:sz w:val="20"/>
          <w:szCs w:val="20"/>
        </w:rPr>
      </w:pPr>
    </w:p>
    <w:p w14:paraId="5532E69B" w14:textId="77777777" w:rsidR="00386E54" w:rsidRDefault="00386E54">
      <w:pPr>
        <w:jc w:val="center"/>
        <w:rPr>
          <w:rFonts w:ascii="Arial" w:eastAsia="Arial" w:hAnsi="Arial" w:cs="Arial"/>
          <w:b/>
          <w:sz w:val="20"/>
          <w:szCs w:val="20"/>
        </w:rPr>
      </w:pPr>
    </w:p>
    <w:p w14:paraId="1CC5B4A8" w14:textId="77777777" w:rsidR="00386E54" w:rsidRDefault="00386E54">
      <w:pPr>
        <w:jc w:val="center"/>
        <w:rPr>
          <w:rFonts w:ascii="Arial" w:eastAsia="Arial" w:hAnsi="Arial" w:cs="Arial"/>
          <w:b/>
          <w:sz w:val="20"/>
          <w:szCs w:val="20"/>
        </w:rPr>
      </w:pPr>
    </w:p>
    <w:p w14:paraId="67B05D88" w14:textId="77777777" w:rsidR="00386E54" w:rsidRDefault="00386E54">
      <w:pPr>
        <w:jc w:val="center"/>
        <w:rPr>
          <w:rFonts w:ascii="Arial" w:eastAsia="Arial" w:hAnsi="Arial" w:cs="Arial"/>
          <w:b/>
          <w:sz w:val="20"/>
          <w:szCs w:val="20"/>
        </w:rPr>
      </w:pPr>
    </w:p>
    <w:p w14:paraId="740115B3" w14:textId="77777777" w:rsidR="00386E54" w:rsidRDefault="00386E54">
      <w:pPr>
        <w:jc w:val="center"/>
        <w:rPr>
          <w:rFonts w:ascii="Arial" w:eastAsia="Arial" w:hAnsi="Arial" w:cs="Arial"/>
          <w:b/>
          <w:sz w:val="20"/>
          <w:szCs w:val="20"/>
        </w:rPr>
      </w:pPr>
    </w:p>
    <w:p w14:paraId="68AA786C" w14:textId="77777777" w:rsidR="00386E54" w:rsidRDefault="00386E54">
      <w:pPr>
        <w:jc w:val="center"/>
        <w:rPr>
          <w:rFonts w:ascii="Arial" w:eastAsia="Arial" w:hAnsi="Arial" w:cs="Arial"/>
          <w:b/>
          <w:sz w:val="20"/>
          <w:szCs w:val="20"/>
        </w:rPr>
      </w:pPr>
    </w:p>
    <w:p w14:paraId="6EDAC5F0" w14:textId="77777777" w:rsidR="00386E54" w:rsidRDefault="00386E54">
      <w:pPr>
        <w:jc w:val="center"/>
        <w:rPr>
          <w:rFonts w:ascii="Arial" w:eastAsia="Arial" w:hAnsi="Arial" w:cs="Arial"/>
          <w:b/>
          <w:sz w:val="20"/>
          <w:szCs w:val="20"/>
        </w:rPr>
      </w:pPr>
    </w:p>
    <w:p w14:paraId="59E867F2" w14:textId="77777777" w:rsidR="00386E54" w:rsidRDefault="00386E54">
      <w:pPr>
        <w:jc w:val="center"/>
        <w:rPr>
          <w:rFonts w:ascii="Arial" w:eastAsia="Arial" w:hAnsi="Arial" w:cs="Arial"/>
          <w:b/>
          <w:sz w:val="20"/>
          <w:szCs w:val="20"/>
        </w:rPr>
      </w:pPr>
    </w:p>
    <w:p w14:paraId="43E88E26" w14:textId="77777777" w:rsidR="00386E54" w:rsidRDefault="00386E54">
      <w:pPr>
        <w:jc w:val="center"/>
        <w:rPr>
          <w:rFonts w:ascii="Arial" w:eastAsia="Arial" w:hAnsi="Arial" w:cs="Arial"/>
          <w:b/>
          <w:sz w:val="20"/>
          <w:szCs w:val="20"/>
        </w:rPr>
      </w:pPr>
    </w:p>
    <w:p w14:paraId="4BA21C79" w14:textId="77777777" w:rsidR="00386E54" w:rsidRDefault="00386E54">
      <w:pPr>
        <w:jc w:val="center"/>
        <w:rPr>
          <w:rFonts w:ascii="Arial" w:eastAsia="Arial" w:hAnsi="Arial" w:cs="Arial"/>
          <w:b/>
          <w:sz w:val="20"/>
          <w:szCs w:val="20"/>
        </w:rPr>
      </w:pPr>
    </w:p>
    <w:p w14:paraId="252B318A" w14:textId="77777777" w:rsidR="00386E54" w:rsidRDefault="00386E54">
      <w:pPr>
        <w:jc w:val="center"/>
        <w:rPr>
          <w:rFonts w:ascii="Arial" w:eastAsia="Arial" w:hAnsi="Arial" w:cs="Arial"/>
          <w:b/>
          <w:sz w:val="20"/>
          <w:szCs w:val="20"/>
        </w:rPr>
      </w:pPr>
    </w:p>
    <w:p w14:paraId="05183DF9" w14:textId="77777777" w:rsidR="00386E54" w:rsidRDefault="00386E54">
      <w:pPr>
        <w:jc w:val="center"/>
        <w:rPr>
          <w:rFonts w:ascii="Arial" w:eastAsia="Arial" w:hAnsi="Arial" w:cs="Arial"/>
          <w:b/>
          <w:sz w:val="20"/>
          <w:szCs w:val="20"/>
        </w:rPr>
      </w:pPr>
    </w:p>
    <w:p w14:paraId="0E0E2DD6" w14:textId="77777777" w:rsidR="00386E54" w:rsidRDefault="00900F61">
      <w:pPr>
        <w:jc w:val="center"/>
        <w:rPr>
          <w:rFonts w:ascii="Arial" w:eastAsia="Arial" w:hAnsi="Arial" w:cs="Arial"/>
          <w:b/>
          <w:sz w:val="20"/>
          <w:szCs w:val="20"/>
        </w:rPr>
      </w:pPr>
      <w:r>
        <w:rPr>
          <w:rFonts w:ascii="Arial" w:eastAsia="Arial" w:hAnsi="Arial" w:cs="Arial"/>
          <w:b/>
          <w:sz w:val="20"/>
          <w:szCs w:val="20"/>
        </w:rPr>
        <w:t>E8. Asesoría Profesional a Institución Financiera</w:t>
      </w:r>
    </w:p>
    <w:p w14:paraId="51011CF2" w14:textId="77777777" w:rsidR="00386E54" w:rsidRDefault="00386E54">
      <w:pPr>
        <w:jc w:val="center"/>
        <w:rPr>
          <w:rFonts w:ascii="Arial" w:eastAsia="Arial" w:hAnsi="Arial" w:cs="Arial"/>
          <w:b/>
          <w:sz w:val="20"/>
          <w:szCs w:val="20"/>
        </w:rPr>
      </w:pPr>
    </w:p>
    <w:p w14:paraId="32C03E37"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47B29853" wp14:editId="298A7BED">
            <wp:extent cx="4505325" cy="2809875"/>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a:srcRect l="25773" t="14745" r="3155" b="6165"/>
                    <a:stretch>
                      <a:fillRect/>
                    </a:stretch>
                  </pic:blipFill>
                  <pic:spPr>
                    <a:xfrm>
                      <a:off x="0" y="0"/>
                      <a:ext cx="4505325" cy="2809875"/>
                    </a:xfrm>
                    <a:prstGeom prst="rect">
                      <a:avLst/>
                    </a:prstGeom>
                    <a:ln/>
                  </pic:spPr>
                </pic:pic>
              </a:graphicData>
            </a:graphic>
          </wp:inline>
        </w:drawing>
      </w:r>
    </w:p>
    <w:p w14:paraId="141F96B4" w14:textId="77777777" w:rsidR="00386E54" w:rsidRDefault="00386E54">
      <w:pPr>
        <w:jc w:val="left"/>
        <w:rPr>
          <w:rFonts w:ascii="Arial" w:eastAsia="Arial" w:hAnsi="Arial" w:cs="Arial"/>
          <w:b/>
          <w:sz w:val="20"/>
          <w:szCs w:val="20"/>
        </w:rPr>
      </w:pPr>
    </w:p>
    <w:p w14:paraId="1AE53F40" w14:textId="77777777" w:rsidR="00386E54" w:rsidRDefault="00386E54">
      <w:pPr>
        <w:jc w:val="center"/>
        <w:rPr>
          <w:rFonts w:ascii="Arial" w:eastAsia="Arial" w:hAnsi="Arial" w:cs="Arial"/>
          <w:b/>
          <w:sz w:val="20"/>
          <w:szCs w:val="20"/>
        </w:rPr>
      </w:pPr>
    </w:p>
    <w:p w14:paraId="67B83524" w14:textId="77777777" w:rsidR="00386E54" w:rsidRDefault="00386E54">
      <w:pPr>
        <w:jc w:val="center"/>
        <w:rPr>
          <w:rFonts w:ascii="Arial" w:eastAsia="Arial" w:hAnsi="Arial" w:cs="Arial"/>
          <w:b/>
          <w:sz w:val="20"/>
          <w:szCs w:val="20"/>
        </w:rPr>
      </w:pPr>
    </w:p>
    <w:p w14:paraId="20DB9D71" w14:textId="77777777" w:rsidR="00386E54" w:rsidRDefault="00386E54">
      <w:pPr>
        <w:jc w:val="center"/>
        <w:rPr>
          <w:rFonts w:ascii="Arial" w:eastAsia="Arial" w:hAnsi="Arial" w:cs="Arial"/>
          <w:b/>
          <w:sz w:val="20"/>
          <w:szCs w:val="20"/>
        </w:rPr>
      </w:pPr>
    </w:p>
    <w:p w14:paraId="2433B917" w14:textId="77777777" w:rsidR="00386E54" w:rsidRDefault="00900F61">
      <w:pPr>
        <w:jc w:val="center"/>
        <w:rPr>
          <w:rFonts w:ascii="Arial" w:eastAsia="Arial" w:hAnsi="Arial" w:cs="Arial"/>
          <w:b/>
          <w:sz w:val="20"/>
          <w:szCs w:val="20"/>
        </w:rPr>
      </w:pPr>
      <w:r>
        <w:rPr>
          <w:rFonts w:ascii="Arial" w:eastAsia="Arial" w:hAnsi="Arial" w:cs="Arial"/>
          <w:b/>
          <w:sz w:val="20"/>
          <w:szCs w:val="20"/>
        </w:rPr>
        <w:t>Recursos</w:t>
      </w:r>
    </w:p>
    <w:p w14:paraId="6F50744E" w14:textId="77777777" w:rsidR="00386E54" w:rsidRDefault="00386E54">
      <w:pPr>
        <w:jc w:val="center"/>
        <w:rPr>
          <w:rFonts w:ascii="Arial" w:eastAsia="Arial" w:hAnsi="Arial" w:cs="Arial"/>
          <w:b/>
          <w:sz w:val="20"/>
          <w:szCs w:val="20"/>
        </w:rPr>
      </w:pPr>
    </w:p>
    <w:p w14:paraId="7C8AC314" w14:textId="77777777" w:rsidR="00386E54" w:rsidRDefault="00900F61">
      <w:pPr>
        <w:jc w:val="center"/>
        <w:rPr>
          <w:rFonts w:ascii="Arial" w:eastAsia="Arial" w:hAnsi="Arial" w:cs="Arial"/>
          <w:b/>
          <w:sz w:val="20"/>
          <w:szCs w:val="20"/>
        </w:rPr>
      </w:pPr>
      <w:r>
        <w:rPr>
          <w:rFonts w:ascii="Arial" w:eastAsia="Arial" w:hAnsi="Arial" w:cs="Arial"/>
          <w:b/>
          <w:noProof/>
          <w:sz w:val="20"/>
          <w:szCs w:val="20"/>
          <w:lang w:val="es-ES_tradnl"/>
        </w:rPr>
        <w:drawing>
          <wp:inline distT="114300" distB="114300" distL="114300" distR="114300" wp14:anchorId="40C0E96C" wp14:editId="43C7A229">
            <wp:extent cx="4543425" cy="155257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l="25624" t="17962" r="2778" b="38337"/>
                    <a:stretch>
                      <a:fillRect/>
                    </a:stretch>
                  </pic:blipFill>
                  <pic:spPr>
                    <a:xfrm>
                      <a:off x="0" y="0"/>
                      <a:ext cx="4543425" cy="1552575"/>
                    </a:xfrm>
                    <a:prstGeom prst="rect">
                      <a:avLst/>
                    </a:prstGeom>
                    <a:ln/>
                  </pic:spPr>
                </pic:pic>
              </a:graphicData>
            </a:graphic>
          </wp:inline>
        </w:drawing>
      </w:r>
    </w:p>
    <w:p w14:paraId="726AC216" w14:textId="77777777" w:rsidR="00386E54" w:rsidRDefault="00386E54">
      <w:pPr>
        <w:jc w:val="center"/>
        <w:rPr>
          <w:rFonts w:ascii="Arial" w:eastAsia="Arial" w:hAnsi="Arial" w:cs="Arial"/>
          <w:b/>
          <w:sz w:val="20"/>
          <w:szCs w:val="20"/>
        </w:rPr>
      </w:pPr>
    </w:p>
    <w:p w14:paraId="04A4AE85" w14:textId="77777777" w:rsidR="00386E54" w:rsidRDefault="00386E54">
      <w:pPr>
        <w:jc w:val="center"/>
        <w:rPr>
          <w:rFonts w:ascii="Arial" w:eastAsia="Arial" w:hAnsi="Arial" w:cs="Arial"/>
          <w:b/>
          <w:sz w:val="20"/>
          <w:szCs w:val="20"/>
        </w:rPr>
      </w:pPr>
    </w:p>
    <w:p w14:paraId="3CC7E6C7" w14:textId="77777777" w:rsidR="00386E54" w:rsidRDefault="00900F61">
      <w:pPr>
        <w:rPr>
          <w:rFonts w:ascii="Arial" w:eastAsia="Arial" w:hAnsi="Arial" w:cs="Arial"/>
          <w:b/>
          <w:sz w:val="20"/>
          <w:szCs w:val="20"/>
        </w:rPr>
      </w:pPr>
      <w:r>
        <w:br w:type="page"/>
      </w:r>
    </w:p>
    <w:p w14:paraId="5BED3E8D" w14:textId="77777777" w:rsidR="00386E54" w:rsidRDefault="00386E54">
      <w:pPr>
        <w:jc w:val="center"/>
        <w:rPr>
          <w:rFonts w:ascii="Arial" w:eastAsia="Arial" w:hAnsi="Arial" w:cs="Arial"/>
          <w:b/>
        </w:rPr>
      </w:pPr>
    </w:p>
    <w:p w14:paraId="37859465" w14:textId="77777777" w:rsidR="00386E54" w:rsidRDefault="00900F61">
      <w:pPr>
        <w:jc w:val="center"/>
        <w:rPr>
          <w:rFonts w:ascii="Arial" w:eastAsia="Arial" w:hAnsi="Arial" w:cs="Arial"/>
          <w:b/>
        </w:rPr>
      </w:pPr>
      <w:r>
        <w:rPr>
          <w:rFonts w:ascii="Arial" w:eastAsia="Arial" w:hAnsi="Arial" w:cs="Arial"/>
          <w:b/>
        </w:rPr>
        <w:t>ANEXO IV. CASO FICREA: DE LA LEGALIDAD A LA VULNERABILIDAD DEL AHORROY CRÉDITO POPULAR EN MÉXICO</w:t>
      </w:r>
    </w:p>
    <w:p w14:paraId="1A9AB31F" w14:textId="77777777" w:rsidR="00386E54" w:rsidRDefault="00900F61">
      <w:pPr>
        <w:spacing w:line="360" w:lineRule="auto"/>
        <w:rPr>
          <w:rFonts w:ascii="Arial" w:eastAsia="Arial" w:hAnsi="Arial" w:cs="Arial"/>
          <w:b/>
        </w:rPr>
      </w:pPr>
      <w:r>
        <w:rPr>
          <w:rFonts w:ascii="Arial" w:eastAsia="Arial" w:hAnsi="Arial" w:cs="Arial"/>
          <w:b/>
        </w:rPr>
        <w:t>Justificación</w:t>
      </w:r>
    </w:p>
    <w:p w14:paraId="3BD66A3A" w14:textId="77777777" w:rsidR="00386E54" w:rsidRDefault="00386E54">
      <w:pPr>
        <w:jc w:val="center"/>
        <w:rPr>
          <w:rFonts w:ascii="Arial" w:eastAsia="Arial" w:hAnsi="Arial" w:cs="Arial"/>
          <w:b/>
        </w:rPr>
      </w:pPr>
    </w:p>
    <w:p w14:paraId="2BB6153A" w14:textId="77777777" w:rsidR="00386E54" w:rsidRDefault="00386E54">
      <w:pPr>
        <w:rPr>
          <w:rFonts w:ascii="Arial" w:eastAsia="Arial" w:hAnsi="Arial" w:cs="Arial"/>
          <w:b/>
          <w:sz w:val="28"/>
          <w:szCs w:val="28"/>
        </w:rPr>
      </w:pPr>
    </w:p>
    <w:p w14:paraId="035929F7" w14:textId="77777777" w:rsidR="00386E54" w:rsidRDefault="00900F61">
      <w:pPr>
        <w:jc w:val="center"/>
        <w:rPr>
          <w:rFonts w:ascii="Arial" w:eastAsia="Arial" w:hAnsi="Arial" w:cs="Arial"/>
          <w:b/>
          <w:sz w:val="28"/>
          <w:szCs w:val="28"/>
        </w:rPr>
      </w:pPr>
      <w:r>
        <w:rPr>
          <w:rFonts w:ascii="Arial" w:eastAsia="Arial" w:hAnsi="Arial" w:cs="Arial"/>
          <w:b/>
          <w:sz w:val="28"/>
          <w:szCs w:val="28"/>
        </w:rPr>
        <w:t>CASO FICREA: DE LA LEGALIDAD, A LA VULNERABILIDAD DEL AHORRO Y CRÉDITO POPULAR EN MÉXICO</w:t>
      </w:r>
    </w:p>
    <w:p w14:paraId="0EAB9EAF" w14:textId="77777777" w:rsidR="00386E54" w:rsidRDefault="00386E54">
      <w:pPr>
        <w:rPr>
          <w:rFonts w:ascii="Arial" w:eastAsia="Arial" w:hAnsi="Arial" w:cs="Arial"/>
        </w:rPr>
      </w:pPr>
    </w:p>
    <w:p w14:paraId="68F34AA8" w14:textId="77777777" w:rsidR="00386E54" w:rsidRDefault="00900F61">
      <w:pPr>
        <w:rPr>
          <w:rFonts w:ascii="Arial" w:eastAsia="Arial" w:hAnsi="Arial" w:cs="Arial"/>
        </w:rPr>
      </w:pPr>
      <w:r>
        <w:rPr>
          <w:rFonts w:ascii="Arial" w:eastAsia="Arial" w:hAnsi="Arial" w:cs="Arial"/>
        </w:rPr>
        <w:t xml:space="preserve">Martínez Márquez, Marco Antonio; Muñoz García, Martha María de los Ángeles; Pinedo Muñoz, Ma. Concepción; Díaz Márquez, Blanca Azucena; Ávila Nava, Carlos Javier; Pinto Soriano, Elvira. </w:t>
      </w:r>
      <w:r>
        <w:rPr>
          <w:rFonts w:ascii="Arial" w:eastAsia="Arial" w:hAnsi="Arial" w:cs="Arial"/>
          <w:b/>
          <w:i/>
        </w:rPr>
        <w:t>Coordinación:</w:t>
      </w:r>
      <w:r>
        <w:rPr>
          <w:rFonts w:ascii="Arial" w:eastAsia="Arial" w:hAnsi="Arial" w:cs="Arial"/>
        </w:rPr>
        <w:t xml:space="preserve"> Nieto Caraveo, Ma. Eugenia. </w:t>
      </w:r>
    </w:p>
    <w:p w14:paraId="5883F9E1" w14:textId="77777777" w:rsidR="00386E54" w:rsidRDefault="00386E54">
      <w:pPr>
        <w:rPr>
          <w:rFonts w:ascii="Arial" w:eastAsia="Arial" w:hAnsi="Arial" w:cs="Arial"/>
          <w:b/>
        </w:rPr>
      </w:pPr>
    </w:p>
    <w:p w14:paraId="5A160753" w14:textId="77777777" w:rsidR="00386E54" w:rsidRDefault="00386E54">
      <w:pPr>
        <w:rPr>
          <w:rFonts w:ascii="Arial" w:eastAsia="Arial" w:hAnsi="Arial" w:cs="Arial"/>
          <w:b/>
        </w:rPr>
      </w:pPr>
    </w:p>
    <w:p w14:paraId="1A23EC26" w14:textId="77777777" w:rsidR="00386E54" w:rsidRDefault="00900F61">
      <w:pPr>
        <w:rPr>
          <w:rFonts w:ascii="Arial" w:eastAsia="Arial" w:hAnsi="Arial" w:cs="Arial"/>
          <w:b/>
        </w:rPr>
      </w:pPr>
      <w:r>
        <w:rPr>
          <w:rFonts w:ascii="Arial" w:eastAsia="Arial" w:hAnsi="Arial" w:cs="Arial"/>
          <w:b/>
        </w:rPr>
        <w:t>Introducción</w:t>
      </w:r>
    </w:p>
    <w:p w14:paraId="6F271DFB" w14:textId="77777777" w:rsidR="00386E54" w:rsidRDefault="00386E54">
      <w:pPr>
        <w:rPr>
          <w:rFonts w:ascii="Arial" w:eastAsia="Arial" w:hAnsi="Arial" w:cs="Arial"/>
          <w:b/>
        </w:rPr>
      </w:pPr>
    </w:p>
    <w:p w14:paraId="4AB61E85" w14:textId="77777777" w:rsidR="00386E54" w:rsidRDefault="00900F61">
      <w:pPr>
        <w:spacing w:line="360" w:lineRule="auto"/>
        <w:rPr>
          <w:rFonts w:ascii="Arial" w:eastAsia="Arial" w:hAnsi="Arial" w:cs="Arial"/>
        </w:rPr>
      </w:pPr>
      <w:r>
        <w:rPr>
          <w:rFonts w:ascii="Arial" w:eastAsia="Arial" w:hAnsi="Arial" w:cs="Arial"/>
        </w:rPr>
        <w:t>La Sociedad Financiera Popular FICREA S.A. de C.V. SFP, entidad crediticia que operó en México desde el año 2008 en que se constituyó con domicilio fiscal en Guadalajara, hasta el año 2014 cuando fue intervenida y posteriormente declarada en concurso mercantil, llegó a considerarse una sociedad consolidada en materia de servicios de ahorro y crédito, con más de 30 sucursales en todo el país. En el año 2014, c</w:t>
      </w:r>
      <w:r>
        <w:rPr>
          <w:rFonts w:ascii="Arial" w:eastAsia="Arial" w:hAnsi="Arial" w:cs="Arial"/>
          <w:highlight w:val="white"/>
        </w:rPr>
        <w:t xml:space="preserve">ontaban entonces con 13,014 clientes contabilizando activos por </w:t>
      </w:r>
      <w:r>
        <w:rPr>
          <w:rFonts w:ascii="Arial" w:eastAsia="Arial" w:hAnsi="Arial" w:cs="Arial"/>
        </w:rPr>
        <w:t>6 387 765 000, que representaba el 21.54% del total de las SOFIPOS que operaban</w:t>
      </w:r>
      <w:r>
        <w:rPr>
          <w:rFonts w:ascii="Arial" w:eastAsia="Arial" w:hAnsi="Arial" w:cs="Arial"/>
          <w:highlight w:val="white"/>
        </w:rPr>
        <w:t xml:space="preserve">  (El Financiero, 2014) (Carbajal, 2016). </w:t>
      </w:r>
      <w:r>
        <w:rPr>
          <w:rFonts w:ascii="Arial" w:eastAsia="Arial" w:hAnsi="Arial" w:cs="Arial"/>
        </w:rPr>
        <w:t xml:space="preserve">Por los datos mencionados, atendía a un gran sector de la población, quienes depositaron en ella sus ahorros que en algunos casos, eran el patrimonio que los clientes habían  reunido en toda su vida, como mostraron testimonios en los medios de comunicación (Becerra, 2017) (SDPnoticias, 2014); a estos ahorradores se sumaron dependencias gubernamentales que participaron como clientes al depositar en ella recursos como lo es el Tribunal Superior de Justicia del Distrito Federal (El Universal , 2015) y el Tribunal Superior de Justicia de Coahuila, qué depositó en FICREA 90 millones de pesos que habían sido destinados para el Fondo de Mejoramiento de la Administración de Justicia (El Financiero, 2015) (El Norte, 2015) (Proceso, 2014). </w:t>
      </w:r>
    </w:p>
    <w:p w14:paraId="47BDA35E" w14:textId="77777777" w:rsidR="00386E54" w:rsidRDefault="00386E54">
      <w:pPr>
        <w:spacing w:line="360" w:lineRule="auto"/>
        <w:rPr>
          <w:rFonts w:ascii="Arial" w:eastAsia="Arial" w:hAnsi="Arial" w:cs="Arial"/>
        </w:rPr>
      </w:pPr>
    </w:p>
    <w:p w14:paraId="513118D3" w14:textId="77777777" w:rsidR="00386E54" w:rsidRDefault="00900F61">
      <w:pPr>
        <w:spacing w:line="360" w:lineRule="auto"/>
        <w:rPr>
          <w:rFonts w:ascii="Arial" w:eastAsia="Arial" w:hAnsi="Arial" w:cs="Arial"/>
        </w:rPr>
      </w:pPr>
      <w:r>
        <w:rPr>
          <w:rFonts w:ascii="Arial" w:eastAsia="Arial" w:hAnsi="Arial" w:cs="Arial"/>
        </w:rPr>
        <w:t xml:space="preserve">Dentro de la estructura del Sistema Financiero Mexicano se reconocen autoridades en materia financiera, tal es el caso de la Comisión Nacional Bancaria y de Valores (CNBV), que </w:t>
      </w:r>
      <w:r>
        <w:rPr>
          <w:rFonts w:ascii="Arial" w:eastAsia="Arial" w:hAnsi="Arial" w:cs="Arial"/>
        </w:rPr>
        <w:lastRenderedPageBreak/>
        <w:t>de conformidad al artículo 7 de la Ley de Instituciones de Crédito</w:t>
      </w:r>
      <w:r>
        <w:rPr>
          <w:rFonts w:ascii="Arial" w:eastAsia="Arial" w:hAnsi="Arial" w:cs="Arial"/>
          <w:vertAlign w:val="superscript"/>
        </w:rPr>
        <w:footnoteReference w:id="7"/>
      </w:r>
      <w:r>
        <w:rPr>
          <w:rFonts w:ascii="Arial" w:eastAsia="Arial" w:hAnsi="Arial" w:cs="Arial"/>
        </w:rPr>
        <w:t xml:space="preserve"> tiene el objetivo de velar y supervisar el sano desarrollo del mismo.</w:t>
      </w:r>
    </w:p>
    <w:p w14:paraId="63924206" w14:textId="77777777" w:rsidR="00386E54" w:rsidRDefault="00386E54">
      <w:pPr>
        <w:rPr>
          <w:rFonts w:ascii="Arial" w:eastAsia="Arial" w:hAnsi="Arial" w:cs="Arial"/>
        </w:rPr>
      </w:pPr>
    </w:p>
    <w:p w14:paraId="7CFBC52E" w14:textId="77777777" w:rsidR="00386E54" w:rsidRDefault="00900F61">
      <w:pPr>
        <w:rPr>
          <w:rFonts w:ascii="Arial" w:eastAsia="Arial" w:hAnsi="Arial" w:cs="Arial"/>
        </w:rPr>
      </w:pPr>
      <w:r>
        <w:rPr>
          <w:rFonts w:ascii="Arial" w:eastAsia="Arial" w:hAnsi="Arial" w:cs="Arial"/>
          <w:b/>
        </w:rPr>
        <w:t>Sumario:</w:t>
      </w:r>
    </w:p>
    <w:p w14:paraId="61C87038" w14:textId="77777777" w:rsidR="00386E54" w:rsidRDefault="00900F61">
      <w:pPr>
        <w:rPr>
          <w:rFonts w:ascii="Arial" w:eastAsia="Arial" w:hAnsi="Arial" w:cs="Arial"/>
        </w:rPr>
      </w:pPr>
      <w:r>
        <w:rPr>
          <w:rFonts w:ascii="Arial" w:eastAsia="Arial" w:hAnsi="Arial" w:cs="Arial"/>
        </w:rPr>
        <w:t>I. Antecedentes</w:t>
      </w:r>
    </w:p>
    <w:p w14:paraId="6185ED95" w14:textId="77777777" w:rsidR="00386E54" w:rsidRDefault="00900F61">
      <w:pPr>
        <w:rPr>
          <w:rFonts w:ascii="Arial" w:eastAsia="Arial" w:hAnsi="Arial" w:cs="Arial"/>
        </w:rPr>
      </w:pPr>
      <w:r>
        <w:rPr>
          <w:rFonts w:ascii="Arial" w:eastAsia="Arial" w:hAnsi="Arial" w:cs="Arial"/>
        </w:rPr>
        <w:t>II. Cronología de los acontecimientos.</w:t>
      </w:r>
    </w:p>
    <w:p w14:paraId="69F853C7" w14:textId="77777777" w:rsidR="00386E54" w:rsidRDefault="00900F61">
      <w:pPr>
        <w:rPr>
          <w:rFonts w:ascii="Arial" w:eastAsia="Arial" w:hAnsi="Arial" w:cs="Arial"/>
        </w:rPr>
      </w:pPr>
      <w:r>
        <w:rPr>
          <w:rFonts w:ascii="Arial" w:eastAsia="Arial" w:hAnsi="Arial" w:cs="Arial"/>
        </w:rPr>
        <w:t>III. Marco referencial al 2017</w:t>
      </w:r>
    </w:p>
    <w:p w14:paraId="76B2F3A6" w14:textId="77777777" w:rsidR="00386E54" w:rsidRDefault="00900F61">
      <w:pPr>
        <w:rPr>
          <w:rFonts w:ascii="Arial" w:eastAsia="Arial" w:hAnsi="Arial" w:cs="Arial"/>
        </w:rPr>
      </w:pPr>
      <w:r>
        <w:rPr>
          <w:rFonts w:ascii="Arial" w:eastAsia="Arial" w:hAnsi="Arial" w:cs="Arial"/>
        </w:rPr>
        <w:t>IV. Referencias.</w:t>
      </w:r>
    </w:p>
    <w:p w14:paraId="4A3A18E5" w14:textId="77777777" w:rsidR="00386E54" w:rsidRDefault="00900F61">
      <w:pPr>
        <w:rPr>
          <w:rFonts w:ascii="Arial" w:eastAsia="Arial" w:hAnsi="Arial" w:cs="Arial"/>
        </w:rPr>
      </w:pPr>
      <w:r>
        <w:rPr>
          <w:rFonts w:ascii="Arial" w:eastAsia="Arial" w:hAnsi="Arial" w:cs="Arial"/>
        </w:rPr>
        <w:t>V. Anexos.</w:t>
      </w:r>
    </w:p>
    <w:p w14:paraId="31D9F11E" w14:textId="77777777" w:rsidR="00386E54" w:rsidRDefault="00386E54">
      <w:pPr>
        <w:rPr>
          <w:rFonts w:ascii="Arial" w:eastAsia="Arial" w:hAnsi="Arial" w:cs="Arial"/>
        </w:rPr>
      </w:pPr>
    </w:p>
    <w:p w14:paraId="1103E345" w14:textId="77777777" w:rsidR="00386E54" w:rsidRDefault="00900F61">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200" w:line="276" w:lineRule="auto"/>
        <w:contextualSpacing/>
        <w:jc w:val="left"/>
        <w:rPr>
          <w:rFonts w:ascii="Arial" w:eastAsia="Arial" w:hAnsi="Arial" w:cs="Arial"/>
          <w:b/>
          <w:color w:val="0070C0"/>
        </w:rPr>
      </w:pPr>
      <w:r>
        <w:rPr>
          <w:rFonts w:ascii="Arial" w:eastAsia="Arial" w:hAnsi="Arial" w:cs="Arial"/>
          <w:b/>
          <w:color w:val="0070C0"/>
        </w:rPr>
        <w:t>Antecedentes</w:t>
      </w:r>
    </w:p>
    <w:p w14:paraId="5D327999" w14:textId="77777777" w:rsidR="00386E54" w:rsidRDefault="00900F61">
      <w:pPr>
        <w:spacing w:line="360" w:lineRule="auto"/>
        <w:rPr>
          <w:rFonts w:ascii="Arial" w:eastAsia="Arial" w:hAnsi="Arial" w:cs="Arial"/>
          <w:color w:val="2F2F2F"/>
          <w:highlight w:val="white"/>
        </w:rPr>
      </w:pPr>
      <w:r>
        <w:rPr>
          <w:rFonts w:ascii="Arial" w:eastAsia="Arial" w:hAnsi="Arial" w:cs="Arial"/>
        </w:rPr>
        <w:t>La Secretaría de Hacienda y Crédito Público [SHCP] publicó la disposición de la Comisión Nacional Bancaria y de Valores [CNBV] del 19 de diciembre del año 2014, donde a través del Oficio Núm. P/142/2014</w:t>
      </w:r>
      <w:r>
        <w:rPr>
          <w:rFonts w:ascii="Arial" w:eastAsia="Arial" w:hAnsi="Arial" w:cs="Arial"/>
          <w:vertAlign w:val="superscript"/>
        </w:rPr>
        <w:footnoteReference w:id="8"/>
      </w:r>
      <w:r>
        <w:rPr>
          <w:rFonts w:ascii="Arial" w:eastAsia="Arial" w:hAnsi="Arial" w:cs="Arial"/>
        </w:rPr>
        <w:t xml:space="preserve">, la comisión  en cumplimiento de las facultades que le otorgan  </w:t>
      </w:r>
      <w:r>
        <w:rPr>
          <w:rFonts w:ascii="Arial" w:eastAsia="Arial" w:hAnsi="Arial" w:cs="Arial"/>
          <w:color w:val="2F2F2F"/>
          <w:highlight w:val="white"/>
        </w:rPr>
        <w:t>los artículos 37, fracción XII, de la Ley de Ahorro y Crédito Popular, 4,  fracciones XI y XXXVIII de la Ley de la CNBV,  revocaba la autorización</w:t>
      </w:r>
      <w:r>
        <w:rPr>
          <w:rFonts w:ascii="Arial" w:eastAsia="Arial" w:hAnsi="Arial" w:cs="Arial"/>
          <w:color w:val="2F2F2F"/>
          <w:highlight w:val="white"/>
          <w:vertAlign w:val="superscript"/>
        </w:rPr>
        <w:footnoteReference w:id="9"/>
      </w:r>
      <w:r>
        <w:rPr>
          <w:rFonts w:ascii="Arial" w:eastAsia="Arial" w:hAnsi="Arial" w:cs="Arial"/>
          <w:color w:val="2F2F2F"/>
          <w:highlight w:val="white"/>
        </w:rPr>
        <w:t xml:space="preserve"> (Diario Oficial de la Federación, 2014) que había sido otorgada el 27 de junio el 2008 a FICREA S.A. de C.V., S.F.P. para operar como sociedad financiera popular mediante Oficios</w:t>
      </w:r>
      <w:r>
        <w:rPr>
          <w:rFonts w:ascii="Arial" w:eastAsia="Arial" w:hAnsi="Arial" w:cs="Arial"/>
          <w:b/>
          <w:color w:val="2F2F2F"/>
          <w:highlight w:val="white"/>
        </w:rPr>
        <w:t> </w:t>
      </w:r>
      <w:r>
        <w:rPr>
          <w:rFonts w:ascii="Arial" w:eastAsia="Arial" w:hAnsi="Arial" w:cs="Arial"/>
          <w:color w:val="2F2F2F"/>
          <w:highlight w:val="white"/>
        </w:rPr>
        <w:t>311-31470/2008 y 134-21751/2008</w:t>
      </w:r>
      <w:r>
        <w:rPr>
          <w:rFonts w:ascii="Arial" w:eastAsia="Arial" w:hAnsi="Arial" w:cs="Arial"/>
          <w:color w:val="2F2F2F"/>
          <w:highlight w:val="white"/>
          <w:vertAlign w:val="superscript"/>
        </w:rPr>
        <w:footnoteReference w:id="10"/>
      </w:r>
      <w:r>
        <w:rPr>
          <w:rFonts w:ascii="Arial" w:eastAsia="Arial" w:hAnsi="Arial" w:cs="Arial"/>
          <w:color w:val="2F2F2F"/>
          <w:highlight w:val="white"/>
        </w:rPr>
        <w:t xml:space="preserve"> emitidos por la CNBV (Diario Oficial de la Federación , 2008)(</w:t>
      </w:r>
      <w:r>
        <w:rPr>
          <w:rFonts w:ascii="Arial" w:eastAsia="Arial" w:hAnsi="Arial" w:cs="Arial"/>
          <w:i/>
          <w:color w:val="2F2F2F"/>
          <w:highlight w:val="white"/>
        </w:rPr>
        <w:t>ver Complementos 1 y 2 del Caso</w:t>
      </w:r>
      <w:r>
        <w:rPr>
          <w:rFonts w:ascii="Arial" w:eastAsia="Arial" w:hAnsi="Arial" w:cs="Arial"/>
          <w:color w:val="2F2F2F"/>
          <w:highlight w:val="white"/>
        </w:rPr>
        <w:t>).</w:t>
      </w:r>
    </w:p>
    <w:p w14:paraId="746FD0E0" w14:textId="77777777" w:rsidR="00386E54" w:rsidRDefault="00900F61">
      <w:pPr>
        <w:spacing w:line="360" w:lineRule="auto"/>
        <w:rPr>
          <w:rFonts w:ascii="Arial" w:eastAsia="Arial" w:hAnsi="Arial" w:cs="Arial"/>
        </w:rPr>
      </w:pPr>
      <w:r>
        <w:rPr>
          <w:rFonts w:ascii="Arial" w:eastAsia="Arial" w:hAnsi="Arial" w:cs="Arial"/>
          <w:color w:val="2F2F2F"/>
          <w:highlight w:val="white"/>
        </w:rPr>
        <w:t xml:space="preserve">FICREA </w:t>
      </w:r>
      <w:r>
        <w:rPr>
          <w:rFonts w:ascii="Arial" w:eastAsia="Arial" w:hAnsi="Arial" w:cs="Arial"/>
        </w:rPr>
        <w:t xml:space="preserve">“… era una empresa </w:t>
      </w:r>
      <w:r>
        <w:rPr>
          <w:rFonts w:ascii="Arial" w:eastAsia="Arial" w:hAnsi="Arial" w:cs="Arial"/>
          <w:i/>
        </w:rPr>
        <w:t>avalada por el Gobierno Federal</w:t>
      </w:r>
      <w:r>
        <w:rPr>
          <w:rFonts w:ascii="Arial" w:eastAsia="Arial" w:hAnsi="Arial" w:cs="Arial"/>
        </w:rPr>
        <w:t xml:space="preserve"> por medio de la Comisión Nacional Bancaria y de Valores (CNBV), ésta brindaba servicios financieros básicos como productos de inversión, ahorro y créditos desde el año 2008” (Goméz, 2015). Dentro de las operaciones que realizaba en los términos de la Ley de Ahorro y Crédito Popular eran de recibir depósitos, recibir préstamos y créditos de bancos, fideicomisos públicos y organismos internacionales, afores aseguradoras y afianzadoras, expedir y operar tarjetas de débito y tarjetas recargables, conceder préstamos o créditos, recibir o emitir órdenes de pago y transferencias, y la realización de compra venta de divisas (Cortés, 2016).</w:t>
      </w:r>
    </w:p>
    <w:p w14:paraId="00AD099B" w14:textId="77777777" w:rsidR="00386E54" w:rsidRDefault="00900F61">
      <w:pPr>
        <w:spacing w:line="360" w:lineRule="auto"/>
        <w:rPr>
          <w:rFonts w:ascii="Arial" w:eastAsia="Arial" w:hAnsi="Arial" w:cs="Arial"/>
          <w:highlight w:val="white"/>
        </w:rPr>
      </w:pPr>
      <w:r>
        <w:rPr>
          <w:rFonts w:ascii="Arial" w:eastAsia="Arial" w:hAnsi="Arial" w:cs="Arial"/>
          <w:color w:val="2F2F2F"/>
          <w:highlight w:val="white"/>
        </w:rPr>
        <w:t xml:space="preserve">Rafael Olvera Amezcua fue señalado como dueño de la sociedad financiera que hasta el año 2014, cuando se dio la revocación de la autorización, </w:t>
      </w:r>
      <w:r>
        <w:rPr>
          <w:rFonts w:ascii="Arial" w:eastAsia="Arial" w:hAnsi="Arial" w:cs="Arial"/>
          <w:highlight w:val="white"/>
        </w:rPr>
        <w:t xml:space="preserve">contaba con 37 sucursales en el país y </w:t>
      </w:r>
      <w:r>
        <w:rPr>
          <w:rFonts w:ascii="Arial" w:eastAsia="Arial" w:hAnsi="Arial" w:cs="Arial"/>
          <w:highlight w:val="white"/>
        </w:rPr>
        <w:lastRenderedPageBreak/>
        <w:t xml:space="preserve">el 98% de la cartera de créditos eran a través de una sociedad anónima llamada </w:t>
      </w:r>
      <w:r>
        <w:rPr>
          <w:rFonts w:ascii="Arial" w:eastAsia="Arial" w:hAnsi="Arial" w:cs="Arial"/>
          <w:i/>
          <w:highlight w:val="white"/>
        </w:rPr>
        <w:t>Leadman Trade</w:t>
      </w:r>
      <w:r>
        <w:rPr>
          <w:rFonts w:ascii="Arial" w:eastAsia="Arial" w:hAnsi="Arial" w:cs="Arial"/>
          <w:highlight w:val="white"/>
        </w:rPr>
        <w:t>, la cual por su naturaleza jurídica (SA) no estaba sujeta a supervisión de la CNBV, contrario a FICREA que al ser una Sociedad Financiera Popular (SFP) la Ley de Ahorro y Crédito Popular  en su artículo 9 establece que  para su autorización:</w:t>
      </w:r>
    </w:p>
    <w:p w14:paraId="095625E6" w14:textId="77777777" w:rsidR="00386E54" w:rsidRDefault="00900F61">
      <w:pPr>
        <w:spacing w:line="360" w:lineRule="auto"/>
        <w:ind w:left="1416"/>
        <w:rPr>
          <w:rFonts w:ascii="Arial" w:eastAsia="Arial" w:hAnsi="Arial" w:cs="Arial"/>
          <w:sz w:val="20"/>
          <w:szCs w:val="20"/>
          <w:highlight w:val="white"/>
        </w:rPr>
      </w:pPr>
      <w:r>
        <w:rPr>
          <w:rFonts w:ascii="Arial" w:eastAsia="Arial" w:hAnsi="Arial" w:cs="Arial"/>
          <w:sz w:val="20"/>
          <w:szCs w:val="20"/>
        </w:rPr>
        <w:t xml:space="preserve">Artículo 9.- Se requerirá dictamen favorable de una Federación y autorización que compete otorgar discrecionalmente a la Comisión, para la organización y funcionamiento de las </w:t>
      </w:r>
      <w:r>
        <w:rPr>
          <w:rFonts w:ascii="Arial" w:eastAsia="Arial" w:hAnsi="Arial" w:cs="Arial"/>
          <w:b/>
          <w:sz w:val="20"/>
          <w:szCs w:val="20"/>
        </w:rPr>
        <w:t>Sociedades Financieras Populares.</w:t>
      </w:r>
      <w:r>
        <w:rPr>
          <w:rFonts w:ascii="Arial" w:eastAsia="Arial" w:hAnsi="Arial" w:cs="Arial"/>
          <w:sz w:val="20"/>
          <w:szCs w:val="20"/>
        </w:rPr>
        <w:t xml:space="preserve"> Por su propia naturaleza las autorizaciones serán intransmisibles. (Ley de Ahorro y Crédito Popular, 2014)</w:t>
      </w:r>
    </w:p>
    <w:p w14:paraId="48F8B0F0" w14:textId="77777777" w:rsidR="00386E54" w:rsidRDefault="00900F61">
      <w:pPr>
        <w:spacing w:line="360" w:lineRule="auto"/>
        <w:rPr>
          <w:rFonts w:ascii="Arial" w:eastAsia="Arial" w:hAnsi="Arial" w:cs="Arial"/>
          <w:highlight w:val="white"/>
        </w:rPr>
      </w:pPr>
      <w:r>
        <w:rPr>
          <w:rFonts w:ascii="Arial" w:eastAsia="Arial" w:hAnsi="Arial" w:cs="Arial"/>
          <w:highlight w:val="white"/>
        </w:rPr>
        <w:t>El grupo TRADE, estaba compuesto por tres empresas, Leadman Trade S.A. de C.V., FICREA S.A. de C.V. S.F.P., y Baus &amp; Jackman Lasing S.A. de C.V.; ofrecía soluciones integrales en materia financiera para el sector Gobierno que proveía de servicios y herramientas necesarias pata el manejo y control a gran escala para desarrollar e implementar servicios (Garza, 2015). En su artículo “Ficrea y la frágil regulación”, Cortés señaló:</w:t>
      </w:r>
    </w:p>
    <w:p w14:paraId="07A8B800" w14:textId="77777777" w:rsidR="00386E54" w:rsidRDefault="00900F61">
      <w:pPr>
        <w:spacing w:line="360" w:lineRule="auto"/>
        <w:ind w:left="708"/>
        <w:rPr>
          <w:rFonts w:ascii="Arial" w:eastAsia="Arial" w:hAnsi="Arial" w:cs="Arial"/>
        </w:rPr>
      </w:pPr>
      <w:r>
        <w:rPr>
          <w:rFonts w:ascii="Arial" w:eastAsia="Arial" w:hAnsi="Arial" w:cs="Arial"/>
          <w:sz w:val="20"/>
          <w:szCs w:val="20"/>
        </w:rPr>
        <w:t>Adicionalmente se observó operaciones ilícitas de tres empresas relacionadas la citada Ledman Trade S.A. de C.V., Baus &amp; Jakcman Leasing S.A. de C.V. y Monka Comercial S.A.; según la Comisión en octubre de 2014 la cartera de crédito era de 6 mil 284 millones de pesos transfiriéndose a las empresas relacionadas un monto de 5 mil 900 millones de pesos, sin embargo solo se pudo comprobar las transferencias de 3 mil 200 millones de pesos, estas operaciones de triangulación de recursos si bien no son ilegales si causan sospecha de lavado de dinero (Cortés, 2016, pág. 99)</w:t>
      </w:r>
      <w:r>
        <w:rPr>
          <w:rFonts w:ascii="Arial" w:eastAsia="Arial" w:hAnsi="Arial" w:cs="Arial"/>
        </w:rPr>
        <w:t>.</w:t>
      </w:r>
    </w:p>
    <w:p w14:paraId="6EA79AD5" w14:textId="77777777" w:rsidR="00386E54" w:rsidRDefault="00900F61">
      <w:pPr>
        <w:spacing w:line="360" w:lineRule="auto"/>
        <w:rPr>
          <w:rFonts w:ascii="Arial" w:eastAsia="Arial" w:hAnsi="Arial" w:cs="Arial"/>
          <w:highlight w:val="white"/>
        </w:rPr>
      </w:pPr>
      <w:r>
        <w:rPr>
          <w:rFonts w:ascii="Arial" w:eastAsia="Arial" w:hAnsi="Arial" w:cs="Arial"/>
          <w:color w:val="2F2F2F"/>
          <w:highlight w:val="white"/>
        </w:rPr>
        <w:t>Como estrategias de crecimiento, en el año 2014 FICREA lanzó una campaña masiva con el actor Alfredo Adame  como vocero; también se regalaron viajes, pantallas y alcancías (Forbes, 2015); ofertando tasas de interés  anual hasta 10.2% que representa 3 veces más que las entidades bancarias (Valdivia, 2015).  Mientras más dinero depositaban los ahorradores, más rendimiento recibían (Todoactualidad, 2014). No solo personas físicas y morales privadas fueron afectadas; d</w:t>
      </w:r>
      <w:r>
        <w:rPr>
          <w:rFonts w:ascii="Arial" w:eastAsia="Arial" w:hAnsi="Arial" w:cs="Arial"/>
          <w:highlight w:val="white"/>
        </w:rPr>
        <w:t xml:space="preserve">entro de los clientes inversionistas se encontraban el Tribunal Superior de Justicia del Distrito federal y 10 Estados de la República (Carbajal, 2016, pág. 102), tal fue el caso del Gobierno del Estado de Coahuila (Garza, 2015). </w:t>
      </w:r>
    </w:p>
    <w:p w14:paraId="2EEBDE7B" w14:textId="77777777" w:rsidR="00386E54" w:rsidRDefault="00900F61">
      <w:pPr>
        <w:spacing w:line="360" w:lineRule="auto"/>
        <w:rPr>
          <w:rFonts w:ascii="Arial" w:eastAsia="Arial" w:hAnsi="Arial" w:cs="Arial"/>
          <w:highlight w:val="white"/>
        </w:rPr>
      </w:pPr>
      <w:r>
        <w:rPr>
          <w:rFonts w:ascii="Arial" w:eastAsia="Arial" w:hAnsi="Arial" w:cs="Arial"/>
          <w:highlight w:val="white"/>
        </w:rPr>
        <w:t xml:space="preserve">La noticia de la intervención gerencial en FICREA se difundió el 7 de noviembre de 2014; al día siguiente la CNBV publicó un desplegado en el que anunció la medida y en el que conminaba a los acreditados y arrendatarios de la SOFIPO, así como empresas relacionadas </w:t>
      </w:r>
      <w:r>
        <w:rPr>
          <w:rFonts w:ascii="Arial" w:eastAsia="Arial" w:hAnsi="Arial" w:cs="Arial"/>
          <w:highlight w:val="white"/>
        </w:rPr>
        <w:lastRenderedPageBreak/>
        <w:t>a esta sociedad, a seguir cumpliendo con sus pagos y que las cuentas de abono seguían operando de forma normal, pero antes de cerrar el año se anunció la liquidación, puesto que la intervención reveló diversas operaciones fraudulentas, entre ellas el desvío de recursos por 2,700 millones de pesos que hacía inviable el que la SOFIPO siguiera operando (Valdivia, 2015, pág. 60).</w:t>
      </w:r>
    </w:p>
    <w:p w14:paraId="29C2ED53" w14:textId="77777777" w:rsidR="00386E54" w:rsidRDefault="00900F61">
      <w:pPr>
        <w:spacing w:line="360" w:lineRule="auto"/>
        <w:rPr>
          <w:rFonts w:ascii="Arial" w:eastAsia="Arial" w:hAnsi="Arial" w:cs="Arial"/>
          <w:highlight w:val="white"/>
        </w:rPr>
      </w:pPr>
      <w:r>
        <w:rPr>
          <w:rFonts w:ascii="Arial" w:eastAsia="Arial" w:hAnsi="Arial" w:cs="Arial"/>
          <w:highlight w:val="white"/>
        </w:rPr>
        <w:t xml:space="preserve">Para hacer frente a las obligaciones de las sociedades financieras colocadas en el supuesto de FICREA, en México se contaba entonces con el Fondo de Protección de Sociedades Financieras Populares y de Protección a sus Ahorradores y cuyo objeto refería, en su versión de última reforma en enero 10 de 2014, la Ley de Ahorro y Crédito Popular en su Sección Cuarta. En el artículo 105 párrafo segundo, establecía que </w:t>
      </w:r>
    </w:p>
    <w:p w14:paraId="36175E6C" w14:textId="77777777" w:rsidR="00386E54" w:rsidRDefault="00900F61">
      <w:pPr>
        <w:spacing w:line="360" w:lineRule="auto"/>
        <w:ind w:left="708"/>
        <w:rPr>
          <w:rFonts w:ascii="Arial" w:eastAsia="Arial" w:hAnsi="Arial" w:cs="Arial"/>
          <w:sz w:val="20"/>
          <w:szCs w:val="20"/>
          <w:highlight w:val="white"/>
        </w:rPr>
      </w:pPr>
      <w:r>
        <w:rPr>
          <w:rFonts w:ascii="Arial" w:eastAsia="Arial" w:hAnsi="Arial" w:cs="Arial"/>
          <w:sz w:val="20"/>
          <w:szCs w:val="20"/>
        </w:rPr>
        <w:t>El Fondo de Protección tendrá como fin primordial, procurar cubrir los depósitos de dinero de cada ahorrador a que se refiere el inciso a) de la fracción I del Artículo 36 de la presente Ley, en los términos establecidos por el Artículo 112 de la misma, hasta por una cantidad equivalente a veinticinco mil UDIS, por persona física o moral, cualquiera que sea el número y clase de operaciones a su favor y a cargo de una misma Sociedad Financiera Popular, en caso de que se declare su disolución y liquidación, o se decrete su concurso mercantil</w:t>
      </w:r>
      <w:r>
        <w:rPr>
          <w:rFonts w:ascii="Arial" w:eastAsia="Arial" w:hAnsi="Arial" w:cs="Arial"/>
          <w:highlight w:val="white"/>
        </w:rPr>
        <w:t xml:space="preserve"> </w:t>
      </w:r>
      <w:r>
        <w:rPr>
          <w:rFonts w:ascii="Arial" w:eastAsia="Arial" w:hAnsi="Arial" w:cs="Arial"/>
          <w:sz w:val="20"/>
          <w:szCs w:val="20"/>
          <w:highlight w:val="white"/>
        </w:rPr>
        <w:t>(Ley de Ahorro y Crédito Popular, 2014, pág. 66)</w:t>
      </w:r>
      <w:r>
        <w:rPr>
          <w:rFonts w:ascii="Arial" w:eastAsia="Arial" w:hAnsi="Arial" w:cs="Arial"/>
          <w:highlight w:val="white"/>
        </w:rPr>
        <w:t>.</w:t>
      </w:r>
    </w:p>
    <w:p w14:paraId="398E23D6" w14:textId="77777777" w:rsidR="00386E54" w:rsidRDefault="00900F61">
      <w:pPr>
        <w:spacing w:line="360" w:lineRule="auto"/>
        <w:rPr>
          <w:rFonts w:ascii="Arial" w:eastAsia="Arial" w:hAnsi="Arial" w:cs="Arial"/>
          <w:highlight w:val="white"/>
        </w:rPr>
      </w:pPr>
      <w:r>
        <w:rPr>
          <w:rFonts w:ascii="Arial" w:eastAsia="Arial" w:hAnsi="Arial" w:cs="Arial"/>
          <w:highlight w:val="white"/>
        </w:rPr>
        <w:t>Debido a las solicitudes de información, a petición del Instituto Nacional de Transparencia, Acceso a la Información y Protección de Datos Personales [INAI], la CNBV tuvo que entregar una versión pública de los informes que exhiben la versión pública de documentos en su portal web</w:t>
      </w:r>
      <w:r>
        <w:rPr>
          <w:rFonts w:ascii="Arial" w:eastAsia="Arial" w:hAnsi="Arial" w:cs="Arial"/>
          <w:highlight w:val="white"/>
          <w:vertAlign w:val="superscript"/>
        </w:rPr>
        <w:footnoteReference w:id="11"/>
      </w:r>
      <w:r>
        <w:rPr>
          <w:rFonts w:ascii="Arial" w:eastAsia="Arial" w:hAnsi="Arial" w:cs="Arial"/>
          <w:highlight w:val="white"/>
        </w:rPr>
        <w:t xml:space="preserve"> (Proceso, 2015) y en cumplimiento </w:t>
      </w:r>
      <w:r>
        <w:rPr>
          <w:rFonts w:ascii="Arial" w:eastAsia="Arial" w:hAnsi="Arial" w:cs="Arial"/>
        </w:rPr>
        <w:t xml:space="preserve">a lo ordenado por el Juez 14° de Distrito en Materia Civil del Distrito Federal, se hicieron publicaciones relacionadas con las listas de Acreedores de FICREA, </w:t>
      </w:r>
      <w:r>
        <w:rPr>
          <w:rFonts w:ascii="Arial" w:eastAsia="Arial" w:hAnsi="Arial" w:cs="Arial"/>
          <w:highlight w:val="white"/>
        </w:rPr>
        <w:t>a través de la página oficial</w:t>
      </w:r>
      <w:r>
        <w:rPr>
          <w:rFonts w:ascii="Arial" w:eastAsia="Arial" w:hAnsi="Arial" w:cs="Arial"/>
          <w:highlight w:val="white"/>
          <w:vertAlign w:val="superscript"/>
        </w:rPr>
        <w:footnoteReference w:id="12"/>
      </w:r>
      <w:r>
        <w:rPr>
          <w:rFonts w:ascii="Arial" w:eastAsia="Arial" w:hAnsi="Arial" w:cs="Arial"/>
          <w:highlight w:val="white"/>
        </w:rPr>
        <w:t xml:space="preserve"> de la Comisión Nacional para la Defensa y Protección de Usuarios se Servicios Financieros para hacer públicos los avances en el concurso mercantil (CONDUSEF, 2017)</w:t>
      </w:r>
      <w:r>
        <w:rPr>
          <w:rFonts w:ascii="Arial" w:eastAsia="Arial" w:hAnsi="Arial" w:cs="Arial"/>
          <w:b/>
          <w:highlight w:val="white"/>
        </w:rPr>
        <w:t>.</w:t>
      </w:r>
    </w:p>
    <w:p w14:paraId="1D0190FA" w14:textId="77777777" w:rsidR="00386E54" w:rsidRDefault="00386E54">
      <w:pPr>
        <w:pStyle w:val="Ttulo2"/>
        <w:shd w:val="clear" w:color="auto" w:fill="FFFFFF"/>
        <w:spacing w:before="0" w:after="0" w:line="360" w:lineRule="auto"/>
        <w:rPr>
          <w:rFonts w:ascii="Arial" w:eastAsia="Arial" w:hAnsi="Arial" w:cs="Arial"/>
          <w:color w:val="0070C0"/>
          <w:sz w:val="24"/>
          <w:szCs w:val="24"/>
        </w:rPr>
      </w:pPr>
    </w:p>
    <w:p w14:paraId="60237E31" w14:textId="77777777" w:rsidR="00386E54" w:rsidRDefault="00900F61">
      <w:pPr>
        <w:pStyle w:val="Ttulo2"/>
        <w:numPr>
          <w:ilvl w:val="0"/>
          <w:numId w:val="14"/>
        </w:numPr>
        <w:shd w:val="clear" w:color="auto" w:fill="FFFFFF"/>
        <w:spacing w:before="0" w:after="0" w:line="360" w:lineRule="auto"/>
        <w:rPr>
          <w:rFonts w:ascii="Arial" w:eastAsia="Arial" w:hAnsi="Arial" w:cs="Arial"/>
          <w:color w:val="0070C0"/>
          <w:sz w:val="24"/>
          <w:szCs w:val="24"/>
        </w:rPr>
      </w:pPr>
      <w:r>
        <w:rPr>
          <w:rFonts w:ascii="Arial" w:eastAsia="Arial" w:hAnsi="Arial" w:cs="Arial"/>
          <w:color w:val="0070C0"/>
          <w:sz w:val="24"/>
          <w:szCs w:val="24"/>
        </w:rPr>
        <w:t>Cronología de los acontecimientos.</w:t>
      </w:r>
    </w:p>
    <w:p w14:paraId="4CAD008E" w14:textId="77777777" w:rsidR="00386E54" w:rsidRDefault="00386E54">
      <w:pPr>
        <w:pStyle w:val="Ttulo2"/>
        <w:shd w:val="clear" w:color="auto" w:fill="FFFFFF"/>
        <w:spacing w:before="0" w:after="0" w:line="360" w:lineRule="auto"/>
        <w:rPr>
          <w:rFonts w:ascii="Arial" w:eastAsia="Arial" w:hAnsi="Arial" w:cs="Arial"/>
          <w:b w:val="0"/>
          <w:i/>
          <w:sz w:val="24"/>
          <w:szCs w:val="24"/>
        </w:rPr>
      </w:pPr>
    </w:p>
    <w:p w14:paraId="23FB30DD" w14:textId="77777777" w:rsidR="00386E54" w:rsidRDefault="00900F61">
      <w:pPr>
        <w:pStyle w:val="Ttulo2"/>
        <w:shd w:val="clear" w:color="auto" w:fill="FFFFFF"/>
        <w:spacing w:before="0" w:after="0" w:line="360" w:lineRule="auto"/>
        <w:rPr>
          <w:rFonts w:ascii="Arial" w:eastAsia="Arial" w:hAnsi="Arial" w:cs="Arial"/>
          <w:b w:val="0"/>
          <w:i/>
          <w:sz w:val="24"/>
          <w:szCs w:val="24"/>
        </w:rPr>
      </w:pPr>
      <w:r>
        <w:rPr>
          <w:rFonts w:ascii="Arial" w:eastAsia="Arial" w:hAnsi="Arial" w:cs="Arial"/>
          <w:b w:val="0"/>
          <w:i/>
          <w:sz w:val="24"/>
          <w:szCs w:val="24"/>
        </w:rPr>
        <w:t>13 abril de 2012</w:t>
      </w:r>
    </w:p>
    <w:p w14:paraId="768E49A0" w14:textId="77777777" w:rsidR="00386E54" w:rsidRDefault="00900F61">
      <w:pPr>
        <w:spacing w:line="360" w:lineRule="auto"/>
        <w:rPr>
          <w:rFonts w:ascii="Arial" w:eastAsia="Arial" w:hAnsi="Arial" w:cs="Arial"/>
        </w:rPr>
      </w:pPr>
      <w:r>
        <w:rPr>
          <w:rFonts w:ascii="Arial" w:eastAsia="Arial" w:hAnsi="Arial" w:cs="Arial"/>
        </w:rPr>
        <w:t xml:space="preserve">La calificadora de deuda HR Ratings señaló en su reporte de calificación que </w:t>
      </w:r>
    </w:p>
    <w:p w14:paraId="4BAB79EF" w14:textId="77777777" w:rsidR="00386E54" w:rsidRDefault="00900F61">
      <w:pPr>
        <w:spacing w:line="360" w:lineRule="auto"/>
        <w:ind w:left="708"/>
        <w:rPr>
          <w:rFonts w:ascii="Arial" w:eastAsia="Arial" w:hAnsi="Arial" w:cs="Arial"/>
          <w:sz w:val="20"/>
          <w:szCs w:val="20"/>
        </w:rPr>
      </w:pPr>
      <w:r>
        <w:rPr>
          <w:rFonts w:ascii="Arial" w:eastAsia="Arial" w:hAnsi="Arial" w:cs="Arial"/>
          <w:sz w:val="20"/>
          <w:szCs w:val="20"/>
        </w:rPr>
        <w:t xml:space="preserve">…los factores negativos que afectaron la calificación de la Empresa se relacionan con su limitado gobierno corporativo, debido a la falta de consejeros independientes en su consejo de administración, así como la falta de claridad y transparencia en sus estados financieros internos y dictámenes anuales. Adicionalmente </w:t>
      </w:r>
      <w:r>
        <w:rPr>
          <w:rFonts w:ascii="Arial" w:eastAsia="Arial" w:hAnsi="Arial" w:cs="Arial"/>
          <w:i/>
          <w:sz w:val="20"/>
          <w:szCs w:val="20"/>
        </w:rPr>
        <w:t xml:space="preserve">mantienen un nivel importante de sus herramientas de fondeo con partes relacionadas </w:t>
      </w:r>
      <w:r>
        <w:rPr>
          <w:rFonts w:ascii="Arial" w:eastAsia="Arial" w:hAnsi="Arial" w:cs="Arial"/>
          <w:color w:val="333333"/>
          <w:sz w:val="21"/>
          <w:szCs w:val="21"/>
        </w:rPr>
        <w:t>[refiriéndose a FICREA como parte relacionada]</w:t>
      </w:r>
      <w:r>
        <w:rPr>
          <w:rFonts w:ascii="Arial" w:eastAsia="Arial" w:hAnsi="Arial" w:cs="Arial"/>
          <w:i/>
          <w:sz w:val="20"/>
          <w:szCs w:val="20"/>
        </w:rPr>
        <w:t>,</w:t>
      </w:r>
      <w:r>
        <w:rPr>
          <w:rFonts w:ascii="Arial" w:eastAsia="Arial" w:hAnsi="Arial" w:cs="Arial"/>
          <w:sz w:val="20"/>
          <w:szCs w:val="20"/>
        </w:rPr>
        <w:t xml:space="preserve"> al igual que parte de sus activos financieros (HR Ratings, 2012, pág. 26)</w:t>
      </w:r>
    </w:p>
    <w:p w14:paraId="0C719494" w14:textId="77777777" w:rsidR="00386E54" w:rsidRDefault="00900F61">
      <w:pPr>
        <w:spacing w:line="360" w:lineRule="auto"/>
        <w:rPr>
          <w:rFonts w:ascii="Arial" w:eastAsia="Arial" w:hAnsi="Arial" w:cs="Arial"/>
        </w:rPr>
      </w:pPr>
      <w:r>
        <w:rPr>
          <w:rFonts w:ascii="Arial" w:eastAsia="Arial" w:hAnsi="Arial" w:cs="Arial"/>
        </w:rPr>
        <w:t>Para algunos comentaristas esto había sido una advertencia que se pasó por alto (El Universal, 2017), (Gutierrez, 2015), (Sánchez, 2014).</w:t>
      </w:r>
    </w:p>
    <w:p w14:paraId="7C5DA191" w14:textId="77777777" w:rsidR="00386E54" w:rsidRDefault="00386E54">
      <w:pPr>
        <w:spacing w:line="360" w:lineRule="auto"/>
        <w:rPr>
          <w:rFonts w:ascii="Arial" w:eastAsia="Arial" w:hAnsi="Arial" w:cs="Arial"/>
        </w:rPr>
      </w:pPr>
    </w:p>
    <w:p w14:paraId="2F0C3389" w14:textId="77777777" w:rsidR="00386E54" w:rsidRDefault="00900F61">
      <w:pPr>
        <w:spacing w:line="360" w:lineRule="auto"/>
        <w:rPr>
          <w:rFonts w:ascii="Arial" w:eastAsia="Arial" w:hAnsi="Arial" w:cs="Arial"/>
          <w:i/>
        </w:rPr>
      </w:pPr>
      <w:r>
        <w:rPr>
          <w:rFonts w:ascii="Arial" w:eastAsia="Arial" w:hAnsi="Arial" w:cs="Arial"/>
          <w:i/>
        </w:rPr>
        <w:t>19 de marzo de 2013</w:t>
      </w:r>
    </w:p>
    <w:p w14:paraId="0221CBFD" w14:textId="77777777" w:rsidR="00386E54" w:rsidRDefault="00900F61">
      <w:pPr>
        <w:spacing w:after="360" w:line="360" w:lineRule="auto"/>
        <w:rPr>
          <w:rFonts w:ascii="Arial" w:eastAsia="Arial" w:hAnsi="Arial" w:cs="Arial"/>
        </w:rPr>
      </w:pPr>
      <w:r>
        <w:rPr>
          <w:rFonts w:ascii="Arial" w:eastAsia="Arial" w:hAnsi="Arial" w:cs="Arial"/>
        </w:rPr>
        <w:t>En Madrid, España, se creó la compañía Leadman Trade España, SL, que fue considerada la empresa que triangulaba las operaciones de FICREA; el registro mercantil de Madrid consignó que el capital inicial fueron 3 mil euros y los apoderados de la empresa eran Rafael Olvera Silva y Susana Silva de Olvera, hijo y esposa del dueño de Ficrea; en menos de un año, el capital de esta empresa aumentó a 8.9 millones de euros (161 millones de pesos al tipo de cambio actual) (Ramírez, 2014) (Expansión , 2015).</w:t>
      </w:r>
    </w:p>
    <w:p w14:paraId="659B6BBF" w14:textId="77777777" w:rsidR="00386E54" w:rsidRDefault="00900F61">
      <w:pPr>
        <w:spacing w:line="360" w:lineRule="auto"/>
        <w:rPr>
          <w:rFonts w:ascii="Arial" w:eastAsia="Arial" w:hAnsi="Arial" w:cs="Arial"/>
          <w:i/>
        </w:rPr>
      </w:pPr>
      <w:r>
        <w:rPr>
          <w:rFonts w:ascii="Arial" w:eastAsia="Arial" w:hAnsi="Arial" w:cs="Arial"/>
          <w:i/>
        </w:rPr>
        <w:t>7 de noviembre de 2014</w:t>
      </w:r>
    </w:p>
    <w:p w14:paraId="16815921" w14:textId="77777777" w:rsidR="00386E54" w:rsidRDefault="00900F61">
      <w:pPr>
        <w:spacing w:line="360" w:lineRule="auto"/>
        <w:rPr>
          <w:rFonts w:ascii="Arial" w:eastAsia="Arial" w:hAnsi="Arial" w:cs="Arial"/>
          <w:highlight w:val="white"/>
        </w:rPr>
      </w:pPr>
      <w:r>
        <w:rPr>
          <w:rFonts w:ascii="Arial" w:eastAsia="Arial" w:hAnsi="Arial" w:cs="Arial"/>
        </w:rPr>
        <w:t xml:space="preserve">FICREA es intervenida por parte de la CNBV “derivado de la identificación de serios problemas regulatorios detectados durante diversas visitas de inspección por parte de la CNVB en materia financiera, operativa y de riesgos, y de evaluación sobre el cumplimiento en materia de prevención de lavado de dinero” (CNBV, 2014), </w:t>
      </w:r>
      <w:r>
        <w:rPr>
          <w:rFonts w:ascii="Arial" w:eastAsia="Arial" w:hAnsi="Arial" w:cs="Arial"/>
          <w:highlight w:val="white"/>
        </w:rPr>
        <w:t xml:space="preserve"> (El Financiero, 2014)</w:t>
      </w:r>
      <w:r>
        <w:rPr>
          <w:rFonts w:ascii="Arial" w:eastAsia="Arial" w:hAnsi="Arial" w:cs="Arial"/>
        </w:rPr>
        <w:t>.</w:t>
      </w:r>
    </w:p>
    <w:p w14:paraId="7B451031" w14:textId="77777777" w:rsidR="00386E54" w:rsidRDefault="00386E54">
      <w:pPr>
        <w:spacing w:line="360" w:lineRule="auto"/>
        <w:rPr>
          <w:rFonts w:ascii="Arial" w:eastAsia="Arial" w:hAnsi="Arial" w:cs="Arial"/>
          <w:highlight w:val="white"/>
        </w:rPr>
      </w:pPr>
    </w:p>
    <w:p w14:paraId="238B1366" w14:textId="77777777" w:rsidR="00386E54" w:rsidRDefault="00900F61">
      <w:pPr>
        <w:spacing w:line="360" w:lineRule="auto"/>
        <w:rPr>
          <w:rFonts w:ascii="Arial" w:eastAsia="Arial" w:hAnsi="Arial" w:cs="Arial"/>
          <w:i/>
          <w:color w:val="000000"/>
          <w:highlight w:val="white"/>
        </w:rPr>
      </w:pPr>
      <w:r>
        <w:rPr>
          <w:rFonts w:ascii="Arial" w:eastAsia="Arial" w:hAnsi="Arial" w:cs="Arial"/>
          <w:i/>
          <w:color w:val="000000"/>
          <w:highlight w:val="white"/>
        </w:rPr>
        <w:t>8 de noviembre de 2014</w:t>
      </w:r>
    </w:p>
    <w:p w14:paraId="2974039A" w14:textId="77777777" w:rsidR="00386E54" w:rsidRDefault="00900F61">
      <w:pPr>
        <w:spacing w:line="360" w:lineRule="auto"/>
        <w:rPr>
          <w:rFonts w:ascii="Arial" w:eastAsia="Arial" w:hAnsi="Arial" w:cs="Arial"/>
          <w:color w:val="000000"/>
          <w:highlight w:val="white"/>
        </w:rPr>
      </w:pPr>
      <w:r>
        <w:rPr>
          <w:rFonts w:ascii="Arial" w:eastAsia="Arial" w:hAnsi="Arial" w:cs="Arial"/>
          <w:color w:val="000000"/>
          <w:highlight w:val="white"/>
        </w:rPr>
        <w:lastRenderedPageBreak/>
        <w:t xml:space="preserve">La Junta de Gobierno de la CNBV informa a los clientes de FICREA que, por ley, el Comité de Protección al Ahorro definiría el proceso para pagarles </w:t>
      </w:r>
      <w:r>
        <w:rPr>
          <w:rFonts w:ascii="Arial" w:eastAsia="Arial" w:hAnsi="Arial" w:cs="Arial"/>
        </w:rPr>
        <w:t>(CNBV, 2014),</w:t>
      </w:r>
      <w:r>
        <w:rPr>
          <w:rFonts w:ascii="Arial" w:eastAsia="Arial" w:hAnsi="Arial" w:cs="Arial"/>
          <w:color w:val="000000"/>
          <w:highlight w:val="white"/>
        </w:rPr>
        <w:t xml:space="preserve">  (Expansión , 2014).</w:t>
      </w:r>
    </w:p>
    <w:p w14:paraId="62BAF2BA" w14:textId="77777777" w:rsidR="00386E54" w:rsidRDefault="00386E54">
      <w:pPr>
        <w:spacing w:line="360" w:lineRule="auto"/>
        <w:rPr>
          <w:rFonts w:ascii="Arial" w:eastAsia="Arial" w:hAnsi="Arial" w:cs="Arial"/>
          <w:color w:val="000000"/>
          <w:sz w:val="21"/>
          <w:szCs w:val="21"/>
          <w:highlight w:val="white"/>
        </w:rPr>
      </w:pPr>
    </w:p>
    <w:p w14:paraId="38FEA3DC" w14:textId="77777777" w:rsidR="00386E54" w:rsidRDefault="00900F61">
      <w:pPr>
        <w:spacing w:line="360" w:lineRule="auto"/>
        <w:rPr>
          <w:rFonts w:ascii="Arial" w:eastAsia="Arial" w:hAnsi="Arial" w:cs="Arial"/>
          <w:i/>
          <w:highlight w:val="white"/>
        </w:rPr>
      </w:pPr>
      <w:r>
        <w:rPr>
          <w:rFonts w:ascii="Arial" w:eastAsia="Arial" w:hAnsi="Arial" w:cs="Arial"/>
          <w:i/>
          <w:highlight w:val="white"/>
        </w:rPr>
        <w:t>18 de noviembre del 2014</w:t>
      </w:r>
    </w:p>
    <w:p w14:paraId="1BE1040B" w14:textId="77777777" w:rsidR="00386E54" w:rsidRDefault="00900F61">
      <w:pPr>
        <w:spacing w:line="360" w:lineRule="auto"/>
        <w:rPr>
          <w:rFonts w:ascii="Arial" w:eastAsia="Arial" w:hAnsi="Arial" w:cs="Arial"/>
          <w:highlight w:val="white"/>
        </w:rPr>
      </w:pPr>
      <w:r>
        <w:rPr>
          <w:rFonts w:ascii="Arial" w:eastAsia="Arial" w:hAnsi="Arial" w:cs="Arial"/>
          <w:highlight w:val="white"/>
        </w:rPr>
        <w:t>Comienzan  las primeras manifestaciones de ahorradores defraudados por FICREA (El Norte, 2014) “… principalmente pensionados, inconformes cuándo podrán retirar el dinero que tenían acumulado en esta entidad financiera, en promedio cada ahorrador tenía más de 130 mil pesos” (El Financiero, 2014).</w:t>
      </w:r>
    </w:p>
    <w:p w14:paraId="2264DAA9" w14:textId="77777777" w:rsidR="00386E54" w:rsidRDefault="00386E54">
      <w:pPr>
        <w:spacing w:line="360" w:lineRule="auto"/>
        <w:rPr>
          <w:rFonts w:ascii="Arial" w:eastAsia="Arial" w:hAnsi="Arial" w:cs="Arial"/>
          <w:highlight w:val="white"/>
        </w:rPr>
      </w:pPr>
    </w:p>
    <w:p w14:paraId="122555DF" w14:textId="77777777" w:rsidR="00386E54" w:rsidRDefault="00900F61">
      <w:pPr>
        <w:spacing w:line="360" w:lineRule="auto"/>
        <w:rPr>
          <w:rFonts w:ascii="Arial" w:eastAsia="Arial" w:hAnsi="Arial" w:cs="Arial"/>
          <w:i/>
        </w:rPr>
      </w:pPr>
      <w:r>
        <w:rPr>
          <w:rFonts w:ascii="Arial" w:eastAsia="Arial" w:hAnsi="Arial" w:cs="Arial"/>
          <w:i/>
        </w:rPr>
        <w:t>19 de noviembre de 2014</w:t>
      </w:r>
    </w:p>
    <w:p w14:paraId="3D5C02A3" w14:textId="77777777" w:rsidR="00386E54" w:rsidRDefault="00900F61">
      <w:pPr>
        <w:spacing w:line="360" w:lineRule="auto"/>
        <w:rPr>
          <w:rFonts w:ascii="Arial" w:eastAsia="Arial" w:hAnsi="Arial" w:cs="Arial"/>
        </w:rPr>
      </w:pPr>
      <w:r>
        <w:rPr>
          <w:rFonts w:ascii="Arial" w:eastAsia="Arial" w:hAnsi="Arial" w:cs="Arial"/>
        </w:rPr>
        <w:t>Se llevó a cabo una reunión entre ahorradores de FICREA y funcionarios de diferentes instancias: Comisión Nacional para la Protección y Defensa de los Usuarios de Servicios Financieros (CONDUSEF), CNBV, Procuraduría General de la República (PGR) y el Interventor Gerente de FICREA (CNBV, 2014).</w:t>
      </w:r>
    </w:p>
    <w:p w14:paraId="0DDDEAA7" w14:textId="77777777" w:rsidR="00386E54" w:rsidRDefault="00386E54">
      <w:pPr>
        <w:spacing w:line="360" w:lineRule="auto"/>
        <w:rPr>
          <w:rFonts w:ascii="Arial" w:eastAsia="Arial" w:hAnsi="Arial" w:cs="Arial"/>
          <w:i/>
        </w:rPr>
      </w:pPr>
    </w:p>
    <w:p w14:paraId="157FCE6E" w14:textId="77777777" w:rsidR="00386E54" w:rsidRDefault="00900F61">
      <w:pPr>
        <w:spacing w:line="360" w:lineRule="auto"/>
        <w:rPr>
          <w:rFonts w:ascii="Arial" w:eastAsia="Arial" w:hAnsi="Arial" w:cs="Arial"/>
          <w:i/>
        </w:rPr>
      </w:pPr>
      <w:r>
        <w:rPr>
          <w:rFonts w:ascii="Arial" w:eastAsia="Arial" w:hAnsi="Arial" w:cs="Arial"/>
          <w:i/>
        </w:rPr>
        <w:t>26 de noviembre de 2014</w:t>
      </w:r>
    </w:p>
    <w:p w14:paraId="631F098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25" w:line="360" w:lineRule="auto"/>
        <w:rPr>
          <w:rFonts w:ascii="Arial" w:eastAsia="Arial" w:hAnsi="Arial" w:cs="Arial"/>
          <w:color w:val="333333"/>
        </w:rPr>
      </w:pPr>
      <w:r>
        <w:rPr>
          <w:rFonts w:ascii="Arial" w:eastAsia="Arial" w:hAnsi="Arial" w:cs="Arial"/>
          <w:color w:val="333333"/>
        </w:rPr>
        <w:t xml:space="preserve">En la minuta de la reunión entre ahorradores, funcionarios de la CONDUSEF y CNBV, así como el gerente interventor de FICREA, se estipuló el acuerdo que el objetivo era trabajar conjuntamente para reactivar a la Sociedad Financiera Popular bajo un esquema viable que salvaguardara los intereses de los ahorradores (CONDUSEF, 2014).  Se hizo un inventario de las cuentas bancarias, de la base de datos de los ahorradores y deudores de la compañía, así como de las cuentas de Ficrea y tanto ahorradores cómo autoridades, definieron dentro de los acuerdos que el 3 de diciembre se decidiera el futuro de la institución financiera y se descongelaran los recursos para que los clientes recibieran sus pagos (Expansión , 2014). </w:t>
      </w:r>
    </w:p>
    <w:p w14:paraId="38BE843F" w14:textId="77777777" w:rsidR="00386E54" w:rsidRDefault="00900F61">
      <w:pPr>
        <w:spacing w:line="360" w:lineRule="auto"/>
        <w:rPr>
          <w:rFonts w:ascii="Arial" w:eastAsia="Arial" w:hAnsi="Arial" w:cs="Arial"/>
          <w:i/>
        </w:rPr>
      </w:pPr>
      <w:r>
        <w:rPr>
          <w:rFonts w:ascii="Arial" w:eastAsia="Arial" w:hAnsi="Arial" w:cs="Arial"/>
          <w:i/>
        </w:rPr>
        <w:t>19 de diciembre de 2014</w:t>
      </w:r>
    </w:p>
    <w:p w14:paraId="7FE441CB" w14:textId="77777777" w:rsidR="00386E54" w:rsidRDefault="00900F61">
      <w:pPr>
        <w:shd w:val="clear" w:color="auto" w:fill="FFFFFF"/>
        <w:spacing w:after="75" w:line="360" w:lineRule="auto"/>
        <w:rPr>
          <w:rFonts w:ascii="Arial" w:eastAsia="Arial" w:hAnsi="Arial" w:cs="Arial"/>
          <w:color w:val="2F2F2F"/>
          <w:highlight w:val="white"/>
        </w:rPr>
      </w:pPr>
      <w:r>
        <w:rPr>
          <w:rFonts w:ascii="Arial" w:eastAsia="Arial" w:hAnsi="Arial" w:cs="Arial"/>
        </w:rPr>
        <w:t xml:space="preserve">La CNBV anunció que según una investigación, la SOFIPO mantenía irregularidades en la disposición de recursos de forma discrecional y arbitraria (Expansión , 2014) (Reforma, </w:t>
      </w:r>
      <w:r>
        <w:rPr>
          <w:rFonts w:ascii="Arial" w:eastAsia="Arial" w:hAnsi="Arial" w:cs="Arial"/>
        </w:rPr>
        <w:lastRenderedPageBreak/>
        <w:t xml:space="preserve">2014), había un desvió alrededor de dos mil 700 millones de pesos para la compra de bienes (El Financiero, 2014). Entre </w:t>
      </w:r>
      <w:r>
        <w:rPr>
          <w:rFonts w:ascii="Arial" w:eastAsia="Arial" w:hAnsi="Arial" w:cs="Arial"/>
          <w:color w:val="2F2F2F"/>
          <w:highlight w:val="white"/>
        </w:rPr>
        <w:t xml:space="preserve">las propiedades atribuidas se encuentran el yate modelo Prestige 6205, bautizado como Pollina Chirindongo II con un valor de 1.3 millones de dólares,  señalado como artífice del fraude FICREA (El Economista, 2017), departamentos en Florida, </w:t>
      </w:r>
      <w:r>
        <w:rPr>
          <w:rFonts w:ascii="Arial" w:eastAsia="Arial" w:hAnsi="Arial" w:cs="Arial"/>
        </w:rPr>
        <w:t xml:space="preserve"> ocho departamentos en Coastal Towers, un condominio de edificios frente al mar en </w:t>
      </w:r>
      <w:r>
        <w:rPr>
          <w:rFonts w:ascii="Arial" w:eastAsia="Arial" w:hAnsi="Arial" w:cs="Arial"/>
          <w:i/>
        </w:rPr>
        <w:t>Sunny Isles</w:t>
      </w:r>
      <w:r>
        <w:rPr>
          <w:rFonts w:ascii="Arial" w:eastAsia="Arial" w:hAnsi="Arial" w:cs="Arial"/>
        </w:rPr>
        <w:t xml:space="preserve"> y una isla al norte de Miami </w:t>
      </w:r>
      <w:r>
        <w:rPr>
          <w:rFonts w:ascii="Arial" w:eastAsia="Arial" w:hAnsi="Arial" w:cs="Arial"/>
          <w:color w:val="2F2F2F"/>
          <w:highlight w:val="white"/>
        </w:rPr>
        <w:t>(Ramírez, 2014).</w:t>
      </w:r>
    </w:p>
    <w:p w14:paraId="72BD11F0" w14:textId="77777777" w:rsidR="00386E54" w:rsidRDefault="00386E54">
      <w:pPr>
        <w:shd w:val="clear" w:color="auto" w:fill="FFFFFF"/>
        <w:spacing w:after="75" w:line="360" w:lineRule="auto"/>
        <w:rPr>
          <w:rFonts w:ascii="Arial" w:eastAsia="Arial" w:hAnsi="Arial" w:cs="Arial"/>
          <w:color w:val="2F2F2F"/>
          <w:highlight w:val="white"/>
        </w:rPr>
      </w:pPr>
    </w:p>
    <w:p w14:paraId="5A661481"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6 de enero de 2015</w:t>
      </w:r>
    </w:p>
    <w:p w14:paraId="192D7D7F"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Giran orden de aprehensión en contra de Rafael Antonio Olvera Amezcua, principal socio de FICREA, es acusado de realizar operaciones con recursos de procedencia ilícita y delincuencia organizada; la PGR pide apoyo de la Interpol para arrestarlo (El Financiero, 2014).</w:t>
      </w:r>
    </w:p>
    <w:p w14:paraId="01342272" w14:textId="77777777" w:rsidR="00386E54" w:rsidRDefault="00386E54">
      <w:pPr>
        <w:shd w:val="clear" w:color="auto" w:fill="FFFFFF"/>
        <w:spacing w:after="75" w:line="360" w:lineRule="auto"/>
        <w:rPr>
          <w:rFonts w:ascii="Arial" w:eastAsia="Arial" w:hAnsi="Arial" w:cs="Arial"/>
        </w:rPr>
      </w:pPr>
    </w:p>
    <w:p w14:paraId="481A1075"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9 de abril del 2015</w:t>
      </w:r>
    </w:p>
    <w:p w14:paraId="2AF63651"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 xml:space="preserve">Dentro del Senado de la República el grupo de Trabajo Bicamaral de análisis de la legislación aplicable a las figuras de ahorro popular y para el seguimiento al proceso de liquidación de Ficrea, S.A. de S.V., SFP, presentó ante el Presidente de la Mesa Directiva Senador Miguel Barbosa Huerta, el </w:t>
      </w:r>
      <w:r>
        <w:rPr>
          <w:rFonts w:ascii="Arial" w:eastAsia="Arial" w:hAnsi="Arial" w:cs="Arial"/>
          <w:i/>
        </w:rPr>
        <w:t>Informe preliminar del Grupo de trabajo Bicamaral de análisis de la legislación aplicable a las figuras de ahorro y crédito popular y para el seguimiento al proceso de liquidación de FICREA SA de CV, SFP</w:t>
      </w:r>
      <w:r>
        <w:rPr>
          <w:rFonts w:ascii="Arial" w:eastAsia="Arial" w:hAnsi="Arial" w:cs="Arial"/>
        </w:rPr>
        <w:t>. El grupo de trabajo tenía los propósitos de analizar la Ley de Ahorro y Crédito Popular, revisar la legislación de la materia, agilizar la recuperación de activos y allegarse de insumos para el procedimiento del trabajo (Senado de la República, 2015).</w:t>
      </w:r>
    </w:p>
    <w:p w14:paraId="428E9040" w14:textId="77777777" w:rsidR="00386E54" w:rsidRDefault="00386E54">
      <w:pPr>
        <w:shd w:val="clear" w:color="auto" w:fill="FFFFFF"/>
        <w:spacing w:after="75" w:line="360" w:lineRule="auto"/>
        <w:rPr>
          <w:rFonts w:ascii="Arial" w:eastAsia="Arial" w:hAnsi="Arial" w:cs="Arial"/>
        </w:rPr>
      </w:pPr>
    </w:p>
    <w:p w14:paraId="7240C462"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7 de octubre del 2015</w:t>
      </w:r>
    </w:p>
    <w:p w14:paraId="39BADB56"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 xml:space="preserve">Reunión de la CONDUSEF y la Secretaría de Hacienda y Crédito Público con ahorradores de FICREA, dándoles a conocer la participación que tendrá en el proceso de liquidación de la </w:t>
      </w:r>
      <w:r>
        <w:rPr>
          <w:rFonts w:ascii="Arial" w:eastAsia="Arial" w:hAnsi="Arial" w:cs="Arial"/>
        </w:rPr>
        <w:lastRenderedPageBreak/>
        <w:t>sociedad dando a conocer los medios en los que se publicaran los avances</w:t>
      </w:r>
      <w:r>
        <w:rPr>
          <w:rFonts w:ascii="Arial" w:eastAsia="Arial" w:hAnsi="Arial" w:cs="Arial"/>
          <w:vertAlign w:val="superscript"/>
        </w:rPr>
        <w:footnoteReference w:id="13"/>
      </w:r>
      <w:r>
        <w:rPr>
          <w:rFonts w:ascii="Arial" w:eastAsia="Arial" w:hAnsi="Arial" w:cs="Arial"/>
        </w:rPr>
        <w:t xml:space="preserve"> (CONDUSEF, 2015).</w:t>
      </w:r>
    </w:p>
    <w:p w14:paraId="507D5645" w14:textId="77777777" w:rsidR="00386E54" w:rsidRDefault="00386E54">
      <w:pPr>
        <w:shd w:val="clear" w:color="auto" w:fill="FFFFFF"/>
        <w:spacing w:after="75" w:line="360" w:lineRule="auto"/>
        <w:rPr>
          <w:rFonts w:ascii="Arial" w:eastAsia="Arial" w:hAnsi="Arial" w:cs="Arial"/>
        </w:rPr>
      </w:pPr>
    </w:p>
    <w:p w14:paraId="736381B6"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27 de junio del 2016</w:t>
      </w:r>
    </w:p>
    <w:p w14:paraId="4B740B7E"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La CONDUSEF publica el aviso del Primer pago parcial a defraudados  a partir del 27 de junio del 2016,  conforme a la lista acreedores reconocidos en la Sentencia de Reconocimiento, Graduación y Prelación de Créditos, del 30 de mayo de 2016, dictada por el Juez 14° de Distrito en Materia Civil del Primer Circuito (CONDUSEF, 2016).</w:t>
      </w:r>
    </w:p>
    <w:p w14:paraId="3DE9BBA9" w14:textId="77777777" w:rsidR="00386E54" w:rsidRDefault="00386E54">
      <w:pPr>
        <w:shd w:val="clear" w:color="auto" w:fill="FFFFFF"/>
        <w:spacing w:after="75" w:line="360" w:lineRule="auto"/>
        <w:rPr>
          <w:rFonts w:ascii="Arial" w:eastAsia="Arial" w:hAnsi="Arial" w:cs="Arial"/>
        </w:rPr>
      </w:pPr>
    </w:p>
    <w:p w14:paraId="4AD128E5"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7 de noviembre de 2016</w:t>
      </w:r>
    </w:p>
    <w:p w14:paraId="551AC59D"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Ahorradores de FICREA, alrededor de 100 personas, la mayoría de la tercera edad, se manifestaron a las afueras de la CNBV,  para clausurar de manera simbólica las instalaciones y exigir la totalidad de sus recursos, ya que 1,800  inversionistas con cuentas menores a las 25,000 UDIS ya habían recuperado la totalidad de su dinero y quienes superaban la cantidad, solo habían recibido aproximadamente el 10% de su dinero (El Economista, 2016).</w:t>
      </w:r>
    </w:p>
    <w:p w14:paraId="7F1BEB80" w14:textId="77777777" w:rsidR="00386E54" w:rsidRDefault="00386E54">
      <w:pPr>
        <w:shd w:val="clear" w:color="auto" w:fill="FFFFFF"/>
        <w:spacing w:after="75" w:line="360" w:lineRule="auto"/>
        <w:rPr>
          <w:rFonts w:ascii="Arial" w:eastAsia="Arial" w:hAnsi="Arial" w:cs="Arial"/>
        </w:rPr>
      </w:pPr>
    </w:p>
    <w:p w14:paraId="6D269B0A"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5 de diciembre de 2016</w:t>
      </w:r>
    </w:p>
    <w:p w14:paraId="7D16AD1D"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t>La CONDUSEF publicó el aviso del Segundo  pago parcial a defraudados  a partir del 15 al 21 de diciembre del 2016,  conforme a la lista acreedores reconocidos en la Sentencia de Reconocimiento, Graduación y Prelación de Créditos, del 30 de mayo de 2016, dictada por el Juez 14° de Distrito en Materia Civil del Primer Circuito. (CONDUSEF, 2016)</w:t>
      </w:r>
    </w:p>
    <w:p w14:paraId="69FC33AF" w14:textId="77777777" w:rsidR="00386E54" w:rsidRDefault="00386E54">
      <w:pPr>
        <w:shd w:val="clear" w:color="auto" w:fill="FFFFFF"/>
        <w:spacing w:after="75" w:line="360" w:lineRule="auto"/>
        <w:rPr>
          <w:rFonts w:ascii="Arial" w:eastAsia="Arial" w:hAnsi="Arial" w:cs="Arial"/>
        </w:rPr>
      </w:pPr>
    </w:p>
    <w:p w14:paraId="0B57AE0C" w14:textId="77777777" w:rsidR="00386E54" w:rsidRDefault="00900F61">
      <w:pPr>
        <w:shd w:val="clear" w:color="auto" w:fill="FFFFFF"/>
        <w:spacing w:after="75" w:line="360" w:lineRule="auto"/>
        <w:rPr>
          <w:rFonts w:ascii="Arial" w:eastAsia="Arial" w:hAnsi="Arial" w:cs="Arial"/>
          <w:i/>
        </w:rPr>
      </w:pPr>
      <w:r>
        <w:rPr>
          <w:rFonts w:ascii="Arial" w:eastAsia="Arial" w:hAnsi="Arial" w:cs="Arial"/>
          <w:i/>
        </w:rPr>
        <w:t>6 de septiembre de 2017</w:t>
      </w:r>
    </w:p>
    <w:p w14:paraId="3DBCC44C" w14:textId="77777777" w:rsidR="00386E54" w:rsidRDefault="00900F61">
      <w:pPr>
        <w:shd w:val="clear" w:color="auto" w:fill="FFFFFF"/>
        <w:spacing w:after="75" w:line="360" w:lineRule="auto"/>
        <w:rPr>
          <w:rFonts w:ascii="Arial" w:eastAsia="Arial" w:hAnsi="Arial" w:cs="Arial"/>
        </w:rPr>
      </w:pPr>
      <w:r>
        <w:rPr>
          <w:rFonts w:ascii="Arial" w:eastAsia="Arial" w:hAnsi="Arial" w:cs="Arial"/>
        </w:rPr>
        <w:lastRenderedPageBreak/>
        <w:t>La CONDUSEF publicó el aviso del Tercer pago parcial a defraudados del 6 al 12 de septiembre de 2017, conforme a la lista acreedores reconocidos en la Sentencia de Reconocimiento, Graduación y Prelación de Créditos, del 30 de mayo de 2016, dictada por el Juez 14° de Distrito en Materia Civil del Primer Circuito. (CONDUSEF, 2017)</w:t>
      </w:r>
    </w:p>
    <w:p w14:paraId="0DC36B75" w14:textId="77777777" w:rsidR="00386E54" w:rsidRDefault="00386E54">
      <w:pPr>
        <w:spacing w:line="360" w:lineRule="auto"/>
        <w:rPr>
          <w:rFonts w:ascii="Arial" w:eastAsia="Arial" w:hAnsi="Arial" w:cs="Arial"/>
          <w:b/>
        </w:rPr>
      </w:pPr>
    </w:p>
    <w:p w14:paraId="1CFE24CC" w14:textId="77777777" w:rsidR="00386E54" w:rsidRDefault="00900F61">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360" w:lineRule="auto"/>
        <w:contextualSpacing/>
        <w:jc w:val="left"/>
        <w:rPr>
          <w:rFonts w:ascii="Arial" w:eastAsia="Arial" w:hAnsi="Arial" w:cs="Arial"/>
          <w:b/>
          <w:color w:val="000000"/>
        </w:rPr>
      </w:pPr>
      <w:r>
        <w:rPr>
          <w:rFonts w:ascii="Arial" w:eastAsia="Arial" w:hAnsi="Arial" w:cs="Arial"/>
          <w:b/>
          <w:color w:val="0070C0"/>
        </w:rPr>
        <w:t>Marco referencial al año 2017</w:t>
      </w:r>
    </w:p>
    <w:p w14:paraId="5CD66FEA" w14:textId="77777777" w:rsidR="00386E54" w:rsidRDefault="00386E54">
      <w:pPr>
        <w:spacing w:line="360" w:lineRule="auto"/>
        <w:rPr>
          <w:rFonts w:ascii="Arial" w:eastAsia="Arial" w:hAnsi="Arial" w:cs="Arial"/>
          <w:b/>
        </w:rPr>
      </w:pPr>
    </w:p>
    <w:p w14:paraId="29903AA0" w14:textId="77777777" w:rsidR="00386E54" w:rsidRDefault="00900F61">
      <w:pPr>
        <w:spacing w:line="360" w:lineRule="auto"/>
        <w:rPr>
          <w:rFonts w:ascii="Arial" w:eastAsia="Arial" w:hAnsi="Arial" w:cs="Arial"/>
          <w:b/>
        </w:rPr>
      </w:pPr>
      <w:r>
        <w:rPr>
          <w:rFonts w:ascii="Arial" w:eastAsia="Arial" w:hAnsi="Arial" w:cs="Arial"/>
        </w:rPr>
        <w:t xml:space="preserve">Rafael Olvera Amezcua, prófugo de las autoridades mexicanas, considerado en algunos diarios, inversionista en Estados Unidos </w:t>
      </w:r>
      <w:r>
        <w:rPr>
          <w:rFonts w:ascii="Arial" w:eastAsia="Arial" w:hAnsi="Arial" w:cs="Arial"/>
          <w:highlight w:val="white"/>
        </w:rPr>
        <w:t>utilizó fondos transferidos desde México para participar en el programa de visas para inversionistas EB-5 (Zócalo, 2017)</w:t>
      </w:r>
      <w:r>
        <w:rPr>
          <w:rFonts w:ascii="Arial" w:eastAsia="Arial" w:hAnsi="Arial" w:cs="Arial"/>
        </w:rPr>
        <w:t xml:space="preserve"> (El Siglo de Torréon, 2017),</w:t>
      </w:r>
      <w:r>
        <w:rPr>
          <w:rFonts w:ascii="Arial" w:eastAsia="Arial" w:hAnsi="Arial" w:cs="Arial"/>
          <w:highlight w:val="white"/>
        </w:rPr>
        <w:t xml:space="preserve"> (XEU, 2017), sin embargo </w:t>
      </w:r>
      <w:r>
        <w:rPr>
          <w:rFonts w:ascii="Arial" w:eastAsia="Arial" w:hAnsi="Arial" w:cs="Arial"/>
        </w:rPr>
        <w:t>mantenía una demanda en una corte de ese país, interpuesta por Javier Navarro, Síndico del concurso mercantil y representante de los casi aún 4,900 acreedores de FICREA en el año 2017;  el objetivo fue quitarle bienes a favor de los defraudados de la sociedad financiera,  que se calcula tengan un valor de alrededor 65 millones de dólares entre inmuebles, cuentas bancarias, autos entre otros, por lo que debería demostrar que su compra no fue con recurso de ahorradores de FICREA</w:t>
      </w:r>
      <w:r>
        <w:rPr>
          <w:rFonts w:ascii="Arial" w:eastAsia="Arial" w:hAnsi="Arial" w:cs="Arial"/>
          <w:b/>
        </w:rPr>
        <w:t xml:space="preserve"> </w:t>
      </w:r>
      <w:r>
        <w:rPr>
          <w:rFonts w:ascii="Arial" w:eastAsia="Arial" w:hAnsi="Arial" w:cs="Arial"/>
        </w:rPr>
        <w:t>(El Economista, 2017)</w:t>
      </w:r>
      <w:r>
        <w:rPr>
          <w:rFonts w:ascii="Arial" w:eastAsia="Arial" w:hAnsi="Arial" w:cs="Arial"/>
          <w:b/>
        </w:rPr>
        <w:t>.</w:t>
      </w:r>
    </w:p>
    <w:p w14:paraId="1D25E511" w14:textId="77777777" w:rsidR="00386E54" w:rsidRDefault="00386E54">
      <w:pPr>
        <w:spacing w:line="360" w:lineRule="auto"/>
        <w:rPr>
          <w:rFonts w:ascii="Arial" w:eastAsia="Arial" w:hAnsi="Arial" w:cs="Arial"/>
          <w:b/>
        </w:rPr>
      </w:pPr>
    </w:p>
    <w:p w14:paraId="51D187F4" w14:textId="77777777" w:rsidR="00386E54" w:rsidRDefault="00900F61">
      <w:pPr>
        <w:spacing w:line="360" w:lineRule="auto"/>
        <w:rPr>
          <w:rFonts w:ascii="Arial" w:eastAsia="Arial" w:hAnsi="Arial" w:cs="Arial"/>
        </w:rPr>
      </w:pPr>
      <w:r>
        <w:rPr>
          <w:rFonts w:ascii="Arial" w:eastAsia="Arial" w:hAnsi="Arial" w:cs="Arial"/>
        </w:rPr>
        <w:t>Hasta diciembre de 2017, los acreedores de FICREA habían recibido 3 pagos parciales de sus inversiones (CONDUSEF, 2016) (CONDUSEF, 2017) (CONDUSEF, 2016) y la CNBV continuaba informando en su portal web</w:t>
      </w:r>
      <w:r>
        <w:rPr>
          <w:rFonts w:ascii="Arial" w:eastAsia="Arial" w:hAnsi="Arial" w:cs="Arial"/>
          <w:vertAlign w:val="superscript"/>
        </w:rPr>
        <w:footnoteReference w:id="14"/>
      </w:r>
      <w:r>
        <w:rPr>
          <w:rFonts w:ascii="Arial" w:eastAsia="Arial" w:hAnsi="Arial" w:cs="Arial"/>
        </w:rPr>
        <w:t>, por considerarlo un tema de interés público y en cumplimiento de su política de transparencia, la versión pública de documentos relativos a FICREA, S.A. de C.V., S.F.P. (CNBV, 2017)</w:t>
      </w:r>
    </w:p>
    <w:p w14:paraId="6E59801E" w14:textId="77777777" w:rsidR="00386E54" w:rsidRDefault="00900F61">
      <w:pPr>
        <w:rPr>
          <w:rFonts w:ascii="Arial" w:eastAsia="Arial" w:hAnsi="Arial" w:cs="Arial"/>
        </w:rPr>
      </w:pPr>
      <w:r>
        <w:br w:type="page"/>
      </w:r>
    </w:p>
    <w:p w14:paraId="7A94EEFD" w14:textId="77777777" w:rsidR="00386E54" w:rsidRDefault="00386E54">
      <w:pPr>
        <w:spacing w:line="360" w:lineRule="auto"/>
        <w:rPr>
          <w:rFonts w:ascii="Arial" w:eastAsia="Arial" w:hAnsi="Arial" w:cs="Arial"/>
        </w:rPr>
      </w:pPr>
    </w:p>
    <w:p w14:paraId="3EA155EC" w14:textId="77777777" w:rsidR="00386E54" w:rsidRDefault="00386E54">
      <w:pPr>
        <w:rPr>
          <w:rFonts w:ascii="Arial" w:eastAsia="Arial" w:hAnsi="Arial" w:cs="Arial"/>
        </w:rPr>
      </w:pPr>
    </w:p>
    <w:p w14:paraId="4E6A1BDF" w14:textId="77777777" w:rsidR="00386E54" w:rsidRDefault="00900F61">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contextualSpacing/>
        <w:rPr>
          <w:rFonts w:ascii="Arial" w:eastAsia="Arial" w:hAnsi="Arial" w:cs="Arial"/>
          <w:b/>
          <w:color w:val="548DD4"/>
        </w:rPr>
      </w:pPr>
      <w:r>
        <w:rPr>
          <w:rFonts w:ascii="Arial" w:eastAsia="Arial" w:hAnsi="Arial" w:cs="Arial"/>
          <w:b/>
          <w:color w:val="548DD4"/>
        </w:rPr>
        <w:t>BIBLIOGRAFÍA</w:t>
      </w:r>
    </w:p>
    <w:p w14:paraId="57BC0B6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Becerra, J. (2017). </w:t>
      </w:r>
      <w:r>
        <w:rPr>
          <w:rFonts w:ascii="Calibri" w:eastAsia="Calibri" w:hAnsi="Calibri" w:cs="Calibri"/>
          <w:i/>
          <w:color w:val="000000"/>
          <w:sz w:val="22"/>
          <w:szCs w:val="22"/>
        </w:rPr>
        <w:t>Confiaron su retiro a Ficrea</w:t>
      </w:r>
      <w:r>
        <w:rPr>
          <w:rFonts w:ascii="Calibri" w:eastAsia="Calibri" w:hAnsi="Calibri" w:cs="Calibri"/>
          <w:color w:val="000000"/>
          <w:sz w:val="22"/>
          <w:szCs w:val="22"/>
        </w:rPr>
        <w:t>. Obtenido de El Norte: http://www.elnorte.com/aplicacioneslibre/articulo/default.aspx?id=396782&amp;md5=0e1fdfc1dc6bcd4534fdb43fdcbd62a6&amp;ta=0dfdbac11765226904c16cb9ad1b2efe&amp;po=4</w:t>
      </w:r>
    </w:p>
    <w:p w14:paraId="640D927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Carbajal, R. (enero-febrero de 2016). </w:t>
      </w:r>
      <w:r>
        <w:rPr>
          <w:rFonts w:ascii="Calibri" w:eastAsia="Calibri" w:hAnsi="Calibri" w:cs="Calibri"/>
          <w:i/>
          <w:color w:val="000000"/>
          <w:sz w:val="22"/>
          <w:szCs w:val="22"/>
        </w:rPr>
        <w:t>Ficrea y la frágil regulación.</w:t>
      </w:r>
      <w:r>
        <w:rPr>
          <w:rFonts w:ascii="Calibri" w:eastAsia="Calibri" w:hAnsi="Calibri" w:cs="Calibri"/>
          <w:color w:val="000000"/>
          <w:sz w:val="22"/>
          <w:szCs w:val="22"/>
        </w:rPr>
        <w:t xml:space="preserve"> Obtenido de http://www.economia.unam.mx/assets/pdfs/econinfo/396/06PesquisaCarbajal.pdf</w:t>
      </w:r>
    </w:p>
    <w:p w14:paraId="77B9576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CNBV. (noviembre de 2014). </w:t>
      </w:r>
      <w:r>
        <w:rPr>
          <w:rFonts w:ascii="Calibri" w:eastAsia="Calibri" w:hAnsi="Calibri" w:cs="Calibri"/>
          <w:i/>
          <w:color w:val="000000"/>
          <w:sz w:val="22"/>
          <w:szCs w:val="22"/>
        </w:rPr>
        <w:t>CNBV.</w:t>
      </w:r>
      <w:r>
        <w:rPr>
          <w:rFonts w:ascii="Calibri" w:eastAsia="Calibri" w:hAnsi="Calibri" w:cs="Calibri"/>
          <w:color w:val="000000"/>
          <w:sz w:val="22"/>
          <w:szCs w:val="22"/>
        </w:rPr>
        <w:t xml:space="preserve"> Obtenido de CNBV / Prensa: http://www.cnbv.gob.mx/PRENSA/Documents/Desplegado%20Ficrea_2.pdf</w:t>
      </w:r>
    </w:p>
    <w:p w14:paraId="1C5A87F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CNBV. (2017). </w:t>
      </w:r>
      <w:r>
        <w:rPr>
          <w:rFonts w:ascii="Calibri" w:eastAsia="Calibri" w:hAnsi="Calibri" w:cs="Calibri"/>
          <w:i/>
          <w:color w:val="000000"/>
          <w:sz w:val="22"/>
          <w:szCs w:val="22"/>
        </w:rPr>
        <w:t>Información pública que emitió la CNBV como resultado de las funciones de supervisión a FICREA, S.A. de C.V., S.F.P</w:t>
      </w:r>
      <w:r>
        <w:rPr>
          <w:rFonts w:ascii="Calibri" w:eastAsia="Calibri" w:hAnsi="Calibri" w:cs="Calibri"/>
          <w:color w:val="000000"/>
          <w:sz w:val="22"/>
          <w:szCs w:val="22"/>
        </w:rPr>
        <w:t>. Obtenido de https://www.gob.mx/cnbv/documentos/proceso-intervencion-ficrea</w:t>
      </w:r>
    </w:p>
    <w:p w14:paraId="581E290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CONDUSEF</w:t>
      </w:r>
      <w:r>
        <w:rPr>
          <w:rFonts w:ascii="Calibri" w:eastAsia="Calibri" w:hAnsi="Calibri" w:cs="Calibri"/>
          <w:color w:val="000000"/>
          <w:sz w:val="22"/>
          <w:szCs w:val="22"/>
        </w:rPr>
        <w:t>. (26 de Noviembre de 2014). Obtenido de Minuta de la reunión del 26 de noviembre de 2014: https://www.gob.mx/cms/uploads/attachment/file/192884/Minuta_reuni_n_26-11-2014.pdf</w:t>
      </w:r>
    </w:p>
    <w:p w14:paraId="1819C54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CONDUSEF</w:t>
      </w:r>
      <w:r>
        <w:rPr>
          <w:rFonts w:ascii="Calibri" w:eastAsia="Calibri" w:hAnsi="Calibri" w:cs="Calibri"/>
          <w:color w:val="000000"/>
          <w:sz w:val="22"/>
          <w:szCs w:val="22"/>
        </w:rPr>
        <w:t>. (15 de Octubre de 2015). Obtenido de Reunión de la CONDUSEF y la Secretaría de Hacienda y Crédito Público con ahorradores de: https:www.gob.mx/cms/uploads/attachment/file/128564/reunion-condusef-shcp-ahorradores.pdf</w:t>
      </w:r>
    </w:p>
    <w:p w14:paraId="2FB1B0F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CONDUSEF</w:t>
      </w:r>
      <w:r>
        <w:rPr>
          <w:rFonts w:ascii="Calibri" w:eastAsia="Calibri" w:hAnsi="Calibri" w:cs="Calibri"/>
          <w:color w:val="000000"/>
          <w:sz w:val="22"/>
          <w:szCs w:val="22"/>
        </w:rPr>
        <w:t>. (5 de diciembre de 2016). Obtenido de Segundo pago parcial a Acreedores de Ficrea: https://www.gob.mx/cms/uploads/attachment/file/170909/2dopagoparcial.pdf</w:t>
      </w:r>
    </w:p>
    <w:p w14:paraId="4EDF102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CONDUSEF. (24 de mayo de 2016). </w:t>
      </w:r>
      <w:r>
        <w:rPr>
          <w:rFonts w:ascii="Calibri" w:eastAsia="Calibri" w:hAnsi="Calibri" w:cs="Calibri"/>
          <w:i/>
          <w:color w:val="000000"/>
          <w:sz w:val="22"/>
          <w:szCs w:val="22"/>
        </w:rPr>
        <w:t>Primer pago parcial a Acreedores de Ficrea</w:t>
      </w:r>
      <w:r>
        <w:rPr>
          <w:rFonts w:ascii="Calibri" w:eastAsia="Calibri" w:hAnsi="Calibri" w:cs="Calibri"/>
          <w:color w:val="000000"/>
          <w:sz w:val="22"/>
          <w:szCs w:val="22"/>
        </w:rPr>
        <w:t>. Obtenido de https://www.gob.mx/cms/uploads/attachment/file/192923/Web_1er_pago.pdf</w:t>
      </w:r>
    </w:p>
    <w:p w14:paraId="5E7C98BD"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CONDUSEF</w:t>
      </w:r>
      <w:r>
        <w:rPr>
          <w:rFonts w:ascii="Calibri" w:eastAsia="Calibri" w:hAnsi="Calibri" w:cs="Calibri"/>
          <w:color w:val="000000"/>
          <w:sz w:val="22"/>
          <w:szCs w:val="22"/>
        </w:rPr>
        <w:t>. (2017). Obtenido de https://www.gob.mx/condusef/documentos/atenta-nota</w:t>
      </w:r>
    </w:p>
    <w:p w14:paraId="6CFC774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CONDUSEF</w:t>
      </w:r>
      <w:r>
        <w:rPr>
          <w:rFonts w:ascii="Calibri" w:eastAsia="Calibri" w:hAnsi="Calibri" w:cs="Calibri"/>
          <w:color w:val="000000"/>
          <w:sz w:val="22"/>
          <w:szCs w:val="22"/>
        </w:rPr>
        <w:t>. (6 de septiembre de 2017). Obtenido de Tercer pago parcial a ahorradores Ficrea: https://www.gob.mx/cms/uploads/attachment/file/254074/Web_3er_pago.pdf</w:t>
      </w:r>
    </w:p>
    <w:p w14:paraId="2C79D3B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Cortés, R. C. (26 de Diciembre de 2016). </w:t>
      </w:r>
      <w:r>
        <w:rPr>
          <w:rFonts w:ascii="Calibri" w:eastAsia="Calibri" w:hAnsi="Calibri" w:cs="Calibri"/>
          <w:i/>
          <w:color w:val="000000"/>
          <w:sz w:val="22"/>
          <w:szCs w:val="22"/>
        </w:rPr>
        <w:t>Ficrea y la frágil regulación</w:t>
      </w:r>
      <w:r>
        <w:rPr>
          <w:rFonts w:ascii="Calibri" w:eastAsia="Calibri" w:hAnsi="Calibri" w:cs="Calibri"/>
          <w:color w:val="000000"/>
          <w:sz w:val="22"/>
          <w:szCs w:val="22"/>
        </w:rPr>
        <w:t>. Obtenido de Economía informa, 96-106: http://www.economia.unam.mx/assets/pdfs/econinfo/396/06PesquisaCarbajal.pdf</w:t>
      </w:r>
    </w:p>
    <w:p w14:paraId="58BBC80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 xml:space="preserve">Diario Oficial de la Federación </w:t>
      </w:r>
      <w:r>
        <w:rPr>
          <w:rFonts w:ascii="Calibri" w:eastAsia="Calibri" w:hAnsi="Calibri" w:cs="Calibri"/>
          <w:color w:val="000000"/>
          <w:sz w:val="22"/>
          <w:szCs w:val="22"/>
        </w:rPr>
        <w:t>. (5 de Agosto de 2008). Obtenido de Autorización para la organización y funcionamiento de "Ficrea, S.A. de C.V., S.F.P.", como Sociedad Financiera Popular.: http://dof.gob.mx/nota_detalle.php?codigo=5055384&amp;fecha=05/08/2008&amp;print=true</w:t>
      </w:r>
    </w:p>
    <w:p w14:paraId="36F4B4D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Diario Oficial de la Federación</w:t>
      </w:r>
      <w:r>
        <w:rPr>
          <w:rFonts w:ascii="Calibri" w:eastAsia="Calibri" w:hAnsi="Calibri" w:cs="Calibri"/>
          <w:color w:val="000000"/>
          <w:sz w:val="22"/>
          <w:szCs w:val="22"/>
        </w:rPr>
        <w:t>. (5 de Agosto de 2008). Obtenido de http://dof.gob.mx/nota_detalle.php?codigo=5055384&amp;fecha=05/08/2008</w:t>
      </w:r>
    </w:p>
    <w:p w14:paraId="64CB6EB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lastRenderedPageBreak/>
        <w:t>Diario Oficial de la Federación</w:t>
      </w:r>
      <w:r>
        <w:rPr>
          <w:rFonts w:ascii="Calibri" w:eastAsia="Calibri" w:hAnsi="Calibri" w:cs="Calibri"/>
          <w:color w:val="000000"/>
          <w:sz w:val="22"/>
          <w:szCs w:val="22"/>
        </w:rPr>
        <w:t>. (24 de Diciembre de 2014). Obtenido de http://www.dof.gob.mx/nota_detalle.php?codigo=5376983&amp;fecha=23/12/2014</w:t>
      </w:r>
    </w:p>
    <w:p w14:paraId="6B62E93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Diario Oficial de la Federación</w:t>
      </w:r>
      <w:r>
        <w:rPr>
          <w:rFonts w:ascii="Calibri" w:eastAsia="Calibri" w:hAnsi="Calibri" w:cs="Calibri"/>
          <w:color w:val="000000"/>
          <w:sz w:val="22"/>
          <w:szCs w:val="22"/>
        </w:rPr>
        <w:t>. (23 de Diciembre de 2014). Obtenido de OFICIO mediante el cual se revoca la autorización otorgada a Ficrea, S.A. de C.V., S.F.P., para operar como Sociedad Financiera Popular.: http://www.dof.gob.mx/nota_detalle.php?codigo=5376983&amp;fecha=23/12/2014</w:t>
      </w:r>
    </w:p>
    <w:p w14:paraId="4C9A16E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Economista</w:t>
      </w:r>
      <w:r>
        <w:rPr>
          <w:rFonts w:ascii="Calibri" w:eastAsia="Calibri" w:hAnsi="Calibri" w:cs="Calibri"/>
          <w:color w:val="000000"/>
          <w:sz w:val="22"/>
          <w:szCs w:val="22"/>
        </w:rPr>
        <w:t>. (7 de Noviembre de 2016). Obtenido de https://www.eleconomista.com.mx/sectorfinanciero/Ficrea-a-dos-anos-del-mayor-escandalo-de-una-sofipo-20161107-0279.html</w:t>
      </w:r>
    </w:p>
    <w:p w14:paraId="4E6CBA9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Economista</w:t>
      </w:r>
      <w:r>
        <w:rPr>
          <w:rFonts w:ascii="Calibri" w:eastAsia="Calibri" w:hAnsi="Calibri" w:cs="Calibri"/>
          <w:color w:val="000000"/>
          <w:sz w:val="22"/>
          <w:szCs w:val="22"/>
        </w:rPr>
        <w:t>. (29 de Agosto de 2017). Obtenido de www.eleconomista.com.mx/sistema-financiero/2017/08/29/yate-discordia-caso-ficrea</w:t>
      </w:r>
    </w:p>
    <w:p w14:paraId="3C3EE83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Economista</w:t>
      </w:r>
      <w:r>
        <w:rPr>
          <w:rFonts w:ascii="Calibri" w:eastAsia="Calibri" w:hAnsi="Calibri" w:cs="Calibri"/>
          <w:color w:val="000000"/>
          <w:sz w:val="22"/>
          <w:szCs w:val="22"/>
        </w:rPr>
        <w:t>. (29 de Marzo de 2017). Obtenido de Juicio en EU, la otra pelea contra Olvera: https://www.eleconomista.com.mx/sectorfinanciero/Juicio-en-EU-la-otra-pelea-contra-Olvera-20170329-0043.html</w:t>
      </w:r>
    </w:p>
    <w:p w14:paraId="545EF95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Financiero</w:t>
      </w:r>
      <w:r>
        <w:rPr>
          <w:rFonts w:ascii="Calibri" w:eastAsia="Calibri" w:hAnsi="Calibri" w:cs="Calibri"/>
          <w:color w:val="000000"/>
          <w:sz w:val="22"/>
          <w:szCs w:val="22"/>
        </w:rPr>
        <w:t>. (s.f.). Obtenido de http://www.elfinanciero.com.mx/pages/inversiones-de-los-defraudados-por-ficrea.html</w:t>
      </w:r>
    </w:p>
    <w:p w14:paraId="5A8F7DE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Financiero</w:t>
      </w:r>
      <w:r>
        <w:rPr>
          <w:rFonts w:ascii="Calibri" w:eastAsia="Calibri" w:hAnsi="Calibri" w:cs="Calibri"/>
          <w:color w:val="000000"/>
          <w:sz w:val="22"/>
          <w:szCs w:val="22"/>
        </w:rPr>
        <w:t>. (7 de Noviembre de 2014). Obtenido de CNBV interviene sofipo Ficrea por presunto lavado de dinero: http://www.elfinanciero.com.mx/economia/cnbv-pgr-condusef-ficrea-sofipo-irregularidades.html</w:t>
      </w:r>
    </w:p>
    <w:p w14:paraId="4DDCF85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Financiero</w:t>
      </w:r>
      <w:r>
        <w:rPr>
          <w:rFonts w:ascii="Calibri" w:eastAsia="Calibri" w:hAnsi="Calibri" w:cs="Calibri"/>
          <w:color w:val="000000"/>
          <w:sz w:val="22"/>
          <w:szCs w:val="22"/>
        </w:rPr>
        <w:t>. (14 de Noviembre de 2014). Obtenido de FICREA, cronología del fraude: http://www.elfinanciero.com.mx/nacional/ficrea-cronologia-del-fraude.html</w:t>
      </w:r>
    </w:p>
    <w:p w14:paraId="312F955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Financiero</w:t>
      </w:r>
      <w:r>
        <w:rPr>
          <w:rFonts w:ascii="Calibri" w:eastAsia="Calibri" w:hAnsi="Calibri" w:cs="Calibri"/>
          <w:color w:val="000000"/>
          <w:sz w:val="22"/>
          <w:szCs w:val="22"/>
        </w:rPr>
        <w:t>. (18 de Marzo de 2015). Obtenido de Piden sanciones penales a las dependencias que invirtieron en Ficrea: http://www.elfinanciero.com.mx/nacional/piden-sanciones-penales-a-las-dependencias-que-invirtieron-en-ficrea.html</w:t>
      </w:r>
    </w:p>
    <w:p w14:paraId="0980265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Norte</w:t>
      </w:r>
      <w:r>
        <w:rPr>
          <w:rFonts w:ascii="Calibri" w:eastAsia="Calibri" w:hAnsi="Calibri" w:cs="Calibri"/>
          <w:color w:val="000000"/>
          <w:sz w:val="22"/>
          <w:szCs w:val="22"/>
        </w:rPr>
        <w:t>. (26 de Noviembre de 2014). Obtenido de Bloquean Insurgentes por caso Ficrea: http://www.elnorte.com/aplicacioneslibre/articulo/default.aspx?id=403473&amp;md5=975c16a7a9bb4d0967a42d61959b2e40&amp;ta=0dfdbac11765226904c16cb9ad1b2efe&amp;po=4</w:t>
      </w:r>
    </w:p>
    <w:p w14:paraId="144C5A69"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Norte</w:t>
      </w:r>
      <w:r>
        <w:rPr>
          <w:rFonts w:ascii="Calibri" w:eastAsia="Calibri" w:hAnsi="Calibri" w:cs="Calibri"/>
          <w:color w:val="000000"/>
          <w:sz w:val="22"/>
          <w:szCs w:val="22"/>
        </w:rPr>
        <w:t>. (2015 de Octubre de 2015). Obtenido de Salen en Coahuila 3 por caso Ficrea: http://www.elnorte.com/aplicacioneslibre/articulo/default.aspx?id=661746&amp;md5=0cfe4554e15f14ff9280efda75d9f081&amp;ta=0dfdbac11765226904c16cb9ad1b2efe&amp;lcmd5=cd8956cd81c297914bf7c2c57cd374b8</w:t>
      </w:r>
    </w:p>
    <w:p w14:paraId="5035307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lastRenderedPageBreak/>
        <w:t>El Siglo de Torréon</w:t>
      </w:r>
      <w:r>
        <w:rPr>
          <w:rFonts w:ascii="Calibri" w:eastAsia="Calibri" w:hAnsi="Calibri" w:cs="Calibri"/>
          <w:color w:val="000000"/>
          <w:sz w:val="22"/>
          <w:szCs w:val="22"/>
        </w:rPr>
        <w:t>. (19 de Julio de 2017). Obtenido de https://www.elsiglodetorreon.com.mx/noticia/1364927.defrauda-en-mexico-hace-negocios-en-eu.html.</w:t>
      </w:r>
    </w:p>
    <w:p w14:paraId="2390C8D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 xml:space="preserve">El Universal </w:t>
      </w:r>
      <w:r>
        <w:rPr>
          <w:rFonts w:ascii="Calibri" w:eastAsia="Calibri" w:hAnsi="Calibri" w:cs="Calibri"/>
          <w:color w:val="000000"/>
          <w:sz w:val="22"/>
          <w:szCs w:val="22"/>
        </w:rPr>
        <w:t>. (9 de Enero de 2015). Obtenido de TSJDF: otros 10 estados fueron defraudados: http://archivo.eluniversal.com.mx/primera-plana/2015/impreso/iremos-con-todo-contra-ficrea-advierte-elias-azar-48177.html</w:t>
      </w:r>
    </w:p>
    <w:p w14:paraId="04753C1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El Universal</w:t>
      </w:r>
      <w:r>
        <w:rPr>
          <w:rFonts w:ascii="Calibri" w:eastAsia="Calibri" w:hAnsi="Calibri" w:cs="Calibri"/>
          <w:color w:val="000000"/>
          <w:sz w:val="22"/>
          <w:szCs w:val="22"/>
        </w:rPr>
        <w:t>. (19 de Abril de 2017). Obtenido de Batea la Corte caso FICREA: http://www.eluniversal.com.mx/entrada-de-opinion/columna/alberto-barranco/cartera/2017/04/19/batea-la-corte-caso-ficrea</w:t>
      </w:r>
    </w:p>
    <w:p w14:paraId="208E23D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 xml:space="preserve">Expansión </w:t>
      </w:r>
      <w:r>
        <w:rPr>
          <w:rFonts w:ascii="Calibri" w:eastAsia="Calibri" w:hAnsi="Calibri" w:cs="Calibri"/>
          <w:color w:val="000000"/>
          <w:sz w:val="22"/>
          <w:szCs w:val="22"/>
        </w:rPr>
        <w:t>. (19 de Noviembre de 2014). Obtenido de Cronología del caso: http://expansion.mx/negocios/2014/12/19/ficrea-la-cronologia-del-caso</w:t>
      </w:r>
    </w:p>
    <w:p w14:paraId="08024D9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 xml:space="preserve">Expansión </w:t>
      </w:r>
      <w:r>
        <w:rPr>
          <w:rFonts w:ascii="Calibri" w:eastAsia="Calibri" w:hAnsi="Calibri" w:cs="Calibri"/>
          <w:color w:val="000000"/>
          <w:sz w:val="22"/>
          <w:szCs w:val="22"/>
        </w:rPr>
        <w:t>. (21 de Enero de 2015). Obtenido de Olvera capitalizó a Leadman tras intervención a FICREA: https://expansion.mx/negocios/2015/01/21/olvera-capitalizo-a-leadman-tras-intervencion-a-ficrea</w:t>
      </w:r>
    </w:p>
    <w:p w14:paraId="5B6698A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Forbes. (31 de Enero de 2015). Ficrea: las finanzas a prueba de fraude no existen. págs. https://www.forbes.com.mx/ficrea-las-finanzas-prueba-de-fraude-no-existen/.</w:t>
      </w:r>
    </w:p>
    <w:p w14:paraId="09FC1F5C"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Garza, S. G. (26 de Marzo de 2015). </w:t>
      </w:r>
      <w:r>
        <w:rPr>
          <w:rFonts w:ascii="Calibri" w:eastAsia="Calibri" w:hAnsi="Calibri" w:cs="Calibri"/>
          <w:i/>
          <w:color w:val="000000"/>
          <w:sz w:val="22"/>
          <w:szCs w:val="22"/>
        </w:rPr>
        <w:t>Senado de la República</w:t>
      </w:r>
      <w:r>
        <w:rPr>
          <w:rFonts w:ascii="Calibri" w:eastAsia="Calibri" w:hAnsi="Calibri" w:cs="Calibri"/>
          <w:color w:val="000000"/>
          <w:sz w:val="22"/>
          <w:szCs w:val="22"/>
        </w:rPr>
        <w:t>. Obtenido de http://www.senado.gob.mx/index.php?ver=sp&amp;mn=2&amp;sm=2&amp;id=53659</w:t>
      </w:r>
    </w:p>
    <w:p w14:paraId="284BBF3A"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Goméz, G. P. (Mayo de 2015). </w:t>
      </w:r>
      <w:r>
        <w:rPr>
          <w:rFonts w:ascii="Calibri" w:eastAsia="Calibri" w:hAnsi="Calibri" w:cs="Calibri"/>
          <w:i/>
          <w:color w:val="000000"/>
          <w:sz w:val="22"/>
          <w:szCs w:val="22"/>
        </w:rPr>
        <w:t>Caso FICREA</w:t>
      </w:r>
      <w:r>
        <w:rPr>
          <w:rFonts w:ascii="Calibri" w:eastAsia="Calibri" w:hAnsi="Calibri" w:cs="Calibri"/>
          <w:color w:val="000000"/>
          <w:sz w:val="22"/>
          <w:szCs w:val="22"/>
        </w:rPr>
        <w:t>. Obtenido de Revista Sindical: http://www.stunam.org.mx/18analisis/2015/Revista%2035_may15.pdf</w:t>
      </w:r>
    </w:p>
    <w:p w14:paraId="7CF3CD6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Gutierrez, F. (09 de 02 de 2015). </w:t>
      </w:r>
      <w:r>
        <w:rPr>
          <w:rFonts w:ascii="Calibri" w:eastAsia="Calibri" w:hAnsi="Calibri" w:cs="Calibri"/>
          <w:i/>
          <w:color w:val="000000"/>
          <w:sz w:val="22"/>
          <w:szCs w:val="22"/>
        </w:rPr>
        <w:t>El Economista</w:t>
      </w:r>
      <w:r>
        <w:rPr>
          <w:rFonts w:ascii="Calibri" w:eastAsia="Calibri" w:hAnsi="Calibri" w:cs="Calibri"/>
          <w:color w:val="000000"/>
          <w:sz w:val="22"/>
          <w:szCs w:val="22"/>
        </w:rPr>
        <w:t>. Obtenido de HR Ratings elertó desde 2012 sobre Grupo Trade (syc): https://www.eleconomista.com.mx/sectorfinanciero/HR-Ratings-elerto-desde-2012-sobre-Grupo-Trade-20150209-0127.html</w:t>
      </w:r>
    </w:p>
    <w:p w14:paraId="301B4D72"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HR Ratings. (13 de abril de 2012). </w:t>
      </w:r>
      <w:r>
        <w:rPr>
          <w:rFonts w:ascii="Calibri" w:eastAsia="Calibri" w:hAnsi="Calibri" w:cs="Calibri"/>
          <w:i/>
          <w:color w:val="000000"/>
          <w:sz w:val="22"/>
          <w:szCs w:val="22"/>
        </w:rPr>
        <w:t>HR Ratings.</w:t>
      </w:r>
      <w:r>
        <w:rPr>
          <w:rFonts w:ascii="Calibri" w:eastAsia="Calibri" w:hAnsi="Calibri" w:cs="Calibri"/>
          <w:color w:val="000000"/>
          <w:sz w:val="22"/>
          <w:szCs w:val="22"/>
        </w:rPr>
        <w:t xml:space="preserve"> Obtenido de https://www.hrratings.com/pdf/Leadman%20Trade_Reporte_13042012.pdf</w:t>
      </w:r>
    </w:p>
    <w:p w14:paraId="2276D94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Ley de Ahorro y Crédito Popular</w:t>
      </w:r>
      <w:r>
        <w:rPr>
          <w:rFonts w:ascii="Calibri" w:eastAsia="Calibri" w:hAnsi="Calibri" w:cs="Calibri"/>
          <w:color w:val="000000"/>
          <w:sz w:val="22"/>
          <w:szCs w:val="22"/>
        </w:rPr>
        <w:t>. (10 de Enero de 2014). Obtenido de http://www.diputados.gob.mx/LeyesBiblio/pdf/17.pdf</w:t>
      </w:r>
    </w:p>
    <w:p w14:paraId="4479F126"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Ley de Instituciones de Crédito</w:t>
      </w:r>
      <w:r>
        <w:rPr>
          <w:rFonts w:ascii="Calibri" w:eastAsia="Calibri" w:hAnsi="Calibri" w:cs="Calibri"/>
          <w:color w:val="000000"/>
          <w:sz w:val="22"/>
          <w:szCs w:val="22"/>
        </w:rPr>
        <w:t>. (s.f.). Obtenido de http://www.diputados.gob.mx/LeyesBiblio/pdf/43_170616.pdf</w:t>
      </w:r>
    </w:p>
    <w:p w14:paraId="15252AC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Proceso</w:t>
      </w:r>
      <w:r>
        <w:rPr>
          <w:rFonts w:ascii="Calibri" w:eastAsia="Calibri" w:hAnsi="Calibri" w:cs="Calibri"/>
          <w:color w:val="000000"/>
          <w:sz w:val="22"/>
          <w:szCs w:val="22"/>
        </w:rPr>
        <w:t>. (23 de Diciembre de 2014). Obtenido de Poder Judicial de Coahuila, entre los defraudados de Ficrea: http://www.proceso.com.mx/391344/poder-judicial-de-coahuila-entre-los-defraudados-de-ficrea</w:t>
      </w:r>
    </w:p>
    <w:p w14:paraId="4DE6E451"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lastRenderedPageBreak/>
        <w:t>Proceso</w:t>
      </w:r>
      <w:r>
        <w:rPr>
          <w:rFonts w:ascii="Calibri" w:eastAsia="Calibri" w:hAnsi="Calibri" w:cs="Calibri"/>
          <w:color w:val="000000"/>
          <w:sz w:val="22"/>
          <w:szCs w:val="22"/>
        </w:rPr>
        <w:t>. (18 de Agosto de 2015). Obtenido de La CNBV deberá transparentar el expediente de Ficrea: http://www.proceso.com.mx/413183/la-cnbv-debera-transparentar-el-expediente-de-ficrea</w:t>
      </w:r>
    </w:p>
    <w:p w14:paraId="2DD1D0F7"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Ramírez, P. (30 de Diciembre de 2014). </w:t>
      </w:r>
      <w:r>
        <w:rPr>
          <w:rFonts w:ascii="Calibri" w:eastAsia="Calibri" w:hAnsi="Calibri" w:cs="Calibri"/>
          <w:i/>
          <w:color w:val="000000"/>
          <w:sz w:val="22"/>
          <w:szCs w:val="22"/>
        </w:rPr>
        <w:t>Reporte Índigo</w:t>
      </w:r>
      <w:r>
        <w:rPr>
          <w:rFonts w:ascii="Calibri" w:eastAsia="Calibri" w:hAnsi="Calibri" w:cs="Calibri"/>
          <w:color w:val="000000"/>
          <w:sz w:val="22"/>
          <w:szCs w:val="22"/>
        </w:rPr>
        <w:t>. Obtenido de https://www.reporteindigo.com/reporte/la-fortuna-inmobiliaria-del-duenio-de-ficrea/</w:t>
      </w:r>
    </w:p>
    <w:p w14:paraId="654A6FE4"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Reforma</w:t>
      </w:r>
      <w:r>
        <w:rPr>
          <w:rFonts w:ascii="Calibri" w:eastAsia="Calibri" w:hAnsi="Calibri" w:cs="Calibri"/>
          <w:color w:val="000000"/>
          <w:sz w:val="22"/>
          <w:szCs w:val="22"/>
        </w:rPr>
        <w:t>. (22 de Diciembre de 2014). Obtenido de Ficrea: Operación fraudulenta: http://www.reforma.com/aplicacioneslibre/articulo/default.aspx?id=424274&amp;md5=dcf877e449f7b5927a37943add5ec26e&amp;ta=0dfdbac11765226904c16cb9ad1b2efe&amp;po=4</w:t>
      </w:r>
    </w:p>
    <w:p w14:paraId="73B367B3"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Sánchez, J. A. (25 de febrero de 2014). </w:t>
      </w:r>
      <w:r>
        <w:rPr>
          <w:rFonts w:ascii="Calibri" w:eastAsia="Calibri" w:hAnsi="Calibri" w:cs="Calibri"/>
          <w:i/>
          <w:color w:val="000000"/>
          <w:sz w:val="22"/>
          <w:szCs w:val="22"/>
        </w:rPr>
        <w:t>Milenio</w:t>
      </w:r>
      <w:r>
        <w:rPr>
          <w:rFonts w:ascii="Calibri" w:eastAsia="Calibri" w:hAnsi="Calibri" w:cs="Calibri"/>
          <w:color w:val="000000"/>
          <w:sz w:val="22"/>
          <w:szCs w:val="22"/>
        </w:rPr>
        <w:t>. Obtenido de Ficrea, la cronología del Fraude: http://www.milenio.com/negocios/defraudados_ficrea-que_es_ficrea-fraude_ficrea_0_433756695.html</w:t>
      </w:r>
    </w:p>
    <w:p w14:paraId="449E311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SDPnoticias. (24 de Diciembre de 2014). Obtenido de 3 razones para entender porque confiaron ahorradores en Ficrea: https://www.sdpnoticias.com/economia/2014/12/24/3-razones-para-entender-porque-confiaron-ahorradores-en-ficrea</w:t>
      </w:r>
    </w:p>
    <w:p w14:paraId="03CF25BE"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Senado de la República.</w:t>
      </w:r>
      <w:r>
        <w:rPr>
          <w:rFonts w:ascii="Calibri" w:eastAsia="Calibri" w:hAnsi="Calibri" w:cs="Calibri"/>
          <w:color w:val="000000"/>
          <w:sz w:val="22"/>
          <w:szCs w:val="22"/>
        </w:rPr>
        <w:t xml:space="preserve"> (9 de Abril de 2015). Obtenido de Informe preliminar del Grupo de trabajo Bicamaral de análisis de la legislación aplicable a las figuras de ahorro y crédito popular y para el seguimiento al proceso de liquidación de FICREA SA de CV, SFP: http://infosen.senado.gob.mx/sgsp/gaceta/62/3/2015-04-14-1/assets/documentos/INFORME_GRUPO_TRABAJO_BICAMARAL_DE_ANALISIS.pdf</w:t>
      </w:r>
    </w:p>
    <w:p w14:paraId="3CE7955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Todoactualidad</w:t>
      </w:r>
      <w:r>
        <w:rPr>
          <w:rFonts w:ascii="Calibri" w:eastAsia="Calibri" w:hAnsi="Calibri" w:cs="Calibri"/>
          <w:color w:val="000000"/>
          <w:sz w:val="22"/>
          <w:szCs w:val="22"/>
        </w:rPr>
        <w:t>. (24 de Diciembre de 2014). Obtenido de Video: El Fraude de Ficrea explicado - Diciembre 2014: https://www.youtube.com/watch?v=8Ek1xHZxpT0</w:t>
      </w:r>
    </w:p>
    <w:p w14:paraId="1B58B745"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color w:val="000000"/>
          <w:sz w:val="22"/>
          <w:szCs w:val="22"/>
        </w:rPr>
        <w:t xml:space="preserve">Valdivia, J. (2015). </w:t>
      </w:r>
      <w:r>
        <w:rPr>
          <w:rFonts w:ascii="Calibri" w:eastAsia="Calibri" w:hAnsi="Calibri" w:cs="Calibri"/>
          <w:i/>
          <w:color w:val="000000"/>
          <w:sz w:val="22"/>
          <w:szCs w:val="22"/>
        </w:rPr>
        <w:t>Ficrea, un fraude que desnuda a la supervisión y cultura financiera en México, otra vez.</w:t>
      </w:r>
      <w:r>
        <w:rPr>
          <w:rFonts w:ascii="Calibri" w:eastAsia="Calibri" w:hAnsi="Calibri" w:cs="Calibri"/>
          <w:color w:val="000000"/>
          <w:sz w:val="22"/>
          <w:szCs w:val="22"/>
        </w:rPr>
        <w:t xml:space="preserve"> Obtenido de Análisis Plural: https://rei.iteso.mx/handle/11117/3073</w:t>
      </w:r>
    </w:p>
    <w:p w14:paraId="357BA04B"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XEU</w:t>
      </w:r>
      <w:r>
        <w:rPr>
          <w:rFonts w:ascii="Calibri" w:eastAsia="Calibri" w:hAnsi="Calibri" w:cs="Calibri"/>
          <w:color w:val="000000"/>
          <w:sz w:val="22"/>
          <w:szCs w:val="22"/>
        </w:rPr>
        <w:t>. (29 de Julio de 2017). Obtenido de De prófugo de la justicia en México a inversionista en Estados Unidos: http://www.xeu.com.mx/nota.cfm?id=916264</w:t>
      </w:r>
    </w:p>
    <w:p w14:paraId="62C128FF" w14:textId="77777777" w:rsidR="00386E54" w:rsidRDefault="00900F61">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720" w:hanging="720"/>
        <w:jc w:val="left"/>
        <w:rPr>
          <w:rFonts w:ascii="Calibri" w:eastAsia="Calibri" w:hAnsi="Calibri" w:cs="Calibri"/>
          <w:color w:val="000000"/>
          <w:sz w:val="22"/>
          <w:szCs w:val="22"/>
        </w:rPr>
      </w:pPr>
      <w:r>
        <w:rPr>
          <w:rFonts w:ascii="Calibri" w:eastAsia="Calibri" w:hAnsi="Calibri" w:cs="Calibri"/>
          <w:i/>
          <w:color w:val="000000"/>
          <w:sz w:val="22"/>
          <w:szCs w:val="22"/>
        </w:rPr>
        <w:t>Zócalo</w:t>
      </w:r>
      <w:r>
        <w:rPr>
          <w:rFonts w:ascii="Calibri" w:eastAsia="Calibri" w:hAnsi="Calibri" w:cs="Calibri"/>
          <w:color w:val="000000"/>
          <w:sz w:val="22"/>
          <w:szCs w:val="22"/>
        </w:rPr>
        <w:t>. (Agosto de 2017). Obtenido de Defraudador de Ficrea es inversionista en EU: http://www.zocalo.com.mx/new_site/articulo/defraudador-de-ficrea-es-inversionista-en-eu</w:t>
      </w:r>
    </w:p>
    <w:p w14:paraId="274EB0FB" w14:textId="77777777" w:rsidR="00386E54" w:rsidRDefault="00386E54">
      <w:pPr>
        <w:rPr>
          <w:rFonts w:ascii="Arial" w:eastAsia="Arial" w:hAnsi="Arial" w:cs="Arial"/>
        </w:rPr>
      </w:pPr>
    </w:p>
    <w:p w14:paraId="10E847B5" w14:textId="77777777" w:rsidR="00386E54" w:rsidRDefault="00900F61">
      <w:pPr>
        <w:rPr>
          <w:rFonts w:ascii="Arial" w:eastAsia="Arial" w:hAnsi="Arial" w:cs="Arial"/>
        </w:rPr>
      </w:pPr>
      <w:r>
        <w:br w:type="page"/>
      </w:r>
    </w:p>
    <w:p w14:paraId="3A1398E9" w14:textId="77777777" w:rsidR="00386E54" w:rsidRDefault="00386E54">
      <w:pPr>
        <w:rPr>
          <w:rFonts w:ascii="Arial" w:eastAsia="Arial" w:hAnsi="Arial" w:cs="Arial"/>
          <w:b/>
        </w:rPr>
      </w:pPr>
    </w:p>
    <w:p w14:paraId="1CDDF84A" w14:textId="77777777" w:rsidR="00386E54" w:rsidRDefault="00386E54">
      <w:pPr>
        <w:jc w:val="center"/>
        <w:rPr>
          <w:rFonts w:ascii="Arial" w:eastAsia="Arial" w:hAnsi="Arial" w:cs="Arial"/>
          <w:b/>
          <w:sz w:val="20"/>
          <w:szCs w:val="20"/>
        </w:rPr>
      </w:pPr>
    </w:p>
    <w:p w14:paraId="0A8AF9F7" w14:textId="77777777" w:rsidR="00386E54" w:rsidRDefault="00900F61">
      <w:pPr>
        <w:jc w:val="center"/>
        <w:rPr>
          <w:rFonts w:ascii="Arial" w:eastAsia="Arial" w:hAnsi="Arial" w:cs="Arial"/>
          <w:b/>
        </w:rPr>
      </w:pPr>
      <w:r>
        <w:rPr>
          <w:rFonts w:ascii="Arial" w:eastAsia="Arial" w:hAnsi="Arial" w:cs="Arial"/>
          <w:b/>
        </w:rPr>
        <w:t xml:space="preserve">ANEXO V. COMPLEMENTO 1 DEL CASO: </w:t>
      </w:r>
    </w:p>
    <w:p w14:paraId="10A42C5C" w14:textId="77777777" w:rsidR="00386E54" w:rsidRDefault="00900F61">
      <w:pPr>
        <w:jc w:val="center"/>
        <w:rPr>
          <w:rFonts w:ascii="Arial" w:eastAsia="Arial" w:hAnsi="Arial" w:cs="Arial"/>
          <w:b/>
        </w:rPr>
      </w:pPr>
      <w:r>
        <w:rPr>
          <w:rFonts w:ascii="Arial" w:eastAsia="Arial" w:hAnsi="Arial" w:cs="Arial"/>
          <w:b/>
        </w:rPr>
        <w:t>Oficio de Revocación de Autorización otorgada a FICREA S.A. de C.V., S.F.P.</w:t>
      </w:r>
    </w:p>
    <w:tbl>
      <w:tblPr>
        <w:tblStyle w:val="aff"/>
        <w:tblW w:w="13161" w:type="dxa"/>
        <w:jc w:val="center"/>
        <w:tblInd w:w="0" w:type="dxa"/>
        <w:tblLayout w:type="fixed"/>
        <w:tblLook w:val="0400" w:firstRow="0" w:lastRow="0" w:firstColumn="0" w:lastColumn="0" w:noHBand="0" w:noVBand="1"/>
      </w:tblPr>
      <w:tblGrid>
        <w:gridCol w:w="13161"/>
      </w:tblGrid>
      <w:tr w:rsidR="00386E54" w14:paraId="7C763744" w14:textId="77777777">
        <w:trPr>
          <w:trHeight w:val="360"/>
          <w:jc w:val="center"/>
        </w:trPr>
        <w:tc>
          <w:tcPr>
            <w:tcW w:w="13161" w:type="dxa"/>
            <w:shd w:val="clear" w:color="auto" w:fill="FFFFFF"/>
            <w:tcMar>
              <w:top w:w="60" w:type="dxa"/>
              <w:left w:w="300" w:type="dxa"/>
              <w:bottom w:w="60" w:type="dxa"/>
              <w:right w:w="0" w:type="dxa"/>
            </w:tcMar>
            <w:vAlign w:val="center"/>
          </w:tcPr>
          <w:p w14:paraId="05467EAC" w14:textId="77777777" w:rsidR="00386E54" w:rsidRDefault="00900F61">
            <w:pPr>
              <w:rPr>
                <w:rFonts w:ascii="Arial" w:eastAsia="Arial" w:hAnsi="Arial" w:cs="Arial"/>
                <w:color w:val="2F2F2F"/>
                <w:sz w:val="20"/>
                <w:szCs w:val="20"/>
              </w:rPr>
            </w:pPr>
            <w:r>
              <w:rPr>
                <w:rFonts w:ascii="Arial" w:eastAsia="Arial" w:hAnsi="Arial" w:cs="Arial"/>
                <w:b/>
                <w:color w:val="2F2F2F"/>
                <w:sz w:val="20"/>
                <w:szCs w:val="20"/>
              </w:rPr>
              <w:t>DOF: 23/12/2014</w:t>
            </w:r>
          </w:p>
        </w:tc>
      </w:tr>
      <w:tr w:rsidR="00386E54" w14:paraId="00463905" w14:textId="77777777">
        <w:trPr>
          <w:jc w:val="center"/>
        </w:trPr>
        <w:tc>
          <w:tcPr>
            <w:tcW w:w="13161" w:type="dxa"/>
            <w:shd w:val="clear" w:color="auto" w:fill="FFFFFF"/>
            <w:tcMar>
              <w:top w:w="150" w:type="dxa"/>
              <w:left w:w="150" w:type="dxa"/>
              <w:bottom w:w="150" w:type="dxa"/>
              <w:right w:w="150" w:type="dxa"/>
            </w:tcMar>
            <w:vAlign w:val="center"/>
          </w:tcPr>
          <w:p w14:paraId="5E33210A" w14:textId="77777777" w:rsidR="00386E54" w:rsidRDefault="00900F61">
            <w:pPr>
              <w:pBdr>
                <w:bottom w:val="single" w:sz="12" w:space="0" w:color="000000"/>
              </w:pBdr>
              <w:spacing w:before="120"/>
              <w:rPr>
                <w:rFonts w:ascii="Arial" w:eastAsia="Arial" w:hAnsi="Arial" w:cs="Arial"/>
                <w:b/>
                <w:color w:val="2F2F2F"/>
                <w:sz w:val="18"/>
                <w:szCs w:val="18"/>
              </w:rPr>
            </w:pPr>
            <w:r>
              <w:rPr>
                <w:rFonts w:ascii="Arial" w:eastAsia="Arial" w:hAnsi="Arial" w:cs="Arial"/>
                <w:b/>
                <w:color w:val="2F2F2F"/>
                <w:sz w:val="18"/>
                <w:szCs w:val="18"/>
              </w:rPr>
              <w:t>OFICIO mediante el cual se revoca la autorización otorgada a Ficrea, S.A. de C.V., S.F.P., para operar como Sociedad Financiera Popular.</w:t>
            </w:r>
          </w:p>
          <w:p w14:paraId="6A8767DA" w14:textId="77777777" w:rsidR="00386E54" w:rsidRDefault="00900F61">
            <w:pPr>
              <w:pBdr>
                <w:top w:val="single" w:sz="6" w:space="0" w:color="000000"/>
              </w:pBdr>
              <w:spacing w:before="280" w:after="101"/>
              <w:rPr>
                <w:rFonts w:ascii="Arial" w:eastAsia="Arial" w:hAnsi="Arial" w:cs="Arial"/>
                <w:b/>
                <w:color w:val="2F2F2F"/>
                <w:sz w:val="18"/>
                <w:szCs w:val="18"/>
              </w:rPr>
            </w:pPr>
            <w:r>
              <w:rPr>
                <w:rFonts w:ascii="Arial" w:eastAsia="Arial" w:hAnsi="Arial" w:cs="Arial"/>
                <w:b/>
                <w:color w:val="2F2F2F"/>
                <w:sz w:val="18"/>
                <w:szCs w:val="18"/>
              </w:rPr>
              <w:t>Al margen un sello con el Escudo Nacional, que dice: Estados Unidos Mexicanos.- Secretaría de Hacienda y Crédito Público.- Comisión Nacional Bancaria y de Valores.- Oficio Núm. P/142/2014.</w:t>
            </w:r>
          </w:p>
          <w:p w14:paraId="67A813A0" w14:textId="77777777" w:rsidR="00386E54" w:rsidRDefault="00900F61">
            <w:pPr>
              <w:ind w:firstLine="288"/>
              <w:rPr>
                <w:rFonts w:ascii="Arial" w:eastAsia="Arial" w:hAnsi="Arial" w:cs="Arial"/>
                <w:color w:val="2F2F2F"/>
                <w:sz w:val="18"/>
                <w:szCs w:val="18"/>
              </w:rPr>
            </w:pPr>
            <w:r>
              <w:rPr>
                <w:rFonts w:ascii="Arial" w:eastAsia="Arial" w:hAnsi="Arial" w:cs="Arial"/>
                <w:b/>
                <w:color w:val="2F2F2F"/>
                <w:sz w:val="18"/>
                <w:szCs w:val="18"/>
              </w:rPr>
              <w:t>FICREA, S.A. de C.V., S.F.P.</w:t>
            </w:r>
          </w:p>
          <w:p w14:paraId="3605BD83" w14:textId="77777777" w:rsidR="00386E54" w:rsidRDefault="00900F61">
            <w:pPr>
              <w:ind w:firstLine="288"/>
              <w:rPr>
                <w:rFonts w:ascii="Arial" w:eastAsia="Arial" w:hAnsi="Arial" w:cs="Arial"/>
                <w:color w:val="2F2F2F"/>
                <w:sz w:val="18"/>
                <w:szCs w:val="18"/>
              </w:rPr>
            </w:pPr>
            <w:r>
              <w:rPr>
                <w:rFonts w:ascii="Arial" w:eastAsia="Arial" w:hAnsi="Arial" w:cs="Arial"/>
                <w:color w:val="2F2F2F"/>
                <w:sz w:val="18"/>
                <w:szCs w:val="18"/>
              </w:rPr>
              <w:t>Avenida de las Palmas no. 405,</w:t>
            </w:r>
          </w:p>
          <w:p w14:paraId="15442302" w14:textId="77777777" w:rsidR="00386E54" w:rsidRDefault="00900F61">
            <w:pPr>
              <w:ind w:firstLine="288"/>
              <w:rPr>
                <w:rFonts w:ascii="Arial" w:eastAsia="Arial" w:hAnsi="Arial" w:cs="Arial"/>
                <w:color w:val="2F2F2F"/>
                <w:sz w:val="18"/>
                <w:szCs w:val="18"/>
              </w:rPr>
            </w:pPr>
            <w:r>
              <w:rPr>
                <w:rFonts w:ascii="Arial" w:eastAsia="Arial" w:hAnsi="Arial" w:cs="Arial"/>
                <w:color w:val="2F2F2F"/>
                <w:sz w:val="18"/>
                <w:szCs w:val="18"/>
              </w:rPr>
              <w:t>Torre Óptima I, Despacho 101, Col. Lomas de Chapultepec,</w:t>
            </w:r>
          </w:p>
          <w:p w14:paraId="71FFC416" w14:textId="77777777" w:rsidR="00386E54" w:rsidRDefault="00900F61">
            <w:pPr>
              <w:ind w:firstLine="288"/>
              <w:rPr>
                <w:rFonts w:ascii="Arial" w:eastAsia="Arial" w:hAnsi="Arial" w:cs="Arial"/>
                <w:color w:val="2F2F2F"/>
                <w:sz w:val="18"/>
                <w:szCs w:val="18"/>
              </w:rPr>
            </w:pPr>
            <w:r>
              <w:rPr>
                <w:rFonts w:ascii="Arial" w:eastAsia="Arial" w:hAnsi="Arial" w:cs="Arial"/>
                <w:color w:val="2F2F2F"/>
                <w:sz w:val="18"/>
                <w:szCs w:val="18"/>
              </w:rPr>
              <w:t>Delegación Miguel Hidalgo, C.P. 11010,</w:t>
            </w:r>
          </w:p>
          <w:p w14:paraId="7C128151"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México, Distrito Federal.</w:t>
            </w:r>
          </w:p>
          <w:p w14:paraId="6CF7EE0B" w14:textId="77777777" w:rsidR="00386E54" w:rsidRDefault="00900F61">
            <w:pPr>
              <w:spacing w:after="101"/>
              <w:ind w:firstLine="288"/>
              <w:jc w:val="right"/>
              <w:rPr>
                <w:rFonts w:ascii="Arial" w:eastAsia="Arial" w:hAnsi="Arial" w:cs="Arial"/>
                <w:color w:val="2F2F2F"/>
                <w:sz w:val="18"/>
                <w:szCs w:val="18"/>
              </w:rPr>
            </w:pPr>
            <w:r>
              <w:rPr>
                <w:rFonts w:ascii="Arial" w:eastAsia="Arial" w:hAnsi="Arial" w:cs="Arial"/>
                <w:b/>
                <w:color w:val="2F2F2F"/>
                <w:sz w:val="18"/>
                <w:szCs w:val="18"/>
              </w:rPr>
              <w:t>ATN. LIC. FEDERICO MANUEL LÓPEZ CÁRDENAS.</w:t>
            </w:r>
          </w:p>
          <w:p w14:paraId="7E74124E" w14:textId="77777777" w:rsidR="00386E54" w:rsidRDefault="00900F61">
            <w:pPr>
              <w:spacing w:after="101"/>
              <w:rPr>
                <w:rFonts w:ascii="Arial" w:eastAsia="Arial" w:hAnsi="Arial" w:cs="Arial"/>
                <w:color w:val="2F2F2F"/>
                <w:sz w:val="18"/>
                <w:szCs w:val="18"/>
              </w:rPr>
            </w:pPr>
            <w:r>
              <w:rPr>
                <w:rFonts w:ascii="Arial" w:eastAsia="Arial" w:hAnsi="Arial" w:cs="Arial"/>
                <w:b/>
                <w:color w:val="2F2F2F"/>
                <w:sz w:val="18"/>
                <w:szCs w:val="18"/>
              </w:rPr>
              <w:t>INTERVENTOR GERENTE</w:t>
            </w:r>
          </w:p>
          <w:p w14:paraId="45EF3358"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Esta Comisión Nacional Bancaria y de Valores, con fundamento en los artículos 37, fracción XII, de la Ley de Ahorro y Crédito Popular, 4, fracciones XI y XXXVIII de la Ley de la Comisión Nacional Bancaria y de Valores; y conforme al Acuerdo Primero adoptado por la Junta de Gobierno de la propia Comisión en su sesión extraordinaria celebrada el día 19 de diciembre de 2014, con objeto de dar cumplimiento a dichos ordenamientos legales, dicta la presente resolución de revocación de la autorización, que para operar como sociedad financiera popular, le fue otorgada a FICREA, S.A. de C.V., S.F.P., al tenor de los siguientes:</w:t>
            </w:r>
          </w:p>
          <w:p w14:paraId="04919E4C" w14:textId="77777777" w:rsidR="00386E54" w:rsidRDefault="00900F61">
            <w:pPr>
              <w:spacing w:after="101"/>
              <w:jc w:val="center"/>
              <w:rPr>
                <w:rFonts w:ascii="Arial" w:eastAsia="Arial" w:hAnsi="Arial" w:cs="Arial"/>
                <w:b/>
                <w:color w:val="2F2F2F"/>
                <w:sz w:val="18"/>
                <w:szCs w:val="18"/>
              </w:rPr>
            </w:pPr>
            <w:r>
              <w:rPr>
                <w:rFonts w:ascii="Arial" w:eastAsia="Arial" w:hAnsi="Arial" w:cs="Arial"/>
                <w:b/>
                <w:color w:val="2F2F2F"/>
                <w:sz w:val="18"/>
                <w:szCs w:val="18"/>
              </w:rPr>
              <w:t>ANTECEDENTES</w:t>
            </w:r>
          </w:p>
          <w:p w14:paraId="61728F97"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1.</w:t>
            </w:r>
            <w:r>
              <w:rPr>
                <w:rFonts w:ascii="Arial" w:eastAsia="Arial" w:hAnsi="Arial" w:cs="Arial"/>
                <w:color w:val="2F2F2F"/>
                <w:sz w:val="20"/>
                <w:szCs w:val="20"/>
              </w:rPr>
              <w:t>     </w:t>
            </w:r>
            <w:r>
              <w:rPr>
                <w:rFonts w:ascii="Arial" w:eastAsia="Arial" w:hAnsi="Arial" w:cs="Arial"/>
                <w:color w:val="2F2F2F"/>
                <w:sz w:val="18"/>
                <w:szCs w:val="18"/>
              </w:rPr>
              <w:t>Por acuerdo de 7 de noviembre del año en curso, la Comisión Nacional Bancaria y de Valores, de conformidad con lo dispuesto en los artículos 78 y 79 de la Ley de Ahorro y Crédito Popular y 81 del Reglamento de Supervisión de la Comisión Nacional Bancaria y de Valores, acordó la intervención gerencial de FICREA, S.A de C.V., S.F.P.</w:t>
            </w:r>
          </w:p>
          <w:p w14:paraId="02FB86B9"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2.</w:t>
            </w:r>
            <w:r>
              <w:rPr>
                <w:rFonts w:ascii="Arial" w:eastAsia="Arial" w:hAnsi="Arial" w:cs="Arial"/>
                <w:color w:val="2F2F2F"/>
                <w:sz w:val="20"/>
                <w:szCs w:val="20"/>
              </w:rPr>
              <w:t>     </w:t>
            </w:r>
            <w:r>
              <w:rPr>
                <w:rFonts w:ascii="Arial" w:eastAsia="Arial" w:hAnsi="Arial" w:cs="Arial"/>
                <w:color w:val="2F2F2F"/>
                <w:sz w:val="18"/>
                <w:szCs w:val="18"/>
              </w:rPr>
              <w:t>En la misma fecha, mediante oficio P-121/2014, el Presidente de la Comisión Nacional Bancaria y de Valores, designó con el carácter de Interventor-Gerente de dicha Entidad al Lic. Federico Manuel López Cárdenas.</w:t>
            </w:r>
          </w:p>
          <w:p w14:paraId="066C2C25"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3.</w:t>
            </w:r>
            <w:r>
              <w:rPr>
                <w:rFonts w:ascii="Arial" w:eastAsia="Arial" w:hAnsi="Arial" w:cs="Arial"/>
                <w:color w:val="2F2F2F"/>
                <w:sz w:val="20"/>
                <w:szCs w:val="20"/>
              </w:rPr>
              <w:t>     </w:t>
            </w:r>
            <w:r>
              <w:rPr>
                <w:rFonts w:ascii="Arial" w:eastAsia="Arial" w:hAnsi="Arial" w:cs="Arial"/>
                <w:color w:val="2F2F2F"/>
                <w:sz w:val="18"/>
                <w:szCs w:val="18"/>
              </w:rPr>
              <w:t>Mediante acuerdo de fecha 7 de noviembre de 2014, el Comité de Protección al Ahorro del Fondo de Protección de Sociedades Financieras Populares y de Protección a sus Ahorradores (Comité), aprobó la suspensión parcial de operaciones, así como el cierre temporal de las oficinas y sucursales de FICREA, S.A. de C.V., S.F.P.</w:t>
            </w:r>
          </w:p>
          <w:p w14:paraId="7EE63F1D"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4.</w:t>
            </w:r>
            <w:r>
              <w:rPr>
                <w:rFonts w:ascii="Arial" w:eastAsia="Arial" w:hAnsi="Arial" w:cs="Arial"/>
                <w:color w:val="2F2F2F"/>
                <w:sz w:val="20"/>
                <w:szCs w:val="20"/>
              </w:rPr>
              <w:t>     </w:t>
            </w:r>
            <w:r>
              <w:rPr>
                <w:rFonts w:ascii="Arial" w:eastAsia="Arial" w:hAnsi="Arial" w:cs="Arial"/>
                <w:color w:val="2F2F2F"/>
                <w:sz w:val="18"/>
                <w:szCs w:val="18"/>
              </w:rPr>
              <w:t>Mediante escrito de 17 de diciembre de 2014, recibido en esta Comisión en esa misma fecha, el Comité informó a este Órgano Desconcentrado que determinó mediante acuerdo adoptado en sesión extraordinaria celebrada en esa misma fecha, que FICREA, S.A de C.V., S.F.P., debía entrar en estado de disolución y liquidación, de conformidad con lo dispuesto en el artículo 90, fracción V y 95, fracción IV, de la Ley de Ahorro y Crédito Popular, designando como liquidador al Servicio de Administración y Enajenación de Bienes.</w:t>
            </w:r>
          </w:p>
          <w:p w14:paraId="62102ACB"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5.</w:t>
            </w:r>
            <w:r>
              <w:rPr>
                <w:rFonts w:ascii="Arial" w:eastAsia="Arial" w:hAnsi="Arial" w:cs="Arial"/>
                <w:color w:val="2F2F2F"/>
                <w:sz w:val="20"/>
                <w:szCs w:val="20"/>
              </w:rPr>
              <w:t>     </w:t>
            </w:r>
            <w:r>
              <w:rPr>
                <w:rFonts w:ascii="Arial" w:eastAsia="Arial" w:hAnsi="Arial" w:cs="Arial"/>
                <w:color w:val="2F2F2F"/>
                <w:sz w:val="18"/>
                <w:szCs w:val="18"/>
              </w:rPr>
              <w:t>Visto lo anterior, con fecha 18 de diciembre de 2014, este Órgano Desconcentrado notificó a FICREA, S.A de C.V., S.F.P. el oficio número 212/168301/2014, de la misma fecha, por virtud del cual se le emplazó para revocar su autorización para operar como Sociedad Financiera Popular. Lo anterior, tal y como consta en el Acta de Notificación de 18 de diciembre de 2014.</w:t>
            </w:r>
          </w:p>
          <w:p w14:paraId="214694A0"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20"/>
                <w:szCs w:val="20"/>
              </w:rPr>
              <w:t>       </w:t>
            </w:r>
            <w:r>
              <w:rPr>
                <w:rFonts w:ascii="Arial" w:eastAsia="Arial" w:hAnsi="Arial" w:cs="Arial"/>
                <w:color w:val="2F2F2F"/>
                <w:sz w:val="18"/>
                <w:szCs w:val="18"/>
              </w:rPr>
              <w:t>Al efecto, en estricta observancia y respeto de la garantía de audiencia, esta Comisión otorgó a dicha Sociedad un plazo de diez días hábiles contados a partir del día siguiente del de su notificación, para que manifestara lo que a su derecho conviniera, ofreciera pruebas y formulara alegatos, en relación con la causal de revocación de su autorización para operar como Sociedad Financiera Popular, en que se le encontró ubicada, misma que está prevista en la fracción XII, del artículo 37 de la Ley de Ahorro y Crédito Popular, atento a las razones que en el propio Oficio fueron expuestas.</w:t>
            </w:r>
          </w:p>
          <w:p w14:paraId="2BC080AA"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6.</w:t>
            </w:r>
            <w:r>
              <w:rPr>
                <w:rFonts w:ascii="Arial" w:eastAsia="Arial" w:hAnsi="Arial" w:cs="Arial"/>
                <w:color w:val="2F2F2F"/>
                <w:sz w:val="20"/>
                <w:szCs w:val="20"/>
              </w:rPr>
              <w:t>     </w:t>
            </w:r>
            <w:r>
              <w:rPr>
                <w:rFonts w:ascii="Arial" w:eastAsia="Arial" w:hAnsi="Arial" w:cs="Arial"/>
                <w:color w:val="2F2F2F"/>
                <w:sz w:val="18"/>
                <w:szCs w:val="18"/>
              </w:rPr>
              <w:t>Por escrito de fecha 18 de diciembre de 2014, esa Sociedad ejerció su derecho de audiencia otorgado en el oficio referido en el numeral inmediato anterior.</w:t>
            </w:r>
          </w:p>
          <w:p w14:paraId="1314B8A0"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7.</w:t>
            </w:r>
            <w:r>
              <w:rPr>
                <w:rFonts w:ascii="Arial" w:eastAsia="Arial" w:hAnsi="Arial" w:cs="Arial"/>
                <w:color w:val="2F2F2F"/>
                <w:sz w:val="20"/>
                <w:szCs w:val="20"/>
              </w:rPr>
              <w:t>     </w:t>
            </w:r>
            <w:r>
              <w:rPr>
                <w:rFonts w:ascii="Arial" w:eastAsia="Arial" w:hAnsi="Arial" w:cs="Arial"/>
                <w:color w:val="2F2F2F"/>
                <w:sz w:val="18"/>
                <w:szCs w:val="18"/>
              </w:rPr>
              <w:t>Con fecha 18 de diciembre de 2014, este Órgano Desconcentrado notificó a la Federación Atlántico Pacífico del Sector de Ahorro y Crédito Popular, A.C., el oficio número 212/168302/2014, de la misma fecha, por virtud del cual, en estricta observancia de lo dispuesto en el artículo 37 de la Ley de Ahorro y Crédito Popular, le solicitó emitir opinión en relación a la causal de revocación en que se consideró que se encontraba ubicada FICREA, S.A. de C.V., S.F.P.</w:t>
            </w:r>
          </w:p>
          <w:p w14:paraId="1CFB94D0"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 </w:t>
            </w:r>
          </w:p>
          <w:p w14:paraId="7A88BC5C"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8.</w:t>
            </w:r>
            <w:r>
              <w:rPr>
                <w:rFonts w:ascii="Arial" w:eastAsia="Arial" w:hAnsi="Arial" w:cs="Arial"/>
                <w:color w:val="2F2F2F"/>
                <w:sz w:val="20"/>
                <w:szCs w:val="20"/>
              </w:rPr>
              <w:t>     </w:t>
            </w:r>
            <w:r>
              <w:rPr>
                <w:rFonts w:ascii="Arial" w:eastAsia="Arial" w:hAnsi="Arial" w:cs="Arial"/>
                <w:color w:val="2F2F2F"/>
                <w:sz w:val="18"/>
                <w:szCs w:val="18"/>
              </w:rPr>
              <w:t xml:space="preserve">Con fecha 18 de diciembre de 2014, se recibió en este Órgano Desconcentrado el oficio FAP/GG/322/2014, de la Federación Pacífico del Sector de Ahorro </w:t>
            </w:r>
            <w:r>
              <w:rPr>
                <w:rFonts w:ascii="Arial" w:eastAsia="Arial" w:hAnsi="Arial" w:cs="Arial"/>
                <w:color w:val="2F2F2F"/>
                <w:sz w:val="18"/>
                <w:szCs w:val="18"/>
              </w:rPr>
              <w:lastRenderedPageBreak/>
              <w:t>y Crédito Popular, A.C., por virtud del cual emitió la opinión favorable a través del oficio referido en el numeral inmediato anterior.</w:t>
            </w:r>
          </w:p>
          <w:p w14:paraId="6AAF1C97"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9.</w:t>
            </w:r>
            <w:r>
              <w:rPr>
                <w:rFonts w:ascii="Arial" w:eastAsia="Arial" w:hAnsi="Arial" w:cs="Arial"/>
                <w:color w:val="2F2F2F"/>
                <w:sz w:val="20"/>
                <w:szCs w:val="20"/>
              </w:rPr>
              <w:t>     </w:t>
            </w:r>
            <w:r>
              <w:rPr>
                <w:rFonts w:ascii="Arial" w:eastAsia="Arial" w:hAnsi="Arial" w:cs="Arial"/>
                <w:color w:val="2F2F2F"/>
                <w:sz w:val="18"/>
                <w:szCs w:val="18"/>
              </w:rPr>
              <w:t>Con fecha 19 de diciembre de 2014, se sometió a la consideración de la Junta de Gobierno de la Comisión Nacional Bancaria y de Valores la revocación de la autorización de FICREA, S.A de C.V., S.F.P. con base en los hechos señalados en los numerales anteriores del presente capítulo.</w:t>
            </w:r>
          </w:p>
          <w:p w14:paraId="5AE8C0C5"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Derivado de lo anterior, a continuación se refieren los preceptos legales que fundamentan dicho acuerdo, así como los motivos y razones por virtud de las cuales se resolvió revocar la autorización para operar como Sociedad Financiera Popular, que en su momento fue otorgada a esa sociedad denominada "</w:t>
            </w:r>
            <w:r>
              <w:rPr>
                <w:rFonts w:ascii="Arial" w:eastAsia="Arial" w:hAnsi="Arial" w:cs="Arial"/>
                <w:b/>
                <w:color w:val="2F2F2F"/>
                <w:sz w:val="18"/>
                <w:szCs w:val="18"/>
              </w:rPr>
              <w:t>FICREA, S.A. de C.V., S.F.P."</w:t>
            </w:r>
            <w:r>
              <w:rPr>
                <w:rFonts w:ascii="Arial" w:eastAsia="Arial" w:hAnsi="Arial" w:cs="Arial"/>
                <w:color w:val="2F2F2F"/>
                <w:sz w:val="18"/>
                <w:szCs w:val="18"/>
              </w:rPr>
              <w:t>, al tenor de los siguientes:</w:t>
            </w:r>
          </w:p>
          <w:p w14:paraId="2E381F55" w14:textId="77777777" w:rsidR="00386E54" w:rsidRDefault="00900F61">
            <w:pPr>
              <w:spacing w:after="101"/>
              <w:jc w:val="center"/>
              <w:rPr>
                <w:rFonts w:ascii="Arial" w:eastAsia="Arial" w:hAnsi="Arial" w:cs="Arial"/>
                <w:b/>
                <w:color w:val="2F2F2F"/>
                <w:sz w:val="18"/>
                <w:szCs w:val="18"/>
              </w:rPr>
            </w:pPr>
            <w:r>
              <w:rPr>
                <w:rFonts w:ascii="Arial" w:eastAsia="Arial" w:hAnsi="Arial" w:cs="Arial"/>
                <w:b/>
                <w:color w:val="2F2F2F"/>
                <w:sz w:val="18"/>
                <w:szCs w:val="18"/>
              </w:rPr>
              <w:t>CONSIDERANDOS</w:t>
            </w:r>
          </w:p>
          <w:p w14:paraId="3A16CA95"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PRIMERO.- </w:t>
            </w:r>
            <w:r>
              <w:rPr>
                <w:rFonts w:ascii="Arial" w:eastAsia="Arial" w:hAnsi="Arial" w:cs="Arial"/>
                <w:color w:val="2F2F2F"/>
                <w:sz w:val="18"/>
                <w:szCs w:val="18"/>
              </w:rPr>
              <w:t>Que con fundamento en los artículos 9o y 37 de la Ley de Ahorro y Crédito Popular; 4, fracciones XI y XXXVIII, así como 12, fracciones V y XV de la Ley de la Comisión Nacional Bancaria y de Valores, este Órgano Desconcentrado se encuentra facultado para autorizar la constitución y operación de las Sociedades Financieras Populares y, en su caso, para acordar la revocación de dichas autorizaciones.</w:t>
            </w:r>
          </w:p>
          <w:p w14:paraId="176693A4"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SEGUNDO.-</w:t>
            </w:r>
            <w:r>
              <w:rPr>
                <w:rFonts w:ascii="Arial" w:eastAsia="Arial" w:hAnsi="Arial" w:cs="Arial"/>
                <w:color w:val="2F2F2F"/>
                <w:sz w:val="18"/>
                <w:szCs w:val="18"/>
              </w:rPr>
              <w:t> Que en el artículo 37, fracción XII, de la Ley de Ahorro y Crédito Popular, textualmente se establece:</w:t>
            </w:r>
          </w:p>
          <w:p w14:paraId="553AC86D"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"ARTICULO 37.- </w:t>
            </w:r>
            <w:r>
              <w:rPr>
                <w:rFonts w:ascii="Arial" w:eastAsia="Arial" w:hAnsi="Arial" w:cs="Arial"/>
                <w:i/>
                <w:color w:val="2F2F2F"/>
                <w:sz w:val="18"/>
                <w:szCs w:val="18"/>
              </w:rPr>
              <w:t>La Comisión, después de haber escuchado la opinión de la Federación respectiva y previa audiencia de la Sociedad Financiera Popular interesada, podrá declarar la revocación de la autorización otorgada de conformidad con el Artículo 9 de esta Ley, según corresponda, en los casos siguientes:</w:t>
            </w:r>
          </w:p>
          <w:p w14:paraId="4B27F33C"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w:t>
            </w:r>
          </w:p>
          <w:p w14:paraId="56AB2561"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XII. Si se disuelve, liquida o quiebra;</w:t>
            </w:r>
          </w:p>
          <w:p w14:paraId="7EC5D93E" w14:textId="77777777" w:rsidR="00386E54" w:rsidRDefault="00900F61">
            <w:pPr>
              <w:spacing w:after="101"/>
              <w:rPr>
                <w:rFonts w:ascii="Arial" w:eastAsia="Arial" w:hAnsi="Arial" w:cs="Arial"/>
                <w:color w:val="2F2F2F"/>
                <w:sz w:val="18"/>
                <w:szCs w:val="18"/>
              </w:rPr>
            </w:pPr>
            <w:r>
              <w:rPr>
                <w:rFonts w:ascii="Arial" w:eastAsia="Arial" w:hAnsi="Arial" w:cs="Arial"/>
                <w:color w:val="2F2F2F"/>
                <w:sz w:val="18"/>
                <w:szCs w:val="18"/>
              </w:rPr>
              <w:t>..."</w:t>
            </w:r>
          </w:p>
          <w:p w14:paraId="072C2C05"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TERCERO.-</w:t>
            </w:r>
            <w:r>
              <w:rPr>
                <w:rFonts w:ascii="Arial" w:eastAsia="Arial" w:hAnsi="Arial" w:cs="Arial"/>
                <w:color w:val="2F2F2F"/>
                <w:sz w:val="18"/>
                <w:szCs w:val="18"/>
              </w:rPr>
              <w:t> Que este Órgano Desconcentrado tomó conocimiento que FICREA, S.A. de C.V., S.F.P., incurrió en la causal de revocación señalada en el Considerando que antecede, toda vez que el Comité, determinó en sesión extraordinaria celebrada el 17 de diciembre de 2014, su disolución y liquidación, de conformidad con lo dispuesto en el artículo 90, fracción V y 95, fracción IV, de la Ley de Ahorro y Crédito Popular.</w:t>
            </w:r>
          </w:p>
          <w:p w14:paraId="44A15F1C"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CUARTO.-</w:t>
            </w:r>
            <w:r>
              <w:rPr>
                <w:rFonts w:ascii="Arial" w:eastAsia="Arial" w:hAnsi="Arial" w:cs="Arial"/>
                <w:color w:val="2F2F2F"/>
                <w:sz w:val="18"/>
                <w:szCs w:val="18"/>
              </w:rPr>
              <w:t> Que la Comisión Nacional Bancaria y de Valores, mediante Oficio número 212/168301/2014, de fecha 18 de diciembre de 2014, citado en el numeral 5 del apartado de Antecedentes de la presente Resolución, dio cabal cumplimiento a lo dispuesto por el artículo 37, primer párrafo, de la Ley de Ahorro y Crédito Popular, otorgándole a FICREA, S.A. DE C.V., S.F.P., un plazo de diez días hábiles para que en uso de su derecho de audiencia que le concede el citado precepto legal, manifestara lo que a su derecho conviniera, ofreciera pruebas y formulara alegatos, en relación con la causal de revocación de su autorizaciónpara organizarse y funcionar como Sociedad Financiera Popular en que se encuentra ubicada, mismo que le fue notificado de manera personal el día 18 de diciembre de 2014, tal y como consta en el Acta de Notificación de 18 de diciembre de 2014.</w:t>
            </w:r>
          </w:p>
          <w:p w14:paraId="7DCA7DD9"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Además, con fundamento en lo dispuesto por el referido artículo 37, primer párrafo, de la Ley de Ahorro y Crédito Popular, mediante el oficio citado en el numeral 7 del apartado de Antecedentes de la presente Resolución, esta Comisión solicitó y obtuvo la opinión favorable de Federación Pacífico del Sector de Ahorro y Crédito Popular, A.C., en relación con la causal de revocación en que se encuentra ubicada esa Sociedad, a través del escrito referido en el numeral 8, del capítulo de Antecedentes de la presente Resolución.</w:t>
            </w:r>
          </w:p>
          <w:p w14:paraId="5C4AF560"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QUINTO</w:t>
            </w:r>
            <w:r>
              <w:rPr>
                <w:rFonts w:ascii="Arial" w:eastAsia="Arial" w:hAnsi="Arial" w:cs="Arial"/>
                <w:color w:val="2F2F2F"/>
                <w:sz w:val="18"/>
                <w:szCs w:val="18"/>
              </w:rPr>
              <w:t>.- Que del análisis integral y exhaustivo del contenido de los documentos referidos en el capítulo de Antecedentes de la presente resolución, el oficio de emplazamiento anteriormente referido, así como del contenido del escrito de 18 de diciembre del año en curso, presentados ante este Órgano Desconcentrado el mismo día, por virtud del cual esa sociedad desahogó su derecho de audiencia respecto de la causal de revocación por virtud de la cual fue emplazada, sin presentar alegatos o pruebas que lo desvirtúen; así como de la opinión favorable emitida por la Federación Pacífico del Sector de Ahorro y Crédito Popular, A.C., esta Autoridad determina que prevalece dicha causal.</w:t>
            </w:r>
          </w:p>
          <w:p w14:paraId="42B45458"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Lo anterior es así, toda vez que del análisis al oficio número 212/168301/2014, fechado 18 de diciembre de 2014, citado en el numeral 5, del capítulo de Antecedentes de la presente Resolución, se desprende que esta Comisión emplazó para revocación a esa Sociedad por ubicarse en la causal prevista en la fracción XII, del artículo 37 de la Ley de Ahorro y Crédito Popular.</w:t>
            </w:r>
          </w:p>
          <w:p w14:paraId="1B148019"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Tal y como se señaló que el Comité de Protección al Ahorro del Fondo de Protección de Sociedades Financieras Populares y de Protección a sus Ahorradores, en su sesión extraordinaria celebrada el 17 de diciembre de 2014, determinó la disolución y liquidación de FICREA, S.A. de C.V., S.F.P.</w:t>
            </w:r>
          </w:p>
          <w:p w14:paraId="7C830789"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SEXTO.- </w:t>
            </w:r>
            <w:r>
              <w:rPr>
                <w:rFonts w:ascii="Arial" w:eastAsia="Arial" w:hAnsi="Arial" w:cs="Arial"/>
                <w:color w:val="2F2F2F"/>
                <w:sz w:val="18"/>
                <w:szCs w:val="18"/>
              </w:rPr>
              <w:t>En atención al contenido de los documentos citados en el capítulo de Antecedentes de la presente Resolución, así como a las manifestaciones expuestas por esa Sociedad, en el escrito a que se hace referencia en el numeral 6, del apartado de Antecedentes de la presente Resolución, se concluye lo siguiente:</w:t>
            </w:r>
          </w:p>
          <w:p w14:paraId="49C50569"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a) FICREA, S.A de C.V., S.F.P., entró en estado de disolución y liquidación.</w:t>
            </w:r>
          </w:p>
          <w:p w14:paraId="266D63B0"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Al efecto, en el oficio número 212/168301/2014, fechado 18 de diciembre de 2014, por virtud del cual se le emplazó para revocar su autorización para operar como Sociedad Financiera Popular se plasmó lo siguiente:</w:t>
            </w:r>
          </w:p>
          <w:p w14:paraId="4D9628E9"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 xml:space="preserve">"...Mediante escrito de 17 de diciembre de 2014, recibido en esta Comisión esa misma fecha, el Comité informó a este Órgano Desconcentrado que mediante acuerdo que adoptó en sesión extraordinaria celebrada el 17 de diciembre de 2014, determinó que de conformidad con lo dispuesto en el artículo 90, fracción V, </w:t>
            </w:r>
            <w:r>
              <w:rPr>
                <w:rFonts w:ascii="Arial" w:eastAsia="Arial" w:hAnsi="Arial" w:cs="Arial"/>
                <w:i/>
                <w:color w:val="2F2F2F"/>
                <w:sz w:val="18"/>
                <w:szCs w:val="18"/>
              </w:rPr>
              <w:lastRenderedPageBreak/>
              <w:t>de la Ley de Ahorro y Crédito Popular, FICREA, S.A de C.V., S.F.P., entraba en estado de disolución y liquidación.</w:t>
            </w:r>
          </w:p>
          <w:p w14:paraId="14AC418C"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En tal virtud, esa Entidad se ubica en la causal de revocación establecida en la fracción XII, del Artículo 37 de la Ley de Ahorro y Crédito Popular, misma que a continuación se refiere:</w:t>
            </w:r>
          </w:p>
          <w:p w14:paraId="2F5B559A"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"ARTÍCULO 37.- La Comisión, después de haber escuchado la opinión de la Federación respectiva y previa audiencia de la Sociedad Financiera Popular interesada, podrá declarar la revocación de la autorización otorgada de conformidad con el Artículo 9 de esta Ley, según corresponda, en los casos siguientes:</w:t>
            </w:r>
          </w:p>
          <w:p w14:paraId="5DEFC232"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w:t>
            </w:r>
          </w:p>
          <w:p w14:paraId="51F9DC6B"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XII. Si se disuelve, liquida o quiebra;</w:t>
            </w:r>
          </w:p>
          <w:p w14:paraId="7989D00E"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w:t>
            </w:r>
          </w:p>
          <w:p w14:paraId="36FFAB76"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Por lo expuesto, esta Comisión, en ejercicio de la facultad prevista en el artículo 37 de la Ley de Ahorro y Crédito Popular; en relación con lo dispuesto en los artículos 2, 4, fracciones I y XXXVIII, así como 19 de la Ley de la Comisión Nacional Bancaria y de Valores, les otorga un plazo de diez días hábiles, contado a partir del día hábil siguiente a aquél en que surta efectos la notificación del presente Oficio, para que en uso de su derecho de audiencia que les concede el mencionado artículo 37, manifiesten por escrito dirigido a las Direcciones Generales de Supervisión de Sociedades Financieras Populares y a la Dirección General Contenciosa, lo que a su derechoconvenga, ofrezcan pruebas y formulen alegatos, en relación con la causal de revocación de su autorización para operar como Sociedad Financiera Popular en que se encuentra ubicada esa Sociedad; por lo que, deben remitir la documentación e información que, en su caso, estimen conveniente."</w:t>
            </w:r>
          </w:p>
          <w:p w14:paraId="0961A9CF"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Al efecto, mediante el escrito de fecha 18 de diciembre de 2014, a través del cual esa Sociedad ejerció su derecho de audiencia consagrado en términos de lo dispuesto en el artículo 37 de la Ley de Ahorro y Crédito Popular, manifestó lo siguiente:</w:t>
            </w:r>
          </w:p>
          <w:p w14:paraId="02BC18CF"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 en uso de la garantía de audiencia, le manifiesto que de conformidad con el informe rendido por el suscrito al Comité de Protección al Ahorro del Fondo de Protección de Sociedades Financieras Populares y de Protección a sus ahorradores, existen múltiples irregularidades en la operación de la sociedad, ya que las inversiones y los créditos otorgados se encuentran íntimamente ligados y dependientes de las empresas relacionadas, por lo que, no se podríaoperar de manera transparente para dar certeza y seguridad jurídica a los clientes que su dinero y pagos tengan un destino cierto y determinado, de donde se desprende que no permite su funcionamiento total, dadas las condiciones financieras y operativas y por lo tanto, existe la imposibilidad de continuar con el objeto social de FICREA S.A. de C.V., S.F.P..."</w:t>
            </w:r>
          </w:p>
          <w:p w14:paraId="05106FEE"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En tal virtud, esta Comisión tiene por acreditado el hecho por el que fue emplazada esa Entidad, a través del oficio de emplazamiento referido en el numeral 5, del capítulo de Antecedentes de la presente Resolución y, por lo tanto, se confirma la actualización de la causal de revocación prevista en la fracción XII, del artículo 37 de la Ley de Ahorro y Crédito Popular, consistente en:</w:t>
            </w:r>
          </w:p>
          <w:p w14:paraId="62A2AFD0"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"ARTICULO 37.- </w:t>
            </w:r>
            <w:r>
              <w:rPr>
                <w:rFonts w:ascii="Arial" w:eastAsia="Arial" w:hAnsi="Arial" w:cs="Arial"/>
                <w:i/>
                <w:color w:val="2F2F2F"/>
                <w:sz w:val="18"/>
                <w:szCs w:val="18"/>
              </w:rPr>
              <w:t>La Comisión, después de haber escuchado la opinión de la Federación respectiva y previa audiencia de la Sociedad Financiera Popular interesada, podrá declarar la revocación de la autorización otorgada de conformidad con el Artículo 9 de esta Ley, según corresponda, en los casos siguientes:</w:t>
            </w:r>
          </w:p>
          <w:p w14:paraId="163FB1CC" w14:textId="77777777" w:rsidR="00386E54" w:rsidRDefault="00900F61">
            <w:pPr>
              <w:spacing w:after="101"/>
              <w:rPr>
                <w:rFonts w:ascii="Arial" w:eastAsia="Arial" w:hAnsi="Arial" w:cs="Arial"/>
                <w:color w:val="2F2F2F"/>
                <w:sz w:val="18"/>
                <w:szCs w:val="18"/>
              </w:rPr>
            </w:pPr>
            <w:r>
              <w:rPr>
                <w:rFonts w:ascii="Arial" w:eastAsia="Arial" w:hAnsi="Arial" w:cs="Arial"/>
                <w:b/>
                <w:i/>
                <w:color w:val="2F2F2F"/>
                <w:sz w:val="18"/>
                <w:szCs w:val="18"/>
              </w:rPr>
              <w:t>...</w:t>
            </w:r>
          </w:p>
          <w:p w14:paraId="2494913D" w14:textId="77777777" w:rsidR="00386E54" w:rsidRDefault="00900F61">
            <w:pPr>
              <w:spacing w:after="101"/>
              <w:rPr>
                <w:rFonts w:ascii="Arial" w:eastAsia="Arial" w:hAnsi="Arial" w:cs="Arial"/>
                <w:color w:val="2F2F2F"/>
                <w:sz w:val="18"/>
                <w:szCs w:val="18"/>
              </w:rPr>
            </w:pPr>
            <w:r>
              <w:rPr>
                <w:rFonts w:ascii="Arial" w:eastAsia="Arial" w:hAnsi="Arial" w:cs="Arial"/>
                <w:i/>
                <w:color w:val="2F2F2F"/>
                <w:sz w:val="18"/>
                <w:szCs w:val="18"/>
              </w:rPr>
              <w:t>XII. Si se disuelve, liquida o quiebra;</w:t>
            </w:r>
          </w:p>
          <w:p w14:paraId="7294987D" w14:textId="77777777" w:rsidR="00386E54" w:rsidRDefault="00900F61">
            <w:pPr>
              <w:spacing w:after="101"/>
              <w:rPr>
                <w:rFonts w:ascii="Arial" w:eastAsia="Arial" w:hAnsi="Arial" w:cs="Arial"/>
                <w:color w:val="2F2F2F"/>
                <w:sz w:val="18"/>
                <w:szCs w:val="18"/>
              </w:rPr>
            </w:pPr>
            <w:r>
              <w:rPr>
                <w:rFonts w:ascii="Arial" w:eastAsia="Arial" w:hAnsi="Arial" w:cs="Arial"/>
                <w:b/>
                <w:color w:val="2F2F2F"/>
                <w:sz w:val="18"/>
                <w:szCs w:val="18"/>
              </w:rPr>
              <w:t>..."</w:t>
            </w:r>
          </w:p>
          <w:p w14:paraId="49AAF09D"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Atento a las consideraciones anteriores y tomando en cuenta que dicha Sociedad no presentó alegatos o pruebas que desvirtúen la causal de revocación por la que fue emplazada, esta Comisión Nacional Bancaria y de Valores, previo acuerdo de su Junta de Gobierno, y con el objeto de preservar la estabilidad del sistema financiero en su conjunto, salvaguardando los intereses del público:</w:t>
            </w:r>
          </w:p>
          <w:p w14:paraId="3DDDA4F5" w14:textId="77777777" w:rsidR="00386E54" w:rsidRDefault="00900F61">
            <w:pPr>
              <w:spacing w:after="101"/>
              <w:jc w:val="center"/>
              <w:rPr>
                <w:rFonts w:ascii="Arial" w:eastAsia="Arial" w:hAnsi="Arial" w:cs="Arial"/>
                <w:b/>
                <w:color w:val="2F2F2F"/>
                <w:sz w:val="18"/>
                <w:szCs w:val="18"/>
              </w:rPr>
            </w:pPr>
            <w:r>
              <w:rPr>
                <w:rFonts w:ascii="Arial" w:eastAsia="Arial" w:hAnsi="Arial" w:cs="Arial"/>
                <w:b/>
                <w:color w:val="2F2F2F"/>
                <w:sz w:val="18"/>
                <w:szCs w:val="18"/>
              </w:rPr>
              <w:t>RESUELVE</w:t>
            </w:r>
          </w:p>
          <w:p w14:paraId="7B0E1062"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PRIMERO.-</w:t>
            </w:r>
            <w:r>
              <w:rPr>
                <w:rFonts w:ascii="Arial" w:eastAsia="Arial" w:hAnsi="Arial" w:cs="Arial"/>
                <w:color w:val="2F2F2F"/>
                <w:sz w:val="18"/>
                <w:szCs w:val="18"/>
              </w:rPr>
              <w:t> Este Órgano Desconcentrado con fundamento en lo dispuesto en los artículos 37, fracción XII, de la Ley de Ahorro y Crédito Popular; 4, fracciones XI y XXXVIII, así como 12, fracción V, de la Ley de la Comisión Nacional Bancaria y de Valores; y conforme al Acuerdo adoptado por la Junta de Gobierno de la propia Comisión en su sesión ordinaria celebrada el día 19 de diciembre de 2014, y a las consideraciones que quedaron expresadas en la presente Resolución, revoca la autorización que para operar como Sociedad Financiera Popular, se otorgó a FICREA, S.A. DE C.V., S.F.P., a través del Oficio número 311-31470/2008 134-21751/2008 del 27 de junio de 2008; por lo que el liquidador deberá de continuar con el proceso de disolución y liquidación.</w:t>
            </w:r>
          </w:p>
          <w:p w14:paraId="65978772"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SEGUNDO.-</w:t>
            </w:r>
            <w:r>
              <w:rPr>
                <w:rFonts w:ascii="Arial" w:eastAsia="Arial" w:hAnsi="Arial" w:cs="Arial"/>
                <w:color w:val="2F2F2F"/>
                <w:sz w:val="18"/>
                <w:szCs w:val="18"/>
              </w:rPr>
              <w:t> De conformidad con el artículo 37 de la Ley de Ahorro y Crédito Popular, a partir de la fecha de notificación de la presente Resolución, FICREA, S.A. DE C.V., S.F.P., se encuentra incapacitada para realizar operaciones.</w:t>
            </w:r>
          </w:p>
          <w:p w14:paraId="01340665"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TERCERO.-</w:t>
            </w:r>
            <w:r>
              <w:rPr>
                <w:rFonts w:ascii="Arial" w:eastAsia="Arial" w:hAnsi="Arial" w:cs="Arial"/>
                <w:color w:val="2F2F2F"/>
                <w:sz w:val="18"/>
                <w:szCs w:val="18"/>
              </w:rPr>
              <w:t> Notifíquese esta Resolución a FICREA, S.A. DE C.V., S.F.P.</w:t>
            </w:r>
          </w:p>
          <w:p w14:paraId="43E60C56"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CUARTO.-</w:t>
            </w:r>
            <w:r>
              <w:rPr>
                <w:rFonts w:ascii="Arial" w:eastAsia="Arial" w:hAnsi="Arial" w:cs="Arial"/>
                <w:color w:val="2F2F2F"/>
                <w:sz w:val="18"/>
                <w:szCs w:val="18"/>
              </w:rPr>
              <w:t> Con fundamento en lo dispuesto en el antepenúltimo párrafo, del artículo 37 de la Ley de Ahorro y Crédito Popular, inscríbase en el Registro Público de Comercio correspondiente y publíquese en el Diario Oficial de la Federación y en dos periódicos de amplia circulación el presente Oficio.</w:t>
            </w:r>
          </w:p>
          <w:p w14:paraId="6B740932" w14:textId="77777777" w:rsidR="00386E54" w:rsidRDefault="00900F61">
            <w:pPr>
              <w:spacing w:after="101"/>
              <w:ind w:firstLine="288"/>
              <w:rPr>
                <w:rFonts w:ascii="Arial" w:eastAsia="Arial" w:hAnsi="Arial" w:cs="Arial"/>
                <w:color w:val="2F2F2F"/>
                <w:sz w:val="18"/>
                <w:szCs w:val="18"/>
              </w:rPr>
            </w:pPr>
            <w:r>
              <w:rPr>
                <w:rFonts w:ascii="Arial" w:eastAsia="Arial" w:hAnsi="Arial" w:cs="Arial"/>
                <w:b/>
                <w:color w:val="2F2F2F"/>
                <w:sz w:val="18"/>
                <w:szCs w:val="18"/>
              </w:rPr>
              <w:t>QUINTO.-</w:t>
            </w:r>
            <w:r>
              <w:rPr>
                <w:rFonts w:ascii="Arial" w:eastAsia="Arial" w:hAnsi="Arial" w:cs="Arial"/>
                <w:color w:val="2F2F2F"/>
                <w:sz w:val="18"/>
                <w:szCs w:val="18"/>
              </w:rPr>
              <w:t xml:space="preserve"> Con fundamento en lo establecido en el penúltimo párrafo, del artículo 16 de la Ley de la Comisión Nacional Bancaria y de Valores, en relación con lo dispuesto en los artículos 4, 9 y 12 del Reglamento Interior de la Comisión Nacional Bancaria y de Valores, publicado en el Diario Oficial de la Federación </w:t>
            </w:r>
            <w:r>
              <w:rPr>
                <w:rFonts w:ascii="Arial" w:eastAsia="Arial" w:hAnsi="Arial" w:cs="Arial"/>
                <w:color w:val="2F2F2F"/>
                <w:sz w:val="18"/>
                <w:szCs w:val="18"/>
              </w:rPr>
              <w:lastRenderedPageBreak/>
              <w:t>el día 12 de noviembre de 2014; 7, penúltimo párrafo, y 30, fracción I, numeral 3), del Acuerdo por el que el Presidente de la Comisión Nacional Bancaria y de Valores delega facultades en los Vicepresidentes, Directores Generales, Directores Generales Adjuntos de la misma Comisión, dado a conocer en dicho DiarioOficial el 2 de octubre de 2009, reformado mediante Decretos publicados en el citado Diario el 8 de mayo, 4 de julio y 13 de diciembre de 2012, 7 de noviembre de 2013 y 3 de enero de 2014, y en términos de lo ordenado en el Acuerdo adoptado por la Junta de Gobierno de la propia Comisión en su sesión ordinaria celebrada el día 19 de diciembre de 2014, se delega indistintamente en los servidores públicos de esta Comisión, Edgar Manuel Bonilla Del Ángel, René Trigo Rizo, Karla Patricia Montoya Gutiérrez, María Isabel Almaráz Guzmán, Ivonne Marcela López Franco, Angel Jonathan García Romo, Jesús Aarón Ruiz Zapata, Tania Patricia Morales Reyes, José Luis García González, Luis Antonio Rodríguez Rodríguez, Alfredo Omar Morlan Fernández, José Alberto Jimenez Rosales y Rogelio García Martínez, el encargo de notificar, conjunta o separadamente, el presente Oficio mediante el cual se da cumplimiento al acuerdo adoptado por la Junta de Gobierno de la propia Comisión.</w:t>
            </w:r>
          </w:p>
          <w:p w14:paraId="5D91B32E"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Lo anterior, lo hace de su conocimiento el Presidente de la Comisión Nacional Bancaria y de Valores, de conformidad con lo dispuesto en los artículos 16, fracción VI, de la Ley de la Comisión Nacional Bancaria y de Valores; 12 del Reglamento Interior de la Comisión Nacional Bancaria y de Valores y en términos del acuerdo adoptado por la Junta de Gobierno de la propia Comisión en su sesión extraordinaria celebrada el día 19 de diciembre de 2014.</w:t>
            </w:r>
          </w:p>
          <w:p w14:paraId="3993DAD5"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 </w:t>
            </w:r>
          </w:p>
          <w:p w14:paraId="783EDF2A"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Atentamente,</w:t>
            </w:r>
          </w:p>
          <w:p w14:paraId="1F043A88" w14:textId="77777777" w:rsidR="00386E54" w:rsidRDefault="00900F61">
            <w:pPr>
              <w:spacing w:after="101"/>
              <w:ind w:firstLine="288"/>
              <w:rPr>
                <w:rFonts w:ascii="Arial" w:eastAsia="Arial" w:hAnsi="Arial" w:cs="Arial"/>
                <w:color w:val="2F2F2F"/>
                <w:sz w:val="18"/>
                <w:szCs w:val="18"/>
              </w:rPr>
            </w:pPr>
            <w:r>
              <w:rPr>
                <w:rFonts w:ascii="Arial" w:eastAsia="Arial" w:hAnsi="Arial" w:cs="Arial"/>
                <w:color w:val="2F2F2F"/>
                <w:sz w:val="18"/>
                <w:szCs w:val="18"/>
              </w:rPr>
              <w:t>México, Distrito Federal, a 19 de diciembre de 2014.- El Presidente, </w:t>
            </w:r>
            <w:r>
              <w:rPr>
                <w:rFonts w:ascii="Arial" w:eastAsia="Arial" w:hAnsi="Arial" w:cs="Arial"/>
                <w:b/>
                <w:color w:val="2F2F2F"/>
                <w:sz w:val="18"/>
                <w:szCs w:val="18"/>
              </w:rPr>
              <w:t>Jaime González Aguadé</w:t>
            </w:r>
            <w:r>
              <w:rPr>
                <w:rFonts w:ascii="Arial" w:eastAsia="Arial" w:hAnsi="Arial" w:cs="Arial"/>
                <w:color w:val="2F2F2F"/>
                <w:sz w:val="18"/>
                <w:szCs w:val="18"/>
              </w:rPr>
              <w:t>.- Rúbrica.</w:t>
            </w:r>
          </w:p>
        </w:tc>
      </w:tr>
    </w:tbl>
    <w:p w14:paraId="21061E7B" w14:textId="77777777" w:rsidR="00386E54" w:rsidRDefault="00386E54">
      <w:pPr>
        <w:jc w:val="center"/>
        <w:rPr>
          <w:rFonts w:ascii="Arial" w:eastAsia="Arial" w:hAnsi="Arial" w:cs="Arial"/>
        </w:rPr>
      </w:pPr>
    </w:p>
    <w:p w14:paraId="02CC07DD" w14:textId="77777777" w:rsidR="00386E54" w:rsidRDefault="00900F61">
      <w:pPr>
        <w:rPr>
          <w:rFonts w:ascii="Arial" w:eastAsia="Arial" w:hAnsi="Arial" w:cs="Arial"/>
        </w:rPr>
      </w:pPr>
      <w:r>
        <w:br w:type="page"/>
      </w:r>
    </w:p>
    <w:p w14:paraId="68566D78" w14:textId="77777777" w:rsidR="00386E54" w:rsidRDefault="00900F61">
      <w:pPr>
        <w:jc w:val="center"/>
        <w:rPr>
          <w:rFonts w:ascii="Arial" w:eastAsia="Arial" w:hAnsi="Arial" w:cs="Arial"/>
        </w:rPr>
      </w:pPr>
      <w:r>
        <w:rPr>
          <w:rFonts w:ascii="Arial" w:eastAsia="Arial" w:hAnsi="Arial" w:cs="Arial"/>
          <w:b/>
        </w:rPr>
        <w:lastRenderedPageBreak/>
        <w:t>ANEXO VI. COMPLEMENTO 2 DEL CASO:</w:t>
      </w:r>
    </w:p>
    <w:p w14:paraId="56B279AC" w14:textId="77777777" w:rsidR="00386E54" w:rsidRDefault="00900F61">
      <w:pPr>
        <w:jc w:val="center"/>
        <w:rPr>
          <w:rFonts w:ascii="Arial" w:eastAsia="Arial" w:hAnsi="Arial" w:cs="Arial"/>
          <w:b/>
        </w:rPr>
      </w:pPr>
      <w:r>
        <w:rPr>
          <w:rFonts w:ascii="Arial" w:eastAsia="Arial" w:hAnsi="Arial" w:cs="Arial"/>
          <w:b/>
        </w:rPr>
        <w:t>Oficio de Autorización de Operaciones  a FICREA S.A. de C.V., S.F.P.</w:t>
      </w:r>
    </w:p>
    <w:p w14:paraId="17F2AD9A" w14:textId="77777777" w:rsidR="00386E54" w:rsidRDefault="00386E54">
      <w:pPr>
        <w:jc w:val="center"/>
        <w:rPr>
          <w:rFonts w:ascii="Arial" w:eastAsia="Arial" w:hAnsi="Arial" w:cs="Arial"/>
          <w:b/>
        </w:rPr>
      </w:pPr>
    </w:p>
    <w:p w14:paraId="53FAB8EC"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Estados Unidos Mexicanos</w:t>
      </w:r>
    </w:p>
    <w:p w14:paraId="5495169E"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Secretaría de Hacienda y Crédito Público</w:t>
      </w:r>
    </w:p>
    <w:p w14:paraId="76917FEA"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Comisión Nacional Bancaria y de Valores</w:t>
      </w:r>
    </w:p>
    <w:p w14:paraId="46E53004"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Vicepresidencia de Normatividad</w:t>
      </w:r>
    </w:p>
    <w:p w14:paraId="616FD49B"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Dirección General Técnica</w:t>
      </w:r>
    </w:p>
    <w:p w14:paraId="1A3C1F45"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Vicepresidencia de Supervisión de Banca de Desarrollo y Finanzas Populares</w:t>
      </w:r>
    </w:p>
    <w:p w14:paraId="0F884F32"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Dirección General de Supervisión de Entidades de Ahorro y Crédito Popular</w:t>
      </w:r>
    </w:p>
    <w:p w14:paraId="7B52DC52" w14:textId="77777777" w:rsidR="00386E54" w:rsidRDefault="00900F61">
      <w:pPr>
        <w:shd w:val="clear" w:color="auto" w:fill="FFFFFF"/>
        <w:rPr>
          <w:rFonts w:ascii="Arial" w:eastAsia="Arial" w:hAnsi="Arial" w:cs="Arial"/>
          <w:color w:val="2F2F2F"/>
          <w:sz w:val="18"/>
          <w:szCs w:val="18"/>
        </w:rPr>
      </w:pPr>
      <w:r>
        <w:rPr>
          <w:rFonts w:ascii="Arial" w:eastAsia="Arial" w:hAnsi="Arial" w:cs="Arial"/>
          <w:b/>
          <w:color w:val="2F2F2F"/>
          <w:sz w:val="18"/>
          <w:szCs w:val="18"/>
        </w:rPr>
        <w:t>Oficios 311-31470/2008 y 134-21751/2008</w:t>
      </w:r>
    </w:p>
    <w:p w14:paraId="34DB279B" w14:textId="77777777" w:rsidR="00386E54" w:rsidRDefault="00900F61">
      <w:pPr>
        <w:shd w:val="clear" w:color="auto" w:fill="FFFFFF"/>
        <w:rPr>
          <w:rFonts w:ascii="Arial" w:eastAsia="Arial" w:hAnsi="Arial" w:cs="Arial"/>
          <w:b/>
          <w:color w:val="2F2F2F"/>
          <w:sz w:val="18"/>
          <w:szCs w:val="18"/>
        </w:rPr>
      </w:pPr>
      <w:r>
        <w:rPr>
          <w:rFonts w:ascii="Arial" w:eastAsia="Arial" w:hAnsi="Arial" w:cs="Arial"/>
          <w:b/>
          <w:color w:val="2F2F2F"/>
          <w:sz w:val="18"/>
          <w:szCs w:val="18"/>
        </w:rPr>
        <w:t>CNBV.311.311.16 (5677) "2008-06-27" &lt;10&gt;</w:t>
      </w:r>
    </w:p>
    <w:p w14:paraId="568B3BDA" w14:textId="77777777" w:rsidR="00386E54" w:rsidRDefault="00386E54">
      <w:pPr>
        <w:shd w:val="clear" w:color="auto" w:fill="FFFFFF"/>
        <w:jc w:val="center"/>
        <w:rPr>
          <w:rFonts w:ascii="Arial" w:eastAsia="Arial" w:hAnsi="Arial" w:cs="Arial"/>
          <w:color w:val="2F2F2F"/>
          <w:sz w:val="18"/>
          <w:szCs w:val="18"/>
        </w:rPr>
      </w:pPr>
    </w:p>
    <w:p w14:paraId="3683EC2B" w14:textId="77777777" w:rsidR="00386E54" w:rsidRDefault="00900F61">
      <w:pPr>
        <w:shd w:val="clear" w:color="auto" w:fill="FFFFFF"/>
        <w:ind w:left="3540"/>
        <w:jc w:val="right"/>
        <w:rPr>
          <w:rFonts w:ascii="Arial" w:eastAsia="Arial" w:hAnsi="Arial" w:cs="Arial"/>
          <w:color w:val="2F2F2F"/>
          <w:sz w:val="18"/>
          <w:szCs w:val="18"/>
        </w:rPr>
      </w:pPr>
      <w:r>
        <w:rPr>
          <w:rFonts w:ascii="Arial" w:eastAsia="Arial" w:hAnsi="Arial" w:cs="Arial"/>
          <w:b/>
          <w:color w:val="2F2F2F"/>
          <w:sz w:val="18"/>
          <w:szCs w:val="18"/>
        </w:rPr>
        <w:t>Asunto:</w:t>
      </w:r>
      <w:r>
        <w:rPr>
          <w:rFonts w:ascii="Arial" w:eastAsia="Arial" w:hAnsi="Arial" w:cs="Arial"/>
          <w:color w:val="2F2F2F"/>
          <w:sz w:val="18"/>
          <w:szCs w:val="18"/>
        </w:rPr>
        <w:t> Autorización para la organización y funcionamiento de "Ficrea, S.A. de C.V., S.F.P.", como Sociedad Financiera Popular.</w:t>
      </w:r>
    </w:p>
    <w:p w14:paraId="7E07FC84"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Federación Atlántico Pacífico de Entidades de</w:t>
      </w:r>
    </w:p>
    <w:p w14:paraId="136F5E6C"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Ahorro y Crédito Popular, S.C. (ATLANTICO)</w:t>
      </w:r>
    </w:p>
    <w:p w14:paraId="3286227D"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Carretera Internacional al Istmo km 5.5,</w:t>
      </w:r>
    </w:p>
    <w:p w14:paraId="5EE5D34D"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No. 69, primero y segundo nivel, C.P. 71246,</w:t>
      </w:r>
    </w:p>
    <w:p w14:paraId="31E80C29"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San Sebastián Tutla, Oaxaca de Juárez, Oaxaca</w:t>
      </w:r>
    </w:p>
    <w:p w14:paraId="2E275CE8"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Ficrea, S.A. de C.V. (FICREA)</w:t>
      </w:r>
    </w:p>
    <w:p w14:paraId="37240C38"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Netzahualcóyotl, esquina Moctezuma No. 613, primer piso,</w:t>
      </w:r>
    </w:p>
    <w:p w14:paraId="7CF5954F"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Col. Ciudad del Sol, C.P. 45050, Zapopan, Jalisco</w:t>
      </w:r>
    </w:p>
    <w:p w14:paraId="746DF726"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Atn.: Ing. Diego Filiberto Duque Robledo</w:t>
      </w:r>
    </w:p>
    <w:p w14:paraId="39AF6BF5"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Representante legal de ATLANTICO</w:t>
      </w:r>
    </w:p>
    <w:p w14:paraId="19CD7949"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C. Joel Caraveo Cansino</w:t>
      </w:r>
    </w:p>
    <w:p w14:paraId="7AB2B2D8"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Representante legal de FICREA</w:t>
      </w:r>
    </w:p>
    <w:p w14:paraId="3483F3B1" w14:textId="77777777" w:rsidR="00386E54" w:rsidRDefault="00386E54">
      <w:pPr>
        <w:shd w:val="clear" w:color="auto" w:fill="FFFFFF"/>
        <w:ind w:firstLine="288"/>
        <w:rPr>
          <w:rFonts w:ascii="Arial" w:eastAsia="Arial" w:hAnsi="Arial" w:cs="Arial"/>
          <w:color w:val="2F2F2F"/>
          <w:sz w:val="18"/>
          <w:szCs w:val="18"/>
        </w:rPr>
      </w:pPr>
    </w:p>
    <w:p w14:paraId="4528A471"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La Junta de Gobierno de esta Comisión Nacional Bancaria y de Valores (CNBV), en sesión celebrada el 17 de junio de 2008, y en atención a la solicitud de Federación Atlántico Pacífico de Entidades de Ahorro y Crédito Popular, S.C., contenida en el escrito recibido por esta CNBV el 4 de abril de 2008, por el cual, en nombre de la sociedad denominada "Ficrea, S.A. de C.V.", solicita la autorización de la CNBV para que dicha sociedad se organice y funcione como Sociedad Financiera Popular, con fundamento enlos artículos 9 de la Ley de Ahorro y Crédito Popular; 2, 4, fracción Xl y 12, fracción V, de la Ley de la Comisión Nacional Bancariay de Valores; y 1, 3, fracción I y 6 del Reglamento Interior de la Comisión Nacional Bancaria y de Valores, entre otros, acordó:</w:t>
      </w:r>
    </w:p>
    <w:p w14:paraId="43396668"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"VIGESIMO.-</w:t>
      </w:r>
      <w:r>
        <w:rPr>
          <w:rFonts w:ascii="Arial" w:eastAsia="Arial" w:hAnsi="Arial" w:cs="Arial"/>
          <w:color w:val="2F2F2F"/>
          <w:sz w:val="18"/>
          <w:szCs w:val="18"/>
        </w:rPr>
        <w:t> Los integrantes de la Junta de Gobierno, con base en el acuerdo favorable del Comitéde Autorizaciones de la Comisión Nacional Bancaria y de Valores, adoptado en su sesión del 10 de junio de 2008, así como en los dictámenes presentados a dicho Comité contenidos en los Anexos IX y X del anexo "10" del acta correspondiente, autorizaron por unanimidad, la organización y funcionamiento como Entidad de Ahorro y Crédito Popular, bajo la figura de Sociedad Financiera Popular, a la sociedad que se denominará "Ficrea, S.A. de C.V.S.F.P.", con un nivel de operaciones I, en términos de la Ley de Ahorro y Crédito Popular.</w:t>
      </w:r>
      <w:r>
        <w:rPr>
          <w:rFonts w:ascii="Arial" w:eastAsia="Arial" w:hAnsi="Arial" w:cs="Arial"/>
          <w:b/>
          <w:color w:val="2F2F2F"/>
          <w:sz w:val="18"/>
          <w:szCs w:val="18"/>
        </w:rPr>
        <w:t>"</w:t>
      </w:r>
    </w:p>
    <w:p w14:paraId="0C1A7814"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La presente Autorización se concede de conformidad con las bases siguientes:</w:t>
      </w:r>
    </w:p>
    <w:p w14:paraId="6E7D5800"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Primera.-</w:t>
      </w:r>
      <w:r>
        <w:rPr>
          <w:rFonts w:ascii="Arial" w:eastAsia="Arial" w:hAnsi="Arial" w:cs="Arial"/>
          <w:color w:val="2F2F2F"/>
          <w:sz w:val="18"/>
          <w:szCs w:val="18"/>
        </w:rPr>
        <w:t> Ficrea, S.A. de C.V., S.F.P., se organizará y funcionará como Sociedad Financiera Popular conforme a lo dispuesto por los artículos 9, 10 y demás aplicables de la Ley de Ahorro y Crédito Popular.</w:t>
      </w:r>
    </w:p>
    <w:p w14:paraId="59A5F5CE"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Segunda.-</w:t>
      </w:r>
      <w:r>
        <w:rPr>
          <w:rFonts w:ascii="Arial" w:eastAsia="Arial" w:hAnsi="Arial" w:cs="Arial"/>
          <w:color w:val="2F2F2F"/>
          <w:sz w:val="18"/>
          <w:szCs w:val="18"/>
        </w:rPr>
        <w:t> Ficrea, S.A. de C.V., S.F.P., se sujetará a las disposiciones de la Ley de Ahorro y Crédito Popular, la Ley General de Sociedades Mercantiles, las demás que le sean aplicables y particularmente a lo siguiente:</w:t>
      </w:r>
    </w:p>
    <w:p w14:paraId="4ED3B8C6"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I.</w:t>
      </w:r>
      <w:r>
        <w:rPr>
          <w:rFonts w:ascii="Arial" w:eastAsia="Arial" w:hAnsi="Arial" w:cs="Arial"/>
          <w:color w:val="2F2F2F"/>
          <w:sz w:val="18"/>
          <w:szCs w:val="18"/>
        </w:rPr>
        <w:t> Su denominación será "Ficrea", la cual se usará seguida de las palabras Sociedad Anónima de Capital Variable, Sociedad Financiera Popular o de su abreviatura S.A. de C.V., S.F.P.</w:t>
      </w:r>
    </w:p>
    <w:p w14:paraId="2B647513"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ll.</w:t>
      </w:r>
      <w:r>
        <w:rPr>
          <w:rFonts w:ascii="Arial" w:eastAsia="Arial" w:hAnsi="Arial" w:cs="Arial"/>
          <w:color w:val="2F2F2F"/>
          <w:sz w:val="18"/>
          <w:szCs w:val="18"/>
        </w:rPr>
        <w:t> Su domicilio social se ubicará en el Estado de Jalisco y tendrá un Nivel de Operaciones I.</w:t>
      </w:r>
    </w:p>
    <w:p w14:paraId="47EC1805"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Tercera.-</w:t>
      </w:r>
      <w:r>
        <w:rPr>
          <w:rFonts w:ascii="Arial" w:eastAsia="Arial" w:hAnsi="Arial" w:cs="Arial"/>
          <w:color w:val="2F2F2F"/>
          <w:sz w:val="18"/>
          <w:szCs w:val="18"/>
        </w:rPr>
        <w:t> Por su naturaleza, la Autorización es intransmisible de conformidad con lo dispuesto por el artículo 9 de la Ley de Ahorro y Crédito Popular.</w:t>
      </w:r>
    </w:p>
    <w:p w14:paraId="4762418C"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Cuarta.-</w:t>
      </w:r>
      <w:r>
        <w:rPr>
          <w:rFonts w:ascii="Arial" w:eastAsia="Arial" w:hAnsi="Arial" w:cs="Arial"/>
          <w:color w:val="2F2F2F"/>
          <w:sz w:val="18"/>
          <w:szCs w:val="18"/>
        </w:rPr>
        <w:t> La Autorización deberá publicarse, a costa de la interesada, en el Diario Oficial de la Federación, de conformidad con lo establecido en el décimo párrafo del artículo 9 de la Ley de Ahorro y Crédito Popular.</w:t>
      </w:r>
    </w:p>
    <w:p w14:paraId="1F796783"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Quinta.-</w:t>
      </w:r>
      <w:r>
        <w:rPr>
          <w:rFonts w:ascii="Arial" w:eastAsia="Arial" w:hAnsi="Arial" w:cs="Arial"/>
          <w:color w:val="2F2F2F"/>
          <w:sz w:val="18"/>
          <w:szCs w:val="18"/>
        </w:rPr>
        <w:t> La Autorización surtirá sus efectos al día hábil siguiente al de su notificación, de conformidad con lo dispuesto por el artículo 135 del Código Fiscal de la Federación, en aplicación supletoria de la Ley de</w:t>
      </w:r>
    </w:p>
    <w:p w14:paraId="0F84C34A" w14:textId="77777777" w:rsidR="00386E54" w:rsidRDefault="00900F61">
      <w:pPr>
        <w:shd w:val="clear" w:color="auto" w:fill="FFFFFF"/>
        <w:rPr>
          <w:rFonts w:ascii="Arial" w:eastAsia="Arial" w:hAnsi="Arial" w:cs="Arial"/>
          <w:color w:val="2F2F2F"/>
          <w:sz w:val="18"/>
          <w:szCs w:val="18"/>
        </w:rPr>
      </w:pPr>
      <w:r>
        <w:rPr>
          <w:rFonts w:ascii="Arial" w:eastAsia="Arial" w:hAnsi="Arial" w:cs="Arial"/>
          <w:color w:val="2F2F2F"/>
          <w:sz w:val="18"/>
          <w:szCs w:val="18"/>
        </w:rPr>
        <w:t>Ahorro y Crédito Popular, en términos de lo dispuesto por el artículo 8 de dicho ordenamiento legal.</w:t>
      </w:r>
    </w:p>
    <w:p w14:paraId="7344B849"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Sexta.-</w:t>
      </w:r>
      <w:r>
        <w:rPr>
          <w:rFonts w:ascii="Arial" w:eastAsia="Arial" w:hAnsi="Arial" w:cs="Arial"/>
          <w:color w:val="2F2F2F"/>
          <w:sz w:val="18"/>
          <w:szCs w:val="18"/>
        </w:rPr>
        <w:t xml:space="preserve"> De conformidad con lo previsto en el artículo 37 de la Ley de Ahorro y Crédito Popular, esta CNBV podrá revocar la Autorización que nos ocupa, entre otros, si la sociedad denominada Ficrea, S.A. de C.V., S.F.P., no presenta el testimonio </w:t>
      </w:r>
      <w:r>
        <w:rPr>
          <w:rFonts w:ascii="Arial" w:eastAsia="Arial" w:hAnsi="Arial" w:cs="Arial"/>
          <w:color w:val="2F2F2F"/>
          <w:sz w:val="18"/>
          <w:szCs w:val="18"/>
        </w:rPr>
        <w:lastRenderedPageBreak/>
        <w:t>de la escritura o bases constitutivas para su aprobación a que se refiere el artículo 10, fracción I de dicho ordenamiento legal, dentro de los noventa días hábiles a partir de que haya sido otorgada la autorización, o bien, si no inicia sus operaciones dentro de los noventa días hábiles siguientes a partir de la fecha de aprobación de dicho testimonio.</w:t>
      </w:r>
    </w:p>
    <w:p w14:paraId="2E5EB085"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b/>
          <w:color w:val="2F2F2F"/>
          <w:sz w:val="18"/>
          <w:szCs w:val="18"/>
        </w:rPr>
        <w:t>Séptima.-</w:t>
      </w:r>
      <w:r>
        <w:rPr>
          <w:rFonts w:ascii="Arial" w:eastAsia="Arial" w:hAnsi="Arial" w:cs="Arial"/>
          <w:color w:val="2F2F2F"/>
          <w:sz w:val="18"/>
          <w:szCs w:val="18"/>
        </w:rPr>
        <w:t> Para efectos de lo señalado en la base sexta anterior, la sociedad denominada Ficrea, S.A. de C.V., S.F.P., previo al inicio de operaciones deberá acreditar a esta CNBV que sus sistemas operativos, contables y de seguridad, al igual que sus oficinas, estructura organizacional y funcionamiento en general, así como sus manuales de operación y organización, se ajustan a las disposiciones legales aplicables, lo cual será verificado mediante las visitas de inspección que esta CNBV, o en su caso Federación Atlántico Pacífico de Entidades de Ahorro y Crédito Popular, S.C., consideren necesario realizar.</w:t>
      </w:r>
    </w:p>
    <w:p w14:paraId="01A6BCA8" w14:textId="77777777" w:rsidR="00386E54" w:rsidRDefault="00900F61">
      <w:pPr>
        <w:shd w:val="clear" w:color="auto" w:fill="FFFFFF"/>
        <w:ind w:firstLine="288"/>
        <w:rPr>
          <w:rFonts w:ascii="Arial" w:eastAsia="Arial" w:hAnsi="Arial" w:cs="Arial"/>
          <w:color w:val="2F2F2F"/>
          <w:sz w:val="18"/>
          <w:szCs w:val="18"/>
        </w:rPr>
      </w:pPr>
      <w:r>
        <w:rPr>
          <w:rFonts w:ascii="Arial" w:eastAsia="Arial" w:hAnsi="Arial" w:cs="Arial"/>
          <w:color w:val="2F2F2F"/>
          <w:sz w:val="18"/>
          <w:szCs w:val="18"/>
        </w:rPr>
        <w:t>Lo anterior, se notifica con fundamento en lo dispuesto por los artículos 8, fracción V y 9 de 7 la Ley de Ahorro y Crédito Popular; 134, fracción I, 135 y 136, primer párrafo, del Código Fiscal de la Federación; y en ejercicio de las facultades conferidas en los artículos 16, fracciones I y XVI, así como antepenúltimo y penúltimo párrafos, de la Ley de la Comisión Nacional Bancaria y de Valores; 1, 3, 4, 9, 11, penúltimo y último párrafos, 12, 24, fracciones I, inciso a) y II, en relación con el 16, fracción Vl y 17, fracción XII, y 56 del Reglamento Interior de la Comisión Nacional Bancaria y de Valores, publicado en el Diario Oficial de laFederación el 18 de agosto de 2003, modificado mediante los decretos publicados en ese Diario Oficial el 21 de diciembre de 2005 y el 26 de diciembre de 2007; 17, fracción I, incisos 1) y 3), 30, fracción I, inciso 2) y 40 del Acuerdo por el que el Presidente de la Comisión Nacional Bancaria y de Valores delega facultades en los vicepresidentes, directores generales, supervisores en jefe y gerentes de la misma Comisión; así como 1, fracciones III y VIII del Acuerdo por el que se adscriben orgánicamente las unidades administrativas de la Comisión Nacional Bancaria y de Valores, ambos Acuerdos publicados en el Diario Oficial de la Federación el 20 de febrero de 2008.</w:t>
      </w:r>
    </w:p>
    <w:p w14:paraId="74A02071"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Atentamente</w:t>
      </w:r>
    </w:p>
    <w:p w14:paraId="3E097DB9"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México, D.F., a 27 de junio de 2008.</w:t>
      </w:r>
    </w:p>
    <w:p w14:paraId="0D28EC2A"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Comisión Nacional Bancaria y de Valores</w:t>
      </w:r>
    </w:p>
    <w:p w14:paraId="75F8C572"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El Director General Técnico</w:t>
      </w:r>
    </w:p>
    <w:p w14:paraId="63BB9D79"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b/>
          <w:color w:val="2F2F2F"/>
          <w:sz w:val="18"/>
          <w:szCs w:val="18"/>
        </w:rPr>
        <w:t>Lic. Enrique Fernando Barrera Betancourt</w:t>
      </w:r>
    </w:p>
    <w:p w14:paraId="2F951CED"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Rúbrica.</w:t>
      </w:r>
    </w:p>
    <w:p w14:paraId="06836E24"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color w:val="2F2F2F"/>
          <w:sz w:val="18"/>
          <w:szCs w:val="18"/>
        </w:rPr>
        <w:t>El Director General de Supervisión de Entidades de Ahorro y Crédito Popular</w:t>
      </w:r>
    </w:p>
    <w:p w14:paraId="7B251DD6" w14:textId="77777777" w:rsidR="00386E54" w:rsidRDefault="00900F61">
      <w:pPr>
        <w:shd w:val="clear" w:color="auto" w:fill="FFFFFF"/>
        <w:jc w:val="center"/>
        <w:rPr>
          <w:rFonts w:ascii="Arial" w:eastAsia="Arial" w:hAnsi="Arial" w:cs="Arial"/>
          <w:color w:val="2F2F2F"/>
          <w:sz w:val="18"/>
          <w:szCs w:val="18"/>
        </w:rPr>
      </w:pPr>
      <w:r>
        <w:rPr>
          <w:rFonts w:ascii="Arial" w:eastAsia="Arial" w:hAnsi="Arial" w:cs="Arial"/>
          <w:b/>
          <w:color w:val="2F2F2F"/>
          <w:sz w:val="18"/>
          <w:szCs w:val="18"/>
        </w:rPr>
        <w:t>Ing. Rodrigo Sánchez Arriola Luna</w:t>
      </w:r>
    </w:p>
    <w:p w14:paraId="59F694E0" w14:textId="77777777" w:rsidR="00386E54" w:rsidRDefault="00900F61">
      <w:pPr>
        <w:shd w:val="clear" w:color="auto" w:fill="FFFFFF"/>
        <w:jc w:val="center"/>
        <w:rPr>
          <w:rFonts w:ascii="Arial" w:eastAsia="Arial" w:hAnsi="Arial" w:cs="Arial"/>
        </w:rPr>
      </w:pPr>
      <w:r>
        <w:rPr>
          <w:rFonts w:ascii="Arial" w:eastAsia="Arial" w:hAnsi="Arial" w:cs="Arial"/>
          <w:color w:val="2F2F2F"/>
          <w:sz w:val="18"/>
          <w:szCs w:val="18"/>
        </w:rPr>
        <w:t>Rúbrica.</w:t>
      </w:r>
    </w:p>
    <w:p w14:paraId="63BA3236" w14:textId="77777777" w:rsidR="00386E54" w:rsidRDefault="00386E54">
      <w:pPr>
        <w:rPr>
          <w:rFonts w:ascii="Arial" w:eastAsia="Arial" w:hAnsi="Arial" w:cs="Arial"/>
        </w:rPr>
      </w:pPr>
    </w:p>
    <w:sectPr w:rsidR="00386E54">
      <w:type w:val="continuous"/>
      <w:pgSz w:w="12240" w:h="15840"/>
      <w:pgMar w:top="1418" w:right="1134" w:bottom="568" w:left="1134"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B31D2" w14:textId="77777777" w:rsidR="003C1176" w:rsidRDefault="003C1176">
      <w:r>
        <w:separator/>
      </w:r>
    </w:p>
  </w:endnote>
  <w:endnote w:type="continuationSeparator" w:id="0">
    <w:p w14:paraId="5F4E46F9" w14:textId="77777777" w:rsidR="003C1176" w:rsidRDefault="003C1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FFF6C" w14:textId="77777777" w:rsidR="00900F61" w:rsidRDefault="00900F61">
    <w:pPr>
      <w:tabs>
        <w:tab w:val="center" w:pos="4320"/>
        <w:tab w:val="right" w:pos="8640"/>
      </w:tabs>
      <w:jc w:val="center"/>
    </w:pPr>
    <w:r>
      <w:fldChar w:fldCharType="begin"/>
    </w:r>
    <w:r>
      <w:instrText>PAGE</w:instrText>
    </w:r>
    <w:r>
      <w:fldChar w:fldCharType="end"/>
    </w:r>
  </w:p>
  <w:p w14:paraId="2196CC25" w14:textId="77777777" w:rsidR="00900F61" w:rsidRDefault="00900F61">
    <w:pPr>
      <w:tabs>
        <w:tab w:val="center" w:pos="4320"/>
        <w:tab w:val="right" w:pos="8640"/>
      </w:tabs>
      <w:spacing w:after="851"/>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497DF" w14:textId="77777777" w:rsidR="00900F61" w:rsidRDefault="00900F61">
    <w:pPr>
      <w:tabs>
        <w:tab w:val="center" w:pos="4320"/>
        <w:tab w:val="right" w:pos="8640"/>
      </w:tabs>
      <w:jc w:val="right"/>
    </w:pPr>
  </w:p>
  <w:p w14:paraId="5E12F0A5" w14:textId="77777777" w:rsidR="00900F61" w:rsidRDefault="00900F61">
    <w:pPr>
      <w:tabs>
        <w:tab w:val="center" w:pos="4320"/>
        <w:tab w:val="right" w:pos="8640"/>
      </w:tabs>
      <w:spacing w:after="851"/>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362C7" w14:textId="77777777" w:rsidR="003C1176" w:rsidRDefault="003C1176">
      <w:r>
        <w:separator/>
      </w:r>
    </w:p>
  </w:footnote>
  <w:footnote w:type="continuationSeparator" w:id="0">
    <w:p w14:paraId="7A1A2631" w14:textId="77777777" w:rsidR="003C1176" w:rsidRDefault="003C1176">
      <w:r>
        <w:continuationSeparator/>
      </w:r>
    </w:p>
  </w:footnote>
  <w:footnote w:id="1">
    <w:p w14:paraId="54FDA295"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Este formato se trabajó con base en los términos de referencia del artículo 21 del Reglamento General de Planes de Estudio de la Universidad de Guadalajara.</w:t>
      </w:r>
    </w:p>
  </w:footnote>
  <w:footnote w:id="2">
    <w:p w14:paraId="215316E1"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Registrar en este apartado del formato, los datos que relacionan al programa con el dictamen como: denominación, créditos, horas teoría, horas prácticas, créditos, entre otros. </w:t>
      </w:r>
    </w:p>
  </w:footnote>
  <w:footnote w:id="3">
    <w:p w14:paraId="0BA18D09"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Revisar el resultando 16 del dictamen I/2016/438 del HCGU, para identificar y describir los elementos de relación del programa con el perfil de egreso.</w:t>
      </w:r>
    </w:p>
  </w:footnote>
  <w:footnote w:id="4">
    <w:p w14:paraId="4FAC36D5"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A partir de una comprensión general del dictamen, registrar las consideraciones que identifican y relacionan a este curso con el plan de estudios de Abogado.</w:t>
      </w:r>
    </w:p>
  </w:footnote>
  <w:footnote w:id="5">
    <w:p w14:paraId="1CC07BCC"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Registrar el contenido analítico del curso a través de unidades y sus temas; se consensó para el diseño del programa un mínimo de cuatro unidades y un máximo de ocho, exceptuando aquellas materias que, por sus características, requieran un mayor número.</w:t>
      </w:r>
    </w:p>
  </w:footnote>
  <w:footnote w:id="6">
    <w:p w14:paraId="1F5A0299" w14:textId="77777777" w:rsidR="00900F61" w:rsidRDefault="00900F61">
      <w:pPr>
        <w:rPr>
          <w:rFonts w:ascii="Arial" w:eastAsia="Arial" w:hAnsi="Arial" w:cs="Arial"/>
          <w:sz w:val="14"/>
          <w:szCs w:val="14"/>
        </w:rPr>
      </w:pPr>
      <w:r>
        <w:rPr>
          <w:vertAlign w:val="superscript"/>
        </w:rPr>
        <w:footnoteRef/>
      </w:r>
      <w:r>
        <w:rPr>
          <w:rFonts w:ascii="Arial" w:eastAsia="Arial" w:hAnsi="Arial" w:cs="Arial"/>
          <w:sz w:val="14"/>
          <w:szCs w:val="14"/>
        </w:rPr>
        <w:t xml:space="preserve"> La representación gráfica que permita visualizar la totalidad de componentes temáticos y del objetivo del curso, es la finalidad de representarlos a través de una infografía, mapa, wordle –www.wordle.net-, u otra forma nemotécnica que lo favorezca.</w:t>
      </w:r>
    </w:p>
  </w:footnote>
  <w:footnote w:id="7">
    <w:p w14:paraId="5B2277FB"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Instituciones de Crédito. </w:t>
      </w:r>
      <w:hyperlink r:id="rId1">
        <w:r>
          <w:rPr>
            <w:rFonts w:ascii="Calibri" w:eastAsia="Calibri" w:hAnsi="Calibri" w:cs="Calibri"/>
            <w:color w:val="0000FF"/>
            <w:sz w:val="20"/>
            <w:szCs w:val="20"/>
            <w:u w:val="single"/>
          </w:rPr>
          <w:t>http://www.diputados.gob.mx/LeyesBiblio/pdf/43_170616.pdf</w:t>
        </w:r>
      </w:hyperlink>
      <w:r>
        <w:rPr>
          <w:rFonts w:ascii="Calibri" w:eastAsia="Calibri" w:hAnsi="Calibri" w:cs="Calibri"/>
          <w:color w:val="000000"/>
          <w:sz w:val="20"/>
          <w:szCs w:val="20"/>
        </w:rPr>
        <w:t xml:space="preserve"> </w:t>
      </w:r>
    </w:p>
  </w:footnote>
  <w:footnote w:id="8">
    <w:p w14:paraId="5461AE33"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Publicado en el Diario Oficial de la Federación el 23 de diciembre de 2014.</w:t>
      </w:r>
    </w:p>
  </w:footnote>
  <w:footnote w:id="9">
    <w:p w14:paraId="4264C873"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Ver anexo Complemento 1 del Caso.</w:t>
      </w:r>
    </w:p>
  </w:footnote>
  <w:footnote w:id="10">
    <w:p w14:paraId="2F6AA92A"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Publicado en el Diario Oficial de la Federación el 05de agosto de 2008.</w:t>
      </w:r>
    </w:p>
  </w:footnote>
  <w:footnote w:id="11">
    <w:p w14:paraId="29E86B61" w14:textId="77777777" w:rsidR="00900F61" w:rsidRDefault="00900F61">
      <w:pPr>
        <w:pStyle w:val="Ttulo1"/>
        <w:shd w:val="clear" w:color="auto" w:fill="FFFFFF"/>
        <w:spacing w:before="0" w:after="0"/>
        <w:rPr>
          <w:rFonts w:ascii="Calibri" w:eastAsia="Calibri" w:hAnsi="Calibri" w:cs="Calibri"/>
          <w:b w:val="0"/>
          <w:color w:val="545454"/>
          <w:sz w:val="20"/>
          <w:szCs w:val="20"/>
        </w:rPr>
      </w:pPr>
      <w:r>
        <w:rPr>
          <w:vertAlign w:val="superscript"/>
        </w:rPr>
        <w:footnoteRef/>
      </w:r>
      <w:r>
        <w:rPr>
          <w:rFonts w:ascii="Calibri" w:eastAsia="Calibri" w:hAnsi="Calibri" w:cs="Calibri"/>
          <w:b w:val="0"/>
          <w:sz w:val="20"/>
          <w:szCs w:val="20"/>
        </w:rPr>
        <w:t xml:space="preserve"> Página web con </w:t>
      </w:r>
      <w:r>
        <w:rPr>
          <w:rFonts w:ascii="Calibri" w:eastAsia="Calibri" w:hAnsi="Calibri" w:cs="Calibri"/>
          <w:b w:val="0"/>
          <w:color w:val="545454"/>
          <w:sz w:val="20"/>
          <w:szCs w:val="20"/>
        </w:rPr>
        <w:t xml:space="preserve">Información pública que emitió la CNBV como resultado de las funciones de supervisión a FICREA, S.A. de C.V., S.F.P: </w:t>
      </w:r>
      <w:hyperlink r:id="rId2">
        <w:r>
          <w:rPr>
            <w:rFonts w:ascii="Calibri" w:eastAsia="Calibri" w:hAnsi="Calibri" w:cs="Calibri"/>
            <w:b w:val="0"/>
            <w:color w:val="0000FF"/>
            <w:sz w:val="20"/>
            <w:szCs w:val="20"/>
            <w:u w:val="single"/>
          </w:rPr>
          <w:t>https://www.gob.mx/cnbv/documentos/proceso-intervencion-ficrea</w:t>
        </w:r>
      </w:hyperlink>
      <w:r>
        <w:rPr>
          <w:rFonts w:ascii="Calibri" w:eastAsia="Calibri" w:hAnsi="Calibri" w:cs="Calibri"/>
          <w:b w:val="0"/>
          <w:color w:val="545454"/>
          <w:sz w:val="20"/>
          <w:szCs w:val="20"/>
        </w:rPr>
        <w:t xml:space="preserve"> </w:t>
      </w:r>
    </w:p>
  </w:footnote>
  <w:footnote w:id="12">
    <w:p w14:paraId="546C27C7"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Página web con los avances del concurso mercantil de Ficrea: </w:t>
      </w:r>
      <w:hyperlink r:id="rId3">
        <w:r>
          <w:rPr>
            <w:rFonts w:ascii="Calibri" w:eastAsia="Calibri" w:hAnsi="Calibri" w:cs="Calibri"/>
            <w:color w:val="0000FF"/>
            <w:sz w:val="20"/>
            <w:szCs w:val="20"/>
            <w:u w:val="single"/>
          </w:rPr>
          <w:t>https://www.gob.mx/condusef/documentos/atenta-nota</w:t>
        </w:r>
      </w:hyperlink>
      <w:r>
        <w:rPr>
          <w:rFonts w:ascii="Calibri" w:eastAsia="Calibri" w:hAnsi="Calibri" w:cs="Calibri"/>
          <w:color w:val="000000"/>
          <w:sz w:val="20"/>
          <w:szCs w:val="20"/>
        </w:rPr>
        <w:t xml:space="preserve"> </w:t>
      </w:r>
    </w:p>
  </w:footnote>
  <w:footnote w:id="13">
    <w:p w14:paraId="543ED854"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Los avances se darían a través de la página oficial del organismos de supervisión </w:t>
      </w:r>
      <w:hyperlink r:id="rId4">
        <w:r>
          <w:rPr>
            <w:rFonts w:ascii="Calibri" w:eastAsia="Calibri" w:hAnsi="Calibri" w:cs="Calibri"/>
            <w:color w:val="0000FF"/>
            <w:sz w:val="20"/>
            <w:szCs w:val="20"/>
            <w:u w:val="single"/>
          </w:rPr>
          <w:t>www.condusef.gob.mx</w:t>
        </w:r>
      </w:hyperlink>
      <w:r>
        <w:rPr>
          <w:rFonts w:ascii="Calibri" w:eastAsia="Calibri" w:hAnsi="Calibri" w:cs="Calibri"/>
          <w:color w:val="000000"/>
          <w:sz w:val="20"/>
          <w:szCs w:val="20"/>
        </w:rPr>
        <w:t>; en el Centro de Atención Telefónica 01800 999 8080 con Mesa especializada;  y en los casos que aún no reciben el seguro de depósito  los podrían atender mediante folio en el teléfono 54 48 71 94.</w:t>
      </w:r>
    </w:p>
  </w:footnote>
  <w:footnote w:id="14">
    <w:p w14:paraId="09FE02F5" w14:textId="77777777" w:rsidR="00900F61" w:rsidRDefault="00900F61">
      <w:pPr>
        <w:pBdr>
          <w:top w:val="none" w:sz="0" w:space="0" w:color="000000"/>
          <w:left w:val="none" w:sz="0" w:space="0" w:color="000000"/>
          <w:bottom w:val="none" w:sz="0" w:space="0" w:color="000000"/>
          <w:right w:val="none" w:sz="0" w:space="0" w:color="000000"/>
          <w:between w:val="none" w:sz="0" w:space="0" w:color="000000"/>
        </w:pBdr>
        <w:jc w:val="left"/>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Página puesta a disposición por parte de la CNBV para ver los avances del proceso de intervención de la sociedad financiera. </w:t>
      </w:r>
      <w:hyperlink r:id="rId5">
        <w:r>
          <w:rPr>
            <w:rFonts w:ascii="Calibri" w:eastAsia="Calibri" w:hAnsi="Calibri" w:cs="Calibri"/>
            <w:color w:val="0000FF"/>
            <w:sz w:val="20"/>
            <w:szCs w:val="20"/>
            <w:u w:val="single"/>
          </w:rPr>
          <w:t>https://www.gob.mx/cnbv/documentos/proceso-intervencion-ficrea</w:t>
        </w:r>
      </w:hyperlink>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8762B" w14:textId="77777777" w:rsidR="00900F61" w:rsidRDefault="00900F61">
    <w:pPr>
      <w:tabs>
        <w:tab w:val="center" w:pos="4252"/>
        <w:tab w:val="right" w:pos="8504"/>
      </w:tabs>
      <w:spacing w:before="567"/>
      <w:rPr>
        <w:rFonts w:ascii="Constantia" w:eastAsia="Constantia" w:hAnsi="Constantia" w:cs="Constantia"/>
        <w:smallCaps/>
        <w:sz w:val="32"/>
        <w:szCs w:val="32"/>
      </w:rPr>
    </w:pPr>
    <w:r>
      <w:t xml:space="preserve">                     </w:t>
    </w:r>
    <w:r>
      <w:rPr>
        <w:rFonts w:ascii="Constantia" w:eastAsia="Constantia" w:hAnsi="Constantia" w:cs="Constantia"/>
        <w:smallCaps/>
        <w:sz w:val="32"/>
        <w:szCs w:val="32"/>
      </w:rPr>
      <w:t>Universidad de Guadalajara</w:t>
    </w:r>
    <w:r>
      <w:rPr>
        <w:noProof/>
        <w:lang w:val="es-ES_tradnl"/>
      </w:rPr>
      <w:drawing>
        <wp:anchor distT="0" distB="0" distL="114300" distR="114300" simplePos="0" relativeHeight="251658240" behindDoc="0" locked="0" layoutInCell="1" hidden="0" allowOverlap="1" wp14:anchorId="784FCB1D" wp14:editId="2830035C">
          <wp:simplePos x="0" y="0"/>
          <wp:positionH relativeFrom="margin">
            <wp:posOffset>-9522</wp:posOffset>
          </wp:positionH>
          <wp:positionV relativeFrom="paragraph">
            <wp:posOffset>-28573</wp:posOffset>
          </wp:positionV>
          <wp:extent cx="740410" cy="940435"/>
          <wp:effectExtent l="0" t="0" r="0" b="0"/>
          <wp:wrapSquare wrapText="bothSides" distT="0" distB="0" distL="114300" distR="114300"/>
          <wp:docPr id="1" name="image8.jpg" descr="C:\Users\Soporte Tecnico\Pictures\Logo UdG ByN.jpg"/>
          <wp:cNvGraphicFramePr/>
          <a:graphic xmlns:a="http://schemas.openxmlformats.org/drawingml/2006/main">
            <a:graphicData uri="http://schemas.openxmlformats.org/drawingml/2006/picture">
              <pic:pic xmlns:pic="http://schemas.openxmlformats.org/drawingml/2006/picture">
                <pic:nvPicPr>
                  <pic:cNvPr id="0" name="image8.jpg" descr="C:\Users\Soporte Tecnico\Pictures\Logo UdG ByN.jpg"/>
                  <pic:cNvPicPr preferRelativeResize="0"/>
                </pic:nvPicPr>
                <pic:blipFill>
                  <a:blip r:embed="rId1"/>
                  <a:srcRect/>
                  <a:stretch>
                    <a:fillRect/>
                  </a:stretch>
                </pic:blipFill>
                <pic:spPr>
                  <a:xfrm>
                    <a:off x="0" y="0"/>
                    <a:ext cx="740410" cy="940435"/>
                  </a:xfrm>
                  <a:prstGeom prst="rect">
                    <a:avLst/>
                  </a:prstGeom>
                  <a:ln/>
                </pic:spPr>
              </pic:pic>
            </a:graphicData>
          </a:graphic>
        </wp:anchor>
      </w:drawing>
    </w:r>
  </w:p>
  <w:p w14:paraId="1A6A4184" w14:textId="77777777" w:rsidR="00900F61" w:rsidRDefault="00900F61">
    <w:pPr>
      <w:tabs>
        <w:tab w:val="center" w:pos="4252"/>
        <w:tab w:val="right" w:pos="8504"/>
      </w:tabs>
      <w:jc w:val="left"/>
      <w:rPr>
        <w:rFonts w:ascii="Constantia" w:eastAsia="Constantia" w:hAnsi="Constantia" w:cs="Constantia"/>
        <w:sz w:val="32"/>
        <w:szCs w:val="32"/>
      </w:rPr>
    </w:pPr>
    <w:r>
      <w:rPr>
        <w:rFonts w:ascii="Constantia" w:eastAsia="Constantia" w:hAnsi="Constantia" w:cs="Constantia"/>
        <w:sz w:val="32"/>
        <w:szCs w:val="32"/>
      </w:rPr>
      <w:t xml:space="preserve">                    </w:t>
    </w:r>
    <w:r>
      <w:rPr>
        <w:rFonts w:ascii="Constantia" w:eastAsia="Constantia" w:hAnsi="Constantia" w:cs="Constantia"/>
        <w:sz w:val="28"/>
        <w:szCs w:val="28"/>
      </w:rPr>
      <w:t>Estudio de Caso Disciplinar de Derecho Mercantil</w:t>
    </w:r>
    <w:r>
      <w:rPr>
        <w:rFonts w:ascii="Constantia" w:eastAsia="Constantia" w:hAnsi="Constantia" w:cs="Constantia"/>
        <w:sz w:val="32"/>
        <w:szCs w:val="32"/>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62A0"/>
    <w:multiLevelType w:val="multilevel"/>
    <w:tmpl w:val="D6F4F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2C703B"/>
    <w:multiLevelType w:val="multilevel"/>
    <w:tmpl w:val="A84C1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43C1AD7"/>
    <w:multiLevelType w:val="multilevel"/>
    <w:tmpl w:val="CAA6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B28366F"/>
    <w:multiLevelType w:val="multilevel"/>
    <w:tmpl w:val="226CF0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D216201"/>
    <w:multiLevelType w:val="multilevel"/>
    <w:tmpl w:val="3BD4B4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117DD5"/>
    <w:multiLevelType w:val="multilevel"/>
    <w:tmpl w:val="742E6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631103B"/>
    <w:multiLevelType w:val="multilevel"/>
    <w:tmpl w:val="A2C87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1474E75"/>
    <w:multiLevelType w:val="multilevel"/>
    <w:tmpl w:val="24F64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763F17"/>
    <w:multiLevelType w:val="multilevel"/>
    <w:tmpl w:val="4A586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B2F5A54"/>
    <w:multiLevelType w:val="multilevel"/>
    <w:tmpl w:val="2BA4C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C8703E9"/>
    <w:multiLevelType w:val="multilevel"/>
    <w:tmpl w:val="543AC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1D27D18"/>
    <w:multiLevelType w:val="multilevel"/>
    <w:tmpl w:val="B164F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3C234965"/>
    <w:multiLevelType w:val="multilevel"/>
    <w:tmpl w:val="E3AE1B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C5E341C"/>
    <w:multiLevelType w:val="multilevel"/>
    <w:tmpl w:val="A57C0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F444614"/>
    <w:multiLevelType w:val="multilevel"/>
    <w:tmpl w:val="6B947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14358E3"/>
    <w:multiLevelType w:val="multilevel"/>
    <w:tmpl w:val="786C29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3FA1BE6"/>
    <w:multiLevelType w:val="multilevel"/>
    <w:tmpl w:val="1BF62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55B6DA1"/>
    <w:multiLevelType w:val="multilevel"/>
    <w:tmpl w:val="22FA1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9EC141F"/>
    <w:multiLevelType w:val="multilevel"/>
    <w:tmpl w:val="3A40F2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4B23479A"/>
    <w:multiLevelType w:val="multilevel"/>
    <w:tmpl w:val="3F0C3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E9163FB"/>
    <w:multiLevelType w:val="multilevel"/>
    <w:tmpl w:val="BF62BB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nsid w:val="504B20B0"/>
    <w:multiLevelType w:val="multilevel"/>
    <w:tmpl w:val="69F66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A03C10"/>
    <w:multiLevelType w:val="multilevel"/>
    <w:tmpl w:val="D1068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7954577"/>
    <w:multiLevelType w:val="multilevel"/>
    <w:tmpl w:val="781AE66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nsid w:val="5AAF3F27"/>
    <w:multiLevelType w:val="multilevel"/>
    <w:tmpl w:val="DD908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61F8216B"/>
    <w:multiLevelType w:val="multilevel"/>
    <w:tmpl w:val="92428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63B243C"/>
    <w:multiLevelType w:val="multilevel"/>
    <w:tmpl w:val="9540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7CD769D"/>
    <w:multiLevelType w:val="multilevel"/>
    <w:tmpl w:val="8F0055D4"/>
    <w:lvl w:ilvl="0">
      <w:start w:val="1"/>
      <w:numFmt w:val="decimal"/>
      <w:lvlText w:val="%1."/>
      <w:lvlJc w:val="left"/>
      <w:pPr>
        <w:ind w:left="360" w:hanging="360"/>
      </w:pPr>
    </w:lvl>
    <w:lvl w:ilvl="1">
      <w:start w:val="1"/>
      <w:numFmt w:val="lowerLetter"/>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8">
    <w:nsid w:val="69871DD2"/>
    <w:multiLevelType w:val="multilevel"/>
    <w:tmpl w:val="79AC5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06806C0"/>
    <w:multiLevelType w:val="multilevel"/>
    <w:tmpl w:val="55062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94D51E4"/>
    <w:multiLevelType w:val="multilevel"/>
    <w:tmpl w:val="A9D4A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7A5B4249"/>
    <w:multiLevelType w:val="multilevel"/>
    <w:tmpl w:val="742C1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7ED45532"/>
    <w:multiLevelType w:val="multilevel"/>
    <w:tmpl w:val="3098C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FE250FA"/>
    <w:multiLevelType w:val="multilevel"/>
    <w:tmpl w:val="A9E43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7"/>
  </w:num>
  <w:num w:numId="2">
    <w:abstractNumId w:val="7"/>
  </w:num>
  <w:num w:numId="3">
    <w:abstractNumId w:val="11"/>
  </w:num>
  <w:num w:numId="4">
    <w:abstractNumId w:val="14"/>
  </w:num>
  <w:num w:numId="5">
    <w:abstractNumId w:val="12"/>
  </w:num>
  <w:num w:numId="6">
    <w:abstractNumId w:val="0"/>
  </w:num>
  <w:num w:numId="7">
    <w:abstractNumId w:val="26"/>
  </w:num>
  <w:num w:numId="8">
    <w:abstractNumId w:val="9"/>
  </w:num>
  <w:num w:numId="9">
    <w:abstractNumId w:val="18"/>
  </w:num>
  <w:num w:numId="10">
    <w:abstractNumId w:val="6"/>
  </w:num>
  <w:num w:numId="11">
    <w:abstractNumId w:val="1"/>
  </w:num>
  <w:num w:numId="12">
    <w:abstractNumId w:val="16"/>
  </w:num>
  <w:num w:numId="13">
    <w:abstractNumId w:val="17"/>
  </w:num>
  <w:num w:numId="14">
    <w:abstractNumId w:val="4"/>
  </w:num>
  <w:num w:numId="15">
    <w:abstractNumId w:val="13"/>
  </w:num>
  <w:num w:numId="16">
    <w:abstractNumId w:val="31"/>
  </w:num>
  <w:num w:numId="17">
    <w:abstractNumId w:val="21"/>
  </w:num>
  <w:num w:numId="18">
    <w:abstractNumId w:val="20"/>
  </w:num>
  <w:num w:numId="19">
    <w:abstractNumId w:val="15"/>
  </w:num>
  <w:num w:numId="20">
    <w:abstractNumId w:val="23"/>
  </w:num>
  <w:num w:numId="21">
    <w:abstractNumId w:val="3"/>
  </w:num>
  <w:num w:numId="22">
    <w:abstractNumId w:val="32"/>
  </w:num>
  <w:num w:numId="23">
    <w:abstractNumId w:val="24"/>
  </w:num>
  <w:num w:numId="24">
    <w:abstractNumId w:val="30"/>
  </w:num>
  <w:num w:numId="25">
    <w:abstractNumId w:val="29"/>
  </w:num>
  <w:num w:numId="26">
    <w:abstractNumId w:val="33"/>
  </w:num>
  <w:num w:numId="27">
    <w:abstractNumId w:val="28"/>
  </w:num>
  <w:num w:numId="28">
    <w:abstractNumId w:val="10"/>
  </w:num>
  <w:num w:numId="29">
    <w:abstractNumId w:val="8"/>
  </w:num>
  <w:num w:numId="30">
    <w:abstractNumId w:val="25"/>
  </w:num>
  <w:num w:numId="31">
    <w:abstractNumId w:val="2"/>
  </w:num>
  <w:num w:numId="32">
    <w:abstractNumId w:val="5"/>
  </w:num>
  <w:num w:numId="33">
    <w:abstractNumId w:val="22"/>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386E54"/>
    <w:rsid w:val="00386E54"/>
    <w:rsid w:val="003C1176"/>
    <w:rsid w:val="00900F61"/>
    <w:rsid w:val="00AE6F6F"/>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F7E15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ES_tradnl" w:bidi="ar-SA"/>
      </w:rPr>
    </w:rPrDefault>
    <w:pPrDefault>
      <w:pPr>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spacing w:before="240" w:after="60"/>
      <w:jc w:val="left"/>
      <w:outlineLvl w:val="2"/>
    </w:pPr>
    <w:rPr>
      <w:b/>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8" w:type="dxa"/>
        <w:bottom w:w="100" w:type="dxa"/>
        <w:right w:w="108" w:type="dxa"/>
      </w:tblCellMar>
    </w:tblPr>
  </w:style>
  <w:style w:type="table" w:customStyle="1" w:styleId="a0">
    <w:basedOn w:val="TableNormal"/>
    <w:tblPr>
      <w:tblStyleRowBandSize w:val="1"/>
      <w:tblStyleColBandSize w:val="1"/>
      <w:tblCellMar>
        <w:top w:w="100" w:type="dxa"/>
        <w:left w:w="108" w:type="dxa"/>
        <w:bottom w:w="100" w:type="dxa"/>
        <w:right w:w="108" w:type="dxa"/>
      </w:tblCellMar>
    </w:tblPr>
  </w:style>
  <w:style w:type="table" w:customStyle="1" w:styleId="a1">
    <w:basedOn w:val="TableNormal"/>
    <w:tblPr>
      <w:tblStyleRowBandSize w:val="1"/>
      <w:tblStyleColBandSize w:val="1"/>
      <w:tblCellMar>
        <w:top w:w="100" w:type="dxa"/>
        <w:left w:w="108" w:type="dxa"/>
        <w:bottom w:w="100" w:type="dxa"/>
        <w:right w:w="108" w:type="dxa"/>
      </w:tblCellMar>
    </w:tblPr>
  </w:style>
  <w:style w:type="table" w:customStyle="1" w:styleId="a2">
    <w:basedOn w:val="TableNormal"/>
    <w:tblPr>
      <w:tblStyleRowBandSize w:val="1"/>
      <w:tblStyleColBandSize w:val="1"/>
      <w:tblCellMar>
        <w:top w:w="100" w:type="dxa"/>
        <w:left w:w="108" w:type="dxa"/>
        <w:bottom w:w="100" w:type="dxa"/>
        <w:right w:w="108" w:type="dxa"/>
      </w:tblCellMar>
    </w:tblPr>
  </w:style>
  <w:style w:type="table" w:customStyle="1" w:styleId="a3">
    <w:basedOn w:val="TableNormal"/>
    <w:tblPr>
      <w:tblStyleRowBandSize w:val="1"/>
      <w:tblStyleColBandSize w:val="1"/>
      <w:tblCellMar>
        <w:top w:w="100" w:type="dxa"/>
        <w:left w:w="108" w:type="dxa"/>
        <w:bottom w:w="100" w:type="dxa"/>
        <w:right w:w="108" w:type="dxa"/>
      </w:tblCellMar>
    </w:tblPr>
  </w:style>
  <w:style w:type="table" w:customStyle="1" w:styleId="a4">
    <w:basedOn w:val="TableNormal"/>
    <w:tblPr>
      <w:tblStyleRowBandSize w:val="1"/>
      <w:tblStyleColBandSize w:val="1"/>
      <w:tblCellMar>
        <w:top w:w="100" w:type="dxa"/>
        <w:left w:w="108" w:type="dxa"/>
        <w:bottom w:w="100" w:type="dxa"/>
        <w:right w:w="108" w:type="dxa"/>
      </w:tblCellMar>
    </w:tblPr>
  </w:style>
  <w:style w:type="table" w:customStyle="1" w:styleId="a5">
    <w:basedOn w:val="TableNormal"/>
    <w:tblPr>
      <w:tblStyleRowBandSize w:val="1"/>
      <w:tblStyleColBandSize w:val="1"/>
      <w:tblCellMar>
        <w:top w:w="100" w:type="dxa"/>
        <w:left w:w="108" w:type="dxa"/>
        <w:bottom w:w="100" w:type="dxa"/>
        <w:right w:w="108" w:type="dxa"/>
      </w:tblCellMar>
    </w:tblPr>
  </w:style>
  <w:style w:type="table" w:customStyle="1" w:styleId="a6">
    <w:basedOn w:val="TableNormal"/>
    <w:tblPr>
      <w:tblStyleRowBandSize w:val="1"/>
      <w:tblStyleColBandSize w:val="1"/>
      <w:tblCellMar>
        <w:top w:w="100" w:type="dxa"/>
        <w:left w:w="108" w:type="dxa"/>
        <w:bottom w:w="100" w:type="dxa"/>
        <w:right w:w="108" w:type="dxa"/>
      </w:tblCellMar>
    </w:tblPr>
  </w:style>
  <w:style w:type="table" w:customStyle="1" w:styleId="a7">
    <w:basedOn w:val="TableNormal"/>
    <w:tblPr>
      <w:tblStyleRowBandSize w:val="1"/>
      <w:tblStyleColBandSize w:val="1"/>
      <w:tblCellMar>
        <w:top w:w="100" w:type="dxa"/>
        <w:left w:w="108" w:type="dxa"/>
        <w:bottom w:w="100" w:type="dxa"/>
        <w:right w:w="108" w:type="dxa"/>
      </w:tblCellMar>
    </w:tblPr>
  </w:style>
  <w:style w:type="table" w:customStyle="1" w:styleId="a8">
    <w:basedOn w:val="TableNormal"/>
    <w:tblPr>
      <w:tblStyleRowBandSize w:val="1"/>
      <w:tblStyleColBandSize w:val="1"/>
      <w:tblCellMar>
        <w:top w:w="100" w:type="dxa"/>
        <w:left w:w="108" w:type="dxa"/>
        <w:bottom w:w="100" w:type="dxa"/>
        <w:right w:w="108" w:type="dxa"/>
      </w:tblCellMar>
    </w:tblPr>
  </w:style>
  <w:style w:type="table" w:customStyle="1" w:styleId="a9">
    <w:basedOn w:val="TableNormal"/>
    <w:tblPr>
      <w:tblStyleRowBandSize w:val="1"/>
      <w:tblStyleColBandSize w:val="1"/>
      <w:tblCellMar>
        <w:top w:w="100" w:type="dxa"/>
        <w:left w:w="108" w:type="dxa"/>
        <w:bottom w:w="100" w:type="dxa"/>
        <w:right w:w="108" w:type="dxa"/>
      </w:tblCellMar>
    </w:tblPr>
  </w:style>
  <w:style w:type="table" w:customStyle="1" w:styleId="aa">
    <w:basedOn w:val="TableNormal"/>
    <w:tblPr>
      <w:tblStyleRowBandSize w:val="1"/>
      <w:tblStyleColBandSize w:val="1"/>
      <w:tblCellMar>
        <w:top w:w="100" w:type="dxa"/>
        <w:left w:w="108" w:type="dxa"/>
        <w:bottom w:w="100" w:type="dxa"/>
        <w:right w:w="108" w:type="dxa"/>
      </w:tblCellMar>
    </w:tblPr>
  </w:style>
  <w:style w:type="table" w:customStyle="1" w:styleId="ab">
    <w:basedOn w:val="TableNormal"/>
    <w:tblPr>
      <w:tblStyleRowBandSize w:val="1"/>
      <w:tblStyleColBandSize w:val="1"/>
      <w:tblCellMar>
        <w:top w:w="100" w:type="dxa"/>
        <w:left w:w="108" w:type="dxa"/>
        <w:bottom w:w="100" w:type="dxa"/>
        <w:right w:w="108" w:type="dxa"/>
      </w:tblCellMar>
    </w:tblPr>
  </w:style>
  <w:style w:type="table" w:customStyle="1" w:styleId="ac">
    <w:basedOn w:val="TableNormal"/>
    <w:tblPr>
      <w:tblStyleRowBandSize w:val="1"/>
      <w:tblStyleColBandSize w:val="1"/>
      <w:tblCellMar>
        <w:top w:w="100" w:type="dxa"/>
        <w:left w:w="108" w:type="dxa"/>
        <w:bottom w:w="10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100" w:type="dxa"/>
        <w:left w:w="108" w:type="dxa"/>
        <w:bottom w:w="100" w:type="dxa"/>
        <w:right w:w="108" w:type="dxa"/>
      </w:tblCellMar>
    </w:tblPr>
  </w:style>
  <w:style w:type="table" w:customStyle="1" w:styleId="af2">
    <w:basedOn w:val="TableNormal"/>
    <w:tblPr>
      <w:tblStyleRowBandSize w:val="1"/>
      <w:tblStyleColBandSize w:val="1"/>
      <w:tblCellMar>
        <w:top w:w="100" w:type="dxa"/>
        <w:left w:w="108" w:type="dxa"/>
        <w:bottom w:w="100" w:type="dxa"/>
        <w:right w:w="108"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00" w:type="dxa"/>
        <w:left w:w="108" w:type="dxa"/>
        <w:bottom w:w="100" w:type="dxa"/>
        <w:right w:w="108"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ondusef/documentos/atenta-nota" TargetMode="External"/><Relationship Id="rId4" Type="http://schemas.openxmlformats.org/officeDocument/2006/relationships/hyperlink" Target="http://www.condusef.gob.mx" TargetMode="External"/><Relationship Id="rId5" Type="http://schemas.openxmlformats.org/officeDocument/2006/relationships/hyperlink" Target="https://www.gob.mx/cnbv/documentos/proceso-intervencion-ficrea" TargetMode="External"/><Relationship Id="rId1" Type="http://schemas.openxmlformats.org/officeDocument/2006/relationships/hyperlink" Target="http://www.diputados.gob.mx/LeyesBiblio/pdf/43_170616.pdf" TargetMode="External"/><Relationship Id="rId2" Type="http://schemas.openxmlformats.org/officeDocument/2006/relationships/hyperlink" Target="https://www.gob.mx/cnbv/documentos/proceso-intervencion-ficr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88</Pages>
  <Words>25164</Words>
  <Characters>138402</Characters>
  <Application>Microsoft Macintosh Word</Application>
  <DocSecurity>0</DocSecurity>
  <Lines>1153</Lines>
  <Paragraphs>326</Paragraphs>
  <ScaleCrop>false</ScaleCrop>
  <LinksUpToDate>false</LinksUpToDate>
  <CharactersWithSpaces>163240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2</cp:revision>
  <dcterms:created xsi:type="dcterms:W3CDTF">2018-10-08T17:00:00Z</dcterms:created>
  <dcterms:modified xsi:type="dcterms:W3CDTF">2018-10-08T17:00:00Z</dcterms:modified>
</cp:coreProperties>
</file>