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34" w:rsidRPr="006A5134" w:rsidRDefault="006A5134" w:rsidP="006A5134">
      <w:pPr>
        <w:spacing w:before="134" w:after="100" w:afterAutospacing="1" w:line="268" w:lineRule="atLeast"/>
        <w:jc w:val="both"/>
        <w:outlineLvl w:val="4"/>
        <w:rPr>
          <w:rFonts w:ascii="Arial" w:eastAsia="Times New Roman" w:hAnsi="Arial" w:cs="Arial"/>
          <w:b/>
          <w:bCs/>
          <w:color w:val="720808"/>
          <w:sz w:val="27"/>
          <w:szCs w:val="27"/>
          <w:lang w:eastAsia="es-MX"/>
        </w:rPr>
      </w:pPr>
      <w:r w:rsidRPr="006A5134">
        <w:rPr>
          <w:rFonts w:ascii="Arial" w:eastAsia="Times New Roman" w:hAnsi="Arial" w:cs="Arial"/>
          <w:b/>
          <w:bCs/>
          <w:color w:val="720808"/>
          <w:sz w:val="27"/>
          <w:szCs w:val="27"/>
          <w:lang w:eastAsia="es-MX"/>
        </w:rPr>
        <w:t>CÉSAR BARROS LEAL</w:t>
      </w:r>
    </w:p>
    <w:p w:rsidR="006A5134" w:rsidRPr="006A5134" w:rsidRDefault="006A5134" w:rsidP="006A5134">
      <w:pPr>
        <w:spacing w:before="100" w:beforeAutospacing="1" w:after="100" w:afterAutospacing="1" w:line="234" w:lineRule="atLeast"/>
        <w:jc w:val="both"/>
        <w:outlineLvl w:val="5"/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</w:pPr>
      <w:r w:rsidRPr="006A5134"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  <w:t> </w:t>
      </w:r>
    </w:p>
    <w:p w:rsidR="006A5134" w:rsidRPr="006A5134" w:rsidRDefault="006A5134" w:rsidP="006A5134">
      <w:pPr>
        <w:spacing w:before="100" w:beforeAutospacing="1" w:after="100" w:afterAutospacing="1" w:line="234" w:lineRule="atLeast"/>
        <w:jc w:val="both"/>
        <w:outlineLvl w:val="5"/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</w:pPr>
      <w:r w:rsidRPr="006A5134"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  <w:t>FORMACIÓN ACADÉMICA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LIC. DERECHO Y LETRAS, MTRO. DERECHO PÚBLICO. 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PROCURADOR DEL ESTADO DE SEARÁ, BRASIL. 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PROFESOR FACULTAD DE DERECHO DE LA UNIVERSIDAD DE SEARÁ, BRASIL. 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PROFESOR DEL CURSO DE POSGRADO EN DERECHO PROCESAL PENAL DE LA UNIVERSIDAD DE FORTALEZA, BRASIL. 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MIEMBRO DEL CONSEJO NACIONAL DE POLÍTICA CRIMINAL Y PENITENCIARIA DEL MINISTERIO DE JUSTICIA DE BRASIL. 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CONSEJERO CIENTÍFICO DEL INSTITUTO LATINOAMERICANO DE LAS NACIONES UNIDAS PARA LA PREVENCIÓN DEL DELITO Y TRATAMIENTO DEL DELINCUENTE. (ILANUD). 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PRESIDENTE DEL INSTITUTO BRASILEÑO DE DERECHOS HUMANOS. </w:t>
      </w:r>
    </w:p>
    <w:p w:rsidR="006A5134" w:rsidRPr="006A5134" w:rsidRDefault="006A5134" w:rsidP="006A5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VICE-PRESIDENTE DE LA SOCIEDAD BRASILEÑA DE VICTIMOLOGÍA. </w:t>
      </w:r>
    </w:p>
    <w:p w:rsidR="006A5134" w:rsidRPr="006A5134" w:rsidRDefault="006A5134" w:rsidP="006A5134">
      <w:pPr>
        <w:spacing w:before="100" w:beforeAutospacing="1" w:after="100" w:afterAutospacing="1" w:line="234" w:lineRule="atLeast"/>
        <w:jc w:val="both"/>
        <w:outlineLvl w:val="5"/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</w:pPr>
      <w:r w:rsidRPr="006A5134"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  <w:t>PUBLICACIONES DE LIBROS</w:t>
      </w:r>
    </w:p>
    <w:p w:rsidR="006A5134" w:rsidRPr="006A5134" w:rsidRDefault="006A5134" w:rsidP="006A51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5134">
        <w:rPr>
          <w:rFonts w:ascii="Arial" w:eastAsia="Times New Roman" w:hAnsi="Arial" w:cs="Arial"/>
          <w:sz w:val="20"/>
          <w:szCs w:val="20"/>
          <w:lang w:eastAsia="es-MX"/>
        </w:rPr>
        <w:t xml:space="preserve">AUTOR DE VARIOS LIBROS DE DERECHO, ENTRE LOS CUALES ESTÁ EL ÚLTIMO DENOMINADO “PRISIÓN. CREPÚSCULO DE UNA NUEVA ERA.” </w:t>
      </w:r>
    </w:p>
    <w:p w:rsidR="00241FD0" w:rsidRDefault="00241FD0"/>
    <w:sectPr w:rsidR="00241FD0" w:rsidSect="00241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097F"/>
    <w:multiLevelType w:val="multilevel"/>
    <w:tmpl w:val="E5B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558B3"/>
    <w:multiLevelType w:val="multilevel"/>
    <w:tmpl w:val="ADE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5134"/>
    <w:rsid w:val="00241FD0"/>
    <w:rsid w:val="006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919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95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59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Company>MUNICIPIO DE GDL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lhurtado</dc:creator>
  <cp:keywords/>
  <dc:description/>
  <cp:lastModifiedBy>lhurtado</cp:lastModifiedBy>
  <cp:revision>1</cp:revision>
  <dcterms:created xsi:type="dcterms:W3CDTF">2011-02-14T16:22:00Z</dcterms:created>
  <dcterms:modified xsi:type="dcterms:W3CDTF">2011-02-14T16:22:00Z</dcterms:modified>
</cp:coreProperties>
</file>